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25AD" w:rsidRPr="00C225AD" w:rsidRDefault="00C225AD" w:rsidP="00C225AD">
      <w:pPr>
        <w:spacing w:after="0" w:line="240" w:lineRule="auto"/>
        <w:jc w:val="center"/>
        <w:rPr>
          <w:rFonts w:ascii="Times New Roman" w:eastAsia="Calibri" w:hAnsi="Times New Roman" w:cs="Times New Roman"/>
          <w:bCs/>
          <w:sz w:val="24"/>
          <w:szCs w:val="24"/>
        </w:rPr>
      </w:pPr>
      <w:r w:rsidRPr="00C225AD">
        <w:rPr>
          <w:rFonts w:ascii="Times New Roman" w:eastAsia="Calibri" w:hAnsi="Times New Roman" w:cs="Times New Roman"/>
          <w:bCs/>
          <w:iCs/>
          <w:sz w:val="24"/>
          <w:szCs w:val="24"/>
        </w:rPr>
        <w:t>Министерство образования и науки Российской Федерации</w:t>
      </w:r>
      <w:r w:rsidRPr="00C225AD">
        <w:rPr>
          <w:rFonts w:ascii="Times New Roman" w:eastAsia="Calibri" w:hAnsi="Times New Roman" w:cs="Times New Roman"/>
          <w:bCs/>
          <w:sz w:val="24"/>
          <w:szCs w:val="24"/>
        </w:rPr>
        <w:t xml:space="preserve"> </w:t>
      </w:r>
    </w:p>
    <w:p w:rsidR="00C225AD" w:rsidRPr="00C225AD" w:rsidRDefault="00C225AD" w:rsidP="00C225AD">
      <w:pPr>
        <w:spacing w:after="0" w:line="240" w:lineRule="auto"/>
        <w:jc w:val="center"/>
        <w:rPr>
          <w:rFonts w:ascii="Times New Roman" w:eastAsia="Calibri" w:hAnsi="Times New Roman" w:cs="Times New Roman"/>
          <w:bCs/>
          <w:sz w:val="24"/>
          <w:szCs w:val="24"/>
        </w:rPr>
      </w:pPr>
      <w:r w:rsidRPr="00C225AD">
        <w:rPr>
          <w:rFonts w:ascii="Times New Roman" w:eastAsia="Calibri" w:hAnsi="Times New Roman" w:cs="Times New Roman"/>
          <w:bCs/>
          <w:sz w:val="24"/>
          <w:szCs w:val="24"/>
        </w:rPr>
        <w:t>федеральное государственное бюджетное образовательное учреждение</w:t>
      </w:r>
    </w:p>
    <w:p w:rsidR="00C225AD" w:rsidRPr="00C225AD" w:rsidRDefault="00C225AD" w:rsidP="00C225AD">
      <w:pPr>
        <w:keepNext/>
        <w:keepLines/>
        <w:spacing w:after="0" w:line="240" w:lineRule="auto"/>
        <w:ind w:firstLine="34"/>
        <w:jc w:val="center"/>
        <w:outlineLvl w:val="3"/>
        <w:rPr>
          <w:rFonts w:ascii="Times New Roman" w:eastAsia="Times New Roman" w:hAnsi="Times New Roman" w:cs="Times New Roman"/>
          <w:iCs/>
          <w:sz w:val="24"/>
          <w:szCs w:val="24"/>
          <w:lang w:eastAsia="ru-RU"/>
        </w:rPr>
      </w:pPr>
      <w:r w:rsidRPr="00C225AD">
        <w:rPr>
          <w:rFonts w:ascii="Times New Roman" w:eastAsia="Times New Roman" w:hAnsi="Times New Roman" w:cs="Times New Roman"/>
          <w:iCs/>
          <w:sz w:val="24"/>
          <w:szCs w:val="24"/>
          <w:lang w:eastAsia="ru-RU"/>
        </w:rPr>
        <w:t>высшего образования</w:t>
      </w:r>
    </w:p>
    <w:p w:rsidR="00C225AD" w:rsidRPr="00C225AD" w:rsidRDefault="00C225AD" w:rsidP="00C225AD">
      <w:pPr>
        <w:spacing w:after="0" w:line="240" w:lineRule="auto"/>
        <w:jc w:val="center"/>
        <w:rPr>
          <w:rFonts w:ascii="Times New Roman" w:eastAsia="Calibri" w:hAnsi="Times New Roman" w:cs="Times New Roman"/>
          <w:bCs/>
          <w:sz w:val="24"/>
          <w:szCs w:val="24"/>
        </w:rPr>
      </w:pPr>
      <w:r w:rsidRPr="00C225AD">
        <w:rPr>
          <w:rFonts w:ascii="Times New Roman" w:eastAsia="Calibri" w:hAnsi="Times New Roman" w:cs="Times New Roman"/>
          <w:bCs/>
          <w:sz w:val="24"/>
          <w:szCs w:val="24"/>
        </w:rPr>
        <w:t>«Иркутский государственный университет»</w:t>
      </w:r>
    </w:p>
    <w:p w:rsidR="00C225AD" w:rsidRPr="00C225AD" w:rsidRDefault="00C225AD" w:rsidP="00C225AD">
      <w:pPr>
        <w:spacing w:after="0" w:line="240" w:lineRule="auto"/>
        <w:jc w:val="center"/>
        <w:rPr>
          <w:rFonts w:ascii="Times New Roman" w:eastAsia="Calibri" w:hAnsi="Times New Roman" w:cs="Times New Roman"/>
          <w:bCs/>
          <w:sz w:val="24"/>
          <w:szCs w:val="24"/>
        </w:rPr>
      </w:pPr>
      <w:r w:rsidRPr="00C225AD">
        <w:rPr>
          <w:rFonts w:ascii="Times New Roman" w:eastAsia="Calibri" w:hAnsi="Times New Roman" w:cs="Times New Roman"/>
          <w:bCs/>
          <w:sz w:val="24"/>
          <w:szCs w:val="24"/>
        </w:rPr>
        <w:t xml:space="preserve"> (ФГБОУ ВО «ИГУ»)</w:t>
      </w:r>
    </w:p>
    <w:p w:rsidR="00C225AD" w:rsidRPr="00C225AD" w:rsidRDefault="00C225AD" w:rsidP="00C225AD">
      <w:pPr>
        <w:widowControl w:val="0"/>
        <w:spacing w:after="0" w:line="240" w:lineRule="auto"/>
        <w:ind w:firstLine="567"/>
        <w:jc w:val="center"/>
        <w:rPr>
          <w:rFonts w:ascii="Times New Roman" w:eastAsia="Calibri" w:hAnsi="Times New Roman" w:cs="Times New Roman"/>
          <w:sz w:val="24"/>
          <w:szCs w:val="24"/>
        </w:rPr>
      </w:pPr>
      <w:r w:rsidRPr="00C225AD">
        <w:rPr>
          <w:rFonts w:ascii="Times New Roman" w:eastAsia="Calibri" w:hAnsi="Times New Roman" w:cs="Times New Roman"/>
          <w:bCs/>
          <w:sz w:val="24"/>
          <w:szCs w:val="24"/>
        </w:rPr>
        <w:t>Институт социальных наук</w:t>
      </w:r>
    </w:p>
    <w:p w:rsidR="00C225AD" w:rsidRPr="00C225AD" w:rsidRDefault="00C225AD" w:rsidP="00C225AD">
      <w:pPr>
        <w:widowControl w:val="0"/>
        <w:spacing w:after="0" w:line="240" w:lineRule="auto"/>
        <w:ind w:firstLine="567"/>
        <w:jc w:val="both"/>
        <w:rPr>
          <w:rFonts w:ascii="Times New Roman" w:eastAsia="Calibri" w:hAnsi="Times New Roman" w:cs="Times New Roman"/>
          <w:sz w:val="28"/>
          <w:szCs w:val="28"/>
        </w:rPr>
      </w:pPr>
    </w:p>
    <w:p w:rsidR="00C225AD" w:rsidRPr="00C225AD" w:rsidRDefault="00C225AD" w:rsidP="00C225AD">
      <w:pPr>
        <w:widowControl w:val="0"/>
        <w:spacing w:after="0" w:line="240" w:lineRule="auto"/>
        <w:ind w:firstLine="567"/>
        <w:jc w:val="both"/>
        <w:rPr>
          <w:rFonts w:ascii="Times New Roman" w:eastAsia="Calibri" w:hAnsi="Times New Roman" w:cs="Times New Roman"/>
          <w:sz w:val="28"/>
          <w:szCs w:val="28"/>
        </w:rPr>
      </w:pPr>
    </w:p>
    <w:p w:rsidR="00C225AD" w:rsidRPr="00C225AD" w:rsidRDefault="00C225AD" w:rsidP="00C225AD">
      <w:pPr>
        <w:widowControl w:val="0"/>
        <w:spacing w:after="0" w:line="240" w:lineRule="auto"/>
        <w:ind w:firstLine="567"/>
        <w:jc w:val="both"/>
        <w:rPr>
          <w:rFonts w:ascii="Times New Roman" w:eastAsia="Calibri" w:hAnsi="Times New Roman" w:cs="Times New Roman"/>
          <w:sz w:val="28"/>
          <w:szCs w:val="28"/>
        </w:rPr>
      </w:pPr>
    </w:p>
    <w:p w:rsidR="00C225AD" w:rsidRPr="00C225AD" w:rsidRDefault="00C225AD" w:rsidP="00C225AD">
      <w:pPr>
        <w:widowControl w:val="0"/>
        <w:spacing w:after="0" w:line="240" w:lineRule="auto"/>
        <w:ind w:firstLine="567"/>
        <w:jc w:val="both"/>
        <w:rPr>
          <w:rFonts w:ascii="Times New Roman" w:eastAsia="Calibri" w:hAnsi="Times New Roman" w:cs="Times New Roman"/>
          <w:sz w:val="28"/>
          <w:szCs w:val="28"/>
        </w:rPr>
      </w:pPr>
    </w:p>
    <w:p w:rsidR="00C225AD" w:rsidRPr="00C225AD" w:rsidRDefault="00C225AD" w:rsidP="00C225AD">
      <w:pPr>
        <w:widowControl w:val="0"/>
        <w:spacing w:after="0" w:line="240" w:lineRule="auto"/>
        <w:ind w:firstLine="567"/>
        <w:jc w:val="both"/>
        <w:rPr>
          <w:rFonts w:ascii="Times New Roman" w:eastAsia="Calibri" w:hAnsi="Times New Roman" w:cs="Times New Roman"/>
          <w:sz w:val="28"/>
          <w:szCs w:val="28"/>
        </w:rPr>
      </w:pPr>
    </w:p>
    <w:p w:rsidR="00C225AD" w:rsidRPr="00C225AD" w:rsidRDefault="00C225AD" w:rsidP="00C225AD">
      <w:pPr>
        <w:widowControl w:val="0"/>
        <w:spacing w:after="0" w:line="240" w:lineRule="auto"/>
        <w:ind w:firstLine="567"/>
        <w:jc w:val="both"/>
        <w:rPr>
          <w:rFonts w:ascii="Times New Roman" w:eastAsia="Calibri" w:hAnsi="Times New Roman" w:cs="Times New Roman"/>
          <w:sz w:val="28"/>
          <w:szCs w:val="28"/>
        </w:rPr>
      </w:pPr>
    </w:p>
    <w:p w:rsidR="00C225AD" w:rsidRPr="00C225AD" w:rsidRDefault="00C225AD" w:rsidP="00C225AD">
      <w:pPr>
        <w:widowControl w:val="0"/>
        <w:spacing w:after="0" w:line="240" w:lineRule="auto"/>
        <w:ind w:firstLine="567"/>
        <w:jc w:val="both"/>
        <w:rPr>
          <w:rFonts w:ascii="Times New Roman" w:eastAsia="Calibri" w:hAnsi="Times New Roman" w:cs="Times New Roman"/>
          <w:sz w:val="28"/>
          <w:szCs w:val="28"/>
        </w:rPr>
      </w:pPr>
    </w:p>
    <w:p w:rsidR="00C225AD" w:rsidRPr="00C225AD" w:rsidRDefault="00C225AD" w:rsidP="00C225AD">
      <w:pPr>
        <w:widowControl w:val="0"/>
        <w:spacing w:after="0" w:line="240" w:lineRule="auto"/>
        <w:ind w:firstLine="567"/>
        <w:jc w:val="both"/>
        <w:rPr>
          <w:rFonts w:ascii="Times New Roman" w:eastAsia="Calibri" w:hAnsi="Times New Roman" w:cs="Times New Roman"/>
          <w:sz w:val="28"/>
          <w:szCs w:val="28"/>
        </w:rPr>
      </w:pPr>
    </w:p>
    <w:p w:rsidR="00C225AD" w:rsidRPr="00C225AD" w:rsidRDefault="00C225AD" w:rsidP="00C225AD">
      <w:pPr>
        <w:widowControl w:val="0"/>
        <w:spacing w:after="0" w:line="240" w:lineRule="auto"/>
        <w:ind w:firstLine="567"/>
        <w:jc w:val="right"/>
        <w:rPr>
          <w:rFonts w:ascii="Times New Roman" w:eastAsia="Calibri" w:hAnsi="Times New Roman" w:cs="Times New Roman"/>
          <w:sz w:val="28"/>
          <w:szCs w:val="28"/>
        </w:rPr>
      </w:pPr>
      <w:r w:rsidRPr="00C225AD">
        <w:rPr>
          <w:rFonts w:ascii="Times New Roman" w:eastAsia="Calibri" w:hAnsi="Times New Roman" w:cs="Times New Roman"/>
          <w:sz w:val="28"/>
          <w:szCs w:val="28"/>
        </w:rPr>
        <w:t xml:space="preserve">Н.В. Москвитина </w:t>
      </w:r>
    </w:p>
    <w:p w:rsidR="00C225AD" w:rsidRPr="00C225AD" w:rsidRDefault="00C225AD" w:rsidP="00C225AD">
      <w:pPr>
        <w:widowControl w:val="0"/>
        <w:spacing w:after="0" w:line="240" w:lineRule="auto"/>
        <w:ind w:firstLine="567"/>
        <w:jc w:val="right"/>
        <w:rPr>
          <w:rFonts w:ascii="Times New Roman" w:eastAsia="Calibri" w:hAnsi="Times New Roman" w:cs="Times New Roman"/>
          <w:sz w:val="28"/>
          <w:szCs w:val="28"/>
        </w:rPr>
      </w:pPr>
    </w:p>
    <w:p w:rsidR="00C225AD" w:rsidRPr="00C225AD" w:rsidRDefault="00C225AD" w:rsidP="00C225AD">
      <w:pPr>
        <w:widowControl w:val="0"/>
        <w:spacing w:after="0" w:line="240" w:lineRule="auto"/>
        <w:ind w:firstLine="567"/>
        <w:jc w:val="both"/>
        <w:rPr>
          <w:rFonts w:ascii="Times New Roman" w:eastAsia="Calibri" w:hAnsi="Times New Roman" w:cs="Times New Roman"/>
          <w:sz w:val="28"/>
          <w:szCs w:val="28"/>
        </w:rPr>
      </w:pPr>
    </w:p>
    <w:p w:rsidR="00C225AD" w:rsidRPr="00C225AD" w:rsidRDefault="00C225AD" w:rsidP="00C225AD">
      <w:pPr>
        <w:widowControl w:val="0"/>
        <w:spacing w:after="0" w:line="240" w:lineRule="auto"/>
        <w:ind w:firstLine="567"/>
        <w:jc w:val="both"/>
        <w:rPr>
          <w:rFonts w:ascii="Times New Roman" w:eastAsia="Calibri" w:hAnsi="Times New Roman" w:cs="Times New Roman"/>
          <w:sz w:val="28"/>
          <w:szCs w:val="28"/>
        </w:rPr>
      </w:pPr>
    </w:p>
    <w:p w:rsidR="00C225AD" w:rsidRPr="00C225AD" w:rsidRDefault="00C225AD" w:rsidP="00C225AD">
      <w:pPr>
        <w:widowControl w:val="0"/>
        <w:spacing w:after="0" w:line="240" w:lineRule="auto"/>
        <w:ind w:firstLine="567"/>
        <w:jc w:val="center"/>
        <w:rPr>
          <w:rFonts w:ascii="Times New Roman" w:eastAsia="Calibri" w:hAnsi="Times New Roman" w:cs="Times New Roman"/>
          <w:sz w:val="28"/>
          <w:szCs w:val="28"/>
        </w:rPr>
      </w:pPr>
      <w:r w:rsidRPr="00C225AD">
        <w:rPr>
          <w:rFonts w:ascii="Times New Roman" w:eastAsia="Calibri" w:hAnsi="Times New Roman" w:cs="Times New Roman"/>
          <w:sz w:val="28"/>
          <w:szCs w:val="28"/>
        </w:rPr>
        <w:t>ХРЕСТОМАТИЯ</w:t>
      </w:r>
    </w:p>
    <w:p w:rsidR="00C225AD" w:rsidRPr="00C225AD" w:rsidRDefault="00C225AD" w:rsidP="00C225AD">
      <w:pPr>
        <w:widowControl w:val="0"/>
        <w:spacing w:after="0" w:line="240" w:lineRule="auto"/>
        <w:ind w:firstLine="567"/>
        <w:jc w:val="both"/>
        <w:rPr>
          <w:rFonts w:ascii="Times New Roman" w:eastAsia="Calibri" w:hAnsi="Times New Roman" w:cs="Times New Roman"/>
          <w:sz w:val="28"/>
          <w:szCs w:val="28"/>
        </w:rPr>
      </w:pPr>
    </w:p>
    <w:p w:rsidR="00C225AD" w:rsidRPr="00C225AD" w:rsidRDefault="00C225AD" w:rsidP="00C225AD">
      <w:pPr>
        <w:widowControl w:val="0"/>
        <w:spacing w:after="0" w:line="240" w:lineRule="auto"/>
        <w:ind w:firstLine="567"/>
        <w:jc w:val="center"/>
        <w:rPr>
          <w:rFonts w:ascii="Times New Roman" w:eastAsia="Calibri" w:hAnsi="Times New Roman" w:cs="Times New Roman"/>
          <w:sz w:val="28"/>
          <w:szCs w:val="28"/>
        </w:rPr>
      </w:pPr>
      <w:r w:rsidRPr="00C225AD">
        <w:rPr>
          <w:rFonts w:ascii="Times New Roman" w:eastAsia="Calibri" w:hAnsi="Times New Roman" w:cs="Times New Roman"/>
          <w:sz w:val="28"/>
          <w:szCs w:val="28"/>
        </w:rPr>
        <w:t>по дисциплине</w:t>
      </w:r>
    </w:p>
    <w:p w:rsidR="00C225AD" w:rsidRPr="00C225AD" w:rsidRDefault="00C225AD" w:rsidP="00C225AD">
      <w:pPr>
        <w:widowControl w:val="0"/>
        <w:spacing w:after="0" w:line="240" w:lineRule="auto"/>
        <w:ind w:firstLine="567"/>
        <w:jc w:val="center"/>
        <w:rPr>
          <w:rFonts w:ascii="Times New Roman" w:eastAsia="Calibri" w:hAnsi="Times New Roman" w:cs="Times New Roman"/>
          <w:caps/>
          <w:sz w:val="28"/>
          <w:szCs w:val="28"/>
        </w:rPr>
      </w:pPr>
      <w:r w:rsidRPr="00C225AD">
        <w:rPr>
          <w:rFonts w:ascii="Times New Roman" w:eastAsia="Calibri" w:hAnsi="Times New Roman" w:cs="Times New Roman"/>
          <w:sz w:val="28"/>
          <w:szCs w:val="28"/>
        </w:rPr>
        <w:t xml:space="preserve">Экономика общественного сектора </w:t>
      </w:r>
    </w:p>
    <w:p w:rsidR="00C225AD" w:rsidRPr="00C225AD" w:rsidRDefault="00C225AD" w:rsidP="00C225AD">
      <w:pPr>
        <w:widowControl w:val="0"/>
        <w:spacing w:after="0" w:line="240" w:lineRule="auto"/>
        <w:ind w:firstLine="567"/>
        <w:jc w:val="both"/>
        <w:rPr>
          <w:rFonts w:ascii="Times New Roman" w:eastAsia="Calibri" w:hAnsi="Times New Roman" w:cs="Times New Roman"/>
          <w:caps/>
          <w:sz w:val="28"/>
          <w:szCs w:val="28"/>
        </w:rPr>
      </w:pPr>
    </w:p>
    <w:p w:rsidR="00C225AD" w:rsidRPr="00C225AD" w:rsidRDefault="00C225AD" w:rsidP="00C225AD">
      <w:pPr>
        <w:widowControl w:val="0"/>
        <w:spacing w:after="0" w:line="240" w:lineRule="auto"/>
        <w:ind w:firstLine="567"/>
        <w:jc w:val="both"/>
        <w:rPr>
          <w:rFonts w:ascii="Times New Roman" w:eastAsia="Calibri" w:hAnsi="Times New Roman" w:cs="Times New Roman"/>
          <w:sz w:val="28"/>
          <w:szCs w:val="28"/>
        </w:rPr>
      </w:pPr>
    </w:p>
    <w:p w:rsidR="00C225AD" w:rsidRPr="00C225AD" w:rsidRDefault="00C225AD" w:rsidP="00C225AD">
      <w:pPr>
        <w:widowControl w:val="0"/>
        <w:spacing w:after="0" w:line="240" w:lineRule="auto"/>
        <w:ind w:firstLine="567"/>
        <w:jc w:val="both"/>
        <w:rPr>
          <w:rFonts w:ascii="Times New Roman" w:eastAsia="Calibri" w:hAnsi="Times New Roman" w:cs="Times New Roman"/>
          <w:sz w:val="28"/>
          <w:szCs w:val="28"/>
        </w:rPr>
      </w:pPr>
    </w:p>
    <w:p w:rsidR="00C225AD" w:rsidRPr="00C225AD" w:rsidRDefault="00C225AD" w:rsidP="00C225AD">
      <w:pPr>
        <w:widowControl w:val="0"/>
        <w:spacing w:after="0" w:line="240" w:lineRule="auto"/>
        <w:ind w:firstLine="567"/>
        <w:jc w:val="both"/>
        <w:rPr>
          <w:rFonts w:ascii="Times New Roman" w:eastAsia="Calibri" w:hAnsi="Times New Roman" w:cs="Times New Roman"/>
          <w:sz w:val="28"/>
          <w:szCs w:val="28"/>
        </w:rPr>
      </w:pPr>
    </w:p>
    <w:p w:rsidR="00C225AD" w:rsidRPr="00C225AD" w:rsidRDefault="00C225AD" w:rsidP="00C225AD">
      <w:pPr>
        <w:widowControl w:val="0"/>
        <w:spacing w:after="0" w:line="240" w:lineRule="auto"/>
        <w:ind w:firstLine="567"/>
        <w:jc w:val="both"/>
        <w:rPr>
          <w:rFonts w:ascii="Times New Roman" w:eastAsia="Calibri" w:hAnsi="Times New Roman" w:cs="Times New Roman"/>
          <w:sz w:val="28"/>
          <w:szCs w:val="28"/>
        </w:rPr>
      </w:pPr>
    </w:p>
    <w:p w:rsidR="00C225AD" w:rsidRPr="00C225AD" w:rsidRDefault="00C225AD" w:rsidP="00C225AD">
      <w:pPr>
        <w:widowControl w:val="0"/>
        <w:spacing w:after="0" w:line="240" w:lineRule="auto"/>
        <w:ind w:firstLine="567"/>
        <w:jc w:val="both"/>
        <w:rPr>
          <w:rFonts w:ascii="Times New Roman" w:eastAsia="Calibri" w:hAnsi="Times New Roman" w:cs="Times New Roman"/>
          <w:sz w:val="28"/>
          <w:szCs w:val="28"/>
        </w:rPr>
      </w:pPr>
    </w:p>
    <w:p w:rsidR="00C225AD" w:rsidRPr="00C225AD" w:rsidRDefault="00C225AD" w:rsidP="00C225AD">
      <w:pPr>
        <w:widowControl w:val="0"/>
        <w:spacing w:after="0" w:line="240" w:lineRule="auto"/>
        <w:ind w:firstLine="567"/>
        <w:jc w:val="both"/>
        <w:rPr>
          <w:rFonts w:ascii="Times New Roman" w:eastAsia="Calibri" w:hAnsi="Times New Roman" w:cs="Times New Roman"/>
          <w:sz w:val="28"/>
          <w:szCs w:val="28"/>
        </w:rPr>
      </w:pPr>
    </w:p>
    <w:p w:rsidR="00C225AD" w:rsidRPr="00C225AD" w:rsidRDefault="00C225AD" w:rsidP="00C225AD">
      <w:pPr>
        <w:widowControl w:val="0"/>
        <w:spacing w:after="0" w:line="240" w:lineRule="auto"/>
        <w:ind w:firstLine="567"/>
        <w:jc w:val="both"/>
        <w:rPr>
          <w:rFonts w:ascii="Times New Roman" w:eastAsia="Calibri" w:hAnsi="Times New Roman" w:cs="Times New Roman"/>
          <w:sz w:val="28"/>
          <w:szCs w:val="28"/>
        </w:rPr>
      </w:pPr>
    </w:p>
    <w:p w:rsidR="00C225AD" w:rsidRPr="00C225AD" w:rsidRDefault="00C225AD" w:rsidP="00C225AD">
      <w:pPr>
        <w:widowControl w:val="0"/>
        <w:spacing w:after="0" w:line="240" w:lineRule="auto"/>
        <w:ind w:firstLine="567"/>
        <w:jc w:val="both"/>
        <w:rPr>
          <w:rFonts w:ascii="Times New Roman" w:eastAsia="Calibri" w:hAnsi="Times New Roman" w:cs="Times New Roman"/>
          <w:sz w:val="28"/>
          <w:szCs w:val="28"/>
        </w:rPr>
      </w:pPr>
    </w:p>
    <w:p w:rsidR="00C225AD" w:rsidRPr="00C225AD" w:rsidRDefault="00C225AD" w:rsidP="00C225AD">
      <w:pPr>
        <w:widowControl w:val="0"/>
        <w:spacing w:after="0" w:line="240" w:lineRule="auto"/>
        <w:ind w:firstLine="567"/>
        <w:jc w:val="both"/>
        <w:rPr>
          <w:rFonts w:ascii="Times New Roman" w:eastAsia="Calibri" w:hAnsi="Times New Roman" w:cs="Times New Roman"/>
          <w:sz w:val="28"/>
          <w:szCs w:val="28"/>
        </w:rPr>
      </w:pPr>
    </w:p>
    <w:p w:rsidR="00C225AD" w:rsidRPr="00C225AD" w:rsidRDefault="00C225AD" w:rsidP="00C225AD">
      <w:pPr>
        <w:widowControl w:val="0"/>
        <w:spacing w:after="0" w:line="240" w:lineRule="auto"/>
        <w:ind w:firstLine="567"/>
        <w:jc w:val="both"/>
        <w:rPr>
          <w:rFonts w:ascii="Times New Roman" w:eastAsia="Calibri" w:hAnsi="Times New Roman" w:cs="Times New Roman"/>
          <w:sz w:val="28"/>
          <w:szCs w:val="28"/>
        </w:rPr>
      </w:pPr>
    </w:p>
    <w:p w:rsidR="00C225AD" w:rsidRPr="00C225AD" w:rsidRDefault="00C225AD" w:rsidP="00C225AD">
      <w:pPr>
        <w:widowControl w:val="0"/>
        <w:spacing w:after="0" w:line="240" w:lineRule="auto"/>
        <w:ind w:firstLine="567"/>
        <w:jc w:val="both"/>
        <w:rPr>
          <w:rFonts w:ascii="Times New Roman" w:eastAsia="Calibri" w:hAnsi="Times New Roman" w:cs="Times New Roman"/>
          <w:sz w:val="28"/>
          <w:szCs w:val="28"/>
        </w:rPr>
      </w:pPr>
    </w:p>
    <w:p w:rsidR="00C225AD" w:rsidRPr="00C225AD" w:rsidRDefault="00C225AD" w:rsidP="00C225AD">
      <w:pPr>
        <w:widowControl w:val="0"/>
        <w:spacing w:after="0" w:line="240" w:lineRule="auto"/>
        <w:ind w:firstLine="567"/>
        <w:jc w:val="both"/>
        <w:rPr>
          <w:rFonts w:ascii="Times New Roman" w:eastAsia="Calibri" w:hAnsi="Times New Roman" w:cs="Times New Roman"/>
          <w:sz w:val="28"/>
          <w:szCs w:val="28"/>
        </w:rPr>
      </w:pPr>
    </w:p>
    <w:p w:rsidR="00C225AD" w:rsidRPr="00C225AD" w:rsidRDefault="00C225AD" w:rsidP="00C225AD">
      <w:pPr>
        <w:widowControl w:val="0"/>
        <w:spacing w:after="0" w:line="240" w:lineRule="auto"/>
        <w:ind w:firstLine="567"/>
        <w:jc w:val="both"/>
        <w:rPr>
          <w:rFonts w:ascii="Times New Roman" w:eastAsia="Calibri" w:hAnsi="Times New Roman" w:cs="Times New Roman"/>
          <w:sz w:val="28"/>
          <w:szCs w:val="28"/>
        </w:rPr>
      </w:pPr>
    </w:p>
    <w:p w:rsidR="00C225AD" w:rsidRPr="00C225AD" w:rsidRDefault="00C225AD" w:rsidP="00C225AD">
      <w:pPr>
        <w:widowControl w:val="0"/>
        <w:spacing w:after="0" w:line="240" w:lineRule="auto"/>
        <w:ind w:firstLine="567"/>
        <w:jc w:val="both"/>
        <w:rPr>
          <w:rFonts w:ascii="Times New Roman" w:eastAsia="Calibri" w:hAnsi="Times New Roman" w:cs="Times New Roman"/>
          <w:sz w:val="28"/>
          <w:szCs w:val="28"/>
        </w:rPr>
      </w:pPr>
    </w:p>
    <w:p w:rsidR="00C225AD" w:rsidRPr="00C225AD" w:rsidRDefault="00C225AD" w:rsidP="00C225AD">
      <w:pPr>
        <w:widowControl w:val="0"/>
        <w:spacing w:after="0" w:line="240" w:lineRule="auto"/>
        <w:ind w:firstLine="567"/>
        <w:jc w:val="both"/>
        <w:rPr>
          <w:rFonts w:ascii="Times New Roman" w:eastAsia="Calibri" w:hAnsi="Times New Roman" w:cs="Times New Roman"/>
          <w:sz w:val="28"/>
          <w:szCs w:val="28"/>
        </w:rPr>
      </w:pPr>
    </w:p>
    <w:p w:rsidR="00C225AD" w:rsidRPr="00C225AD" w:rsidRDefault="00C225AD" w:rsidP="00C225AD">
      <w:pPr>
        <w:widowControl w:val="0"/>
        <w:spacing w:after="0" w:line="240" w:lineRule="auto"/>
        <w:ind w:firstLine="567"/>
        <w:jc w:val="both"/>
        <w:rPr>
          <w:rFonts w:ascii="Times New Roman" w:eastAsia="Calibri" w:hAnsi="Times New Roman" w:cs="Times New Roman"/>
          <w:sz w:val="28"/>
          <w:szCs w:val="28"/>
        </w:rPr>
      </w:pPr>
    </w:p>
    <w:p w:rsidR="00C225AD" w:rsidRPr="00C225AD" w:rsidRDefault="00C225AD" w:rsidP="00C225AD">
      <w:pPr>
        <w:widowControl w:val="0"/>
        <w:spacing w:after="0" w:line="240" w:lineRule="auto"/>
        <w:ind w:firstLine="567"/>
        <w:jc w:val="both"/>
        <w:rPr>
          <w:rFonts w:ascii="Times New Roman" w:eastAsia="Calibri" w:hAnsi="Times New Roman" w:cs="Times New Roman"/>
          <w:sz w:val="28"/>
          <w:szCs w:val="28"/>
        </w:rPr>
      </w:pPr>
    </w:p>
    <w:p w:rsidR="00C225AD" w:rsidRPr="00C225AD" w:rsidRDefault="00C225AD" w:rsidP="00C225AD">
      <w:pPr>
        <w:widowControl w:val="0"/>
        <w:spacing w:after="0" w:line="240" w:lineRule="auto"/>
        <w:ind w:firstLine="567"/>
        <w:jc w:val="both"/>
        <w:rPr>
          <w:rFonts w:ascii="Times New Roman" w:eastAsia="Calibri" w:hAnsi="Times New Roman" w:cs="Times New Roman"/>
          <w:sz w:val="28"/>
          <w:szCs w:val="28"/>
        </w:rPr>
      </w:pPr>
    </w:p>
    <w:p w:rsidR="00C225AD" w:rsidRPr="00C225AD" w:rsidRDefault="00C225AD" w:rsidP="00C225AD">
      <w:pPr>
        <w:widowControl w:val="0"/>
        <w:spacing w:after="0" w:line="240" w:lineRule="auto"/>
        <w:ind w:firstLine="567"/>
        <w:jc w:val="both"/>
        <w:rPr>
          <w:rFonts w:ascii="Times New Roman" w:eastAsia="Calibri" w:hAnsi="Times New Roman" w:cs="Times New Roman"/>
          <w:sz w:val="28"/>
          <w:szCs w:val="28"/>
        </w:rPr>
      </w:pPr>
    </w:p>
    <w:p w:rsidR="00C225AD" w:rsidRPr="00C225AD" w:rsidRDefault="00C225AD" w:rsidP="00C225AD">
      <w:pPr>
        <w:widowControl w:val="0"/>
        <w:spacing w:after="0" w:line="240" w:lineRule="auto"/>
        <w:ind w:firstLine="567"/>
        <w:jc w:val="center"/>
        <w:rPr>
          <w:rFonts w:ascii="Times New Roman" w:eastAsia="Calibri" w:hAnsi="Times New Roman" w:cs="Times New Roman"/>
          <w:sz w:val="28"/>
          <w:szCs w:val="28"/>
        </w:rPr>
      </w:pPr>
      <w:r w:rsidRPr="00C225AD">
        <w:rPr>
          <w:rFonts w:ascii="Times New Roman" w:eastAsia="Calibri" w:hAnsi="Times New Roman" w:cs="Times New Roman"/>
          <w:sz w:val="28"/>
          <w:szCs w:val="28"/>
        </w:rPr>
        <w:t>Иркутск 2019</w:t>
      </w:r>
    </w:p>
    <w:p w:rsidR="00C225AD" w:rsidRPr="00C225AD" w:rsidRDefault="00C225AD" w:rsidP="00C225AD">
      <w:pPr>
        <w:widowControl w:val="0"/>
        <w:spacing w:after="0" w:line="240" w:lineRule="auto"/>
        <w:ind w:firstLine="567"/>
        <w:jc w:val="center"/>
        <w:rPr>
          <w:rFonts w:ascii="Times New Roman" w:eastAsia="Calibri" w:hAnsi="Times New Roman" w:cs="Times New Roman"/>
          <w:sz w:val="28"/>
          <w:szCs w:val="28"/>
        </w:rPr>
      </w:pPr>
    </w:p>
    <w:p w:rsidR="00C225AD" w:rsidRPr="00C225AD" w:rsidRDefault="00C225AD" w:rsidP="00C225AD">
      <w:pPr>
        <w:spacing w:line="240" w:lineRule="auto"/>
        <w:jc w:val="right"/>
        <w:rPr>
          <w:rFonts w:ascii="Times New Roman" w:eastAsia="Calibri" w:hAnsi="Times New Roman" w:cs="Times New Roman"/>
          <w:sz w:val="24"/>
          <w:szCs w:val="24"/>
        </w:rPr>
      </w:pPr>
    </w:p>
    <w:p w:rsidR="00C225AD" w:rsidRPr="00C225AD" w:rsidRDefault="00C225AD" w:rsidP="00C225AD">
      <w:pPr>
        <w:spacing w:line="240" w:lineRule="auto"/>
        <w:jc w:val="right"/>
        <w:rPr>
          <w:rFonts w:ascii="Times New Roman" w:eastAsia="Calibri" w:hAnsi="Times New Roman" w:cs="Times New Roman"/>
          <w:sz w:val="24"/>
          <w:szCs w:val="24"/>
        </w:rPr>
      </w:pPr>
    </w:p>
    <w:p w:rsidR="00C225AD" w:rsidRPr="00C225AD" w:rsidRDefault="00C225AD" w:rsidP="00C225AD">
      <w:pPr>
        <w:widowControl w:val="0"/>
        <w:spacing w:after="0" w:line="240" w:lineRule="auto"/>
        <w:ind w:firstLine="567"/>
        <w:jc w:val="center"/>
        <w:rPr>
          <w:rFonts w:ascii="Times New Roman" w:eastAsia="Calibri" w:hAnsi="Times New Roman" w:cs="Times New Roman"/>
          <w:sz w:val="28"/>
          <w:szCs w:val="28"/>
        </w:rPr>
      </w:pPr>
      <w:r w:rsidRPr="00C225AD">
        <w:rPr>
          <w:rFonts w:ascii="Times New Roman" w:eastAsia="Calibri" w:hAnsi="Times New Roman" w:cs="Times New Roman"/>
          <w:sz w:val="28"/>
          <w:szCs w:val="28"/>
        </w:rPr>
        <w:t>СОДЕРЖАНИЕ</w:t>
      </w:r>
    </w:p>
    <w:p w:rsidR="00C225AD" w:rsidRPr="00C225AD" w:rsidRDefault="00C225AD" w:rsidP="00C225AD">
      <w:pPr>
        <w:widowControl w:val="0"/>
        <w:spacing w:after="0" w:line="240" w:lineRule="auto"/>
        <w:ind w:firstLine="567"/>
        <w:jc w:val="center"/>
        <w:rPr>
          <w:rFonts w:ascii="Times New Roman" w:eastAsia="Calibri" w:hAnsi="Times New Roman" w:cs="Times New Roman"/>
          <w:sz w:val="28"/>
          <w:szCs w:val="28"/>
        </w:rPr>
      </w:pPr>
    </w:p>
    <w:tbl>
      <w:tblPr>
        <w:tblStyle w:val="11"/>
        <w:tblW w:w="9549" w:type="dxa"/>
        <w:tblInd w:w="57" w:type="dxa"/>
        <w:tblLook w:val="04A0" w:firstRow="1" w:lastRow="0" w:firstColumn="1" w:lastColumn="0" w:noHBand="0" w:noVBand="1"/>
      </w:tblPr>
      <w:tblGrid>
        <w:gridCol w:w="8813"/>
        <w:gridCol w:w="736"/>
      </w:tblGrid>
      <w:tr w:rsidR="00C225AD" w:rsidRPr="00C225AD" w:rsidTr="002303AD">
        <w:tc>
          <w:tcPr>
            <w:tcW w:w="88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25AD" w:rsidRPr="00C225AD" w:rsidRDefault="00C225AD" w:rsidP="00C225AD">
            <w:pPr>
              <w:widowControl w:val="0"/>
              <w:jc w:val="both"/>
              <w:rPr>
                <w:rFonts w:ascii="Times New Roman" w:hAnsi="Times New Roman" w:cs="Times New Roman"/>
                <w:sz w:val="28"/>
                <w:szCs w:val="28"/>
              </w:rPr>
            </w:pPr>
          </w:p>
        </w:tc>
        <w:tc>
          <w:tcPr>
            <w:tcW w:w="7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5AD" w:rsidRPr="00C225AD" w:rsidRDefault="00C225AD" w:rsidP="00C225AD">
            <w:pPr>
              <w:widowControl w:val="0"/>
              <w:jc w:val="both"/>
              <w:rPr>
                <w:rFonts w:ascii="Times New Roman" w:hAnsi="Times New Roman" w:cs="Times New Roman"/>
                <w:sz w:val="28"/>
                <w:szCs w:val="28"/>
              </w:rPr>
            </w:pPr>
            <w:r w:rsidRPr="00C225AD">
              <w:rPr>
                <w:rFonts w:ascii="Times New Roman" w:hAnsi="Times New Roman" w:cs="Times New Roman"/>
                <w:sz w:val="28"/>
                <w:szCs w:val="28"/>
              </w:rPr>
              <w:t>Стр.</w:t>
            </w:r>
          </w:p>
        </w:tc>
      </w:tr>
      <w:tr w:rsidR="00C225AD" w:rsidRPr="00C225AD" w:rsidTr="002303AD">
        <w:tc>
          <w:tcPr>
            <w:tcW w:w="88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25AD" w:rsidRPr="00C225AD" w:rsidRDefault="00C225AD" w:rsidP="00C225AD">
            <w:pPr>
              <w:widowControl w:val="0"/>
              <w:ind w:hanging="57"/>
              <w:jc w:val="both"/>
              <w:rPr>
                <w:rFonts w:ascii="Times New Roman" w:hAnsi="Times New Roman" w:cs="Times New Roman"/>
                <w:sz w:val="28"/>
                <w:szCs w:val="28"/>
              </w:rPr>
            </w:pPr>
            <w:r w:rsidRPr="00C225AD">
              <w:rPr>
                <w:rFonts w:ascii="Times New Roman" w:hAnsi="Times New Roman" w:cs="Times New Roman"/>
                <w:sz w:val="28"/>
                <w:szCs w:val="28"/>
              </w:rPr>
              <w:t xml:space="preserve">Майская Е.С. </w:t>
            </w:r>
            <w:r w:rsidRPr="00C225AD">
              <w:rPr>
                <w:rFonts w:ascii="Times New Roman" w:hAnsi="Times New Roman" w:cs="Times New Roman"/>
                <w:iCs/>
                <w:sz w:val="28"/>
                <w:szCs w:val="28"/>
                <w:shd w:val="clear" w:color="auto" w:fill="FFFFFF"/>
              </w:rPr>
              <w:t>Этапы трансформации системы бюджетного планирования</w:t>
            </w:r>
          </w:p>
        </w:tc>
        <w:tc>
          <w:tcPr>
            <w:tcW w:w="7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25AD" w:rsidRPr="00C225AD" w:rsidRDefault="00C225AD" w:rsidP="00C225AD">
            <w:pPr>
              <w:widowControl w:val="0"/>
              <w:jc w:val="center"/>
              <w:rPr>
                <w:rFonts w:ascii="Times New Roman" w:hAnsi="Times New Roman" w:cs="Times New Roman"/>
                <w:sz w:val="28"/>
                <w:szCs w:val="28"/>
              </w:rPr>
            </w:pPr>
            <w:r w:rsidRPr="00C225AD">
              <w:rPr>
                <w:rFonts w:ascii="Times New Roman" w:hAnsi="Times New Roman" w:cs="Times New Roman"/>
                <w:sz w:val="28"/>
                <w:szCs w:val="28"/>
              </w:rPr>
              <w:t>3</w:t>
            </w:r>
          </w:p>
        </w:tc>
      </w:tr>
      <w:tr w:rsidR="00C225AD" w:rsidRPr="00C225AD" w:rsidTr="002303AD">
        <w:tc>
          <w:tcPr>
            <w:tcW w:w="88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25AD" w:rsidRPr="00C225AD" w:rsidRDefault="00C225AD" w:rsidP="00C225AD">
            <w:pPr>
              <w:widowControl w:val="0"/>
              <w:ind w:hanging="57"/>
              <w:jc w:val="both"/>
              <w:rPr>
                <w:rFonts w:ascii="Times New Roman" w:hAnsi="Times New Roman" w:cs="Times New Roman"/>
                <w:sz w:val="28"/>
                <w:szCs w:val="28"/>
              </w:rPr>
            </w:pPr>
            <w:r w:rsidRPr="00C225AD">
              <w:rPr>
                <w:rFonts w:ascii="Times New Roman" w:hAnsi="Times New Roman" w:cs="Times New Roman"/>
                <w:sz w:val="28"/>
                <w:szCs w:val="28"/>
              </w:rPr>
              <w:t>Савченко Е.С.</w:t>
            </w:r>
            <w:r w:rsidRPr="00C225AD">
              <w:rPr>
                <w:rFonts w:ascii="Times New Roman" w:hAnsi="Times New Roman" w:cs="Times New Roman"/>
                <w:bCs/>
                <w:kern w:val="36"/>
                <w:sz w:val="28"/>
                <w:szCs w:val="28"/>
              </w:rPr>
              <w:t xml:space="preserve"> Реформа профессионального образования  как пролог экономики знаний</w:t>
            </w:r>
          </w:p>
        </w:tc>
        <w:tc>
          <w:tcPr>
            <w:tcW w:w="7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25AD" w:rsidRPr="00C225AD" w:rsidRDefault="00C225AD" w:rsidP="00C225AD">
            <w:pPr>
              <w:widowControl w:val="0"/>
              <w:jc w:val="center"/>
              <w:rPr>
                <w:rFonts w:ascii="Times New Roman" w:hAnsi="Times New Roman" w:cs="Times New Roman"/>
                <w:sz w:val="28"/>
                <w:szCs w:val="28"/>
              </w:rPr>
            </w:pPr>
            <w:r w:rsidRPr="00C225AD">
              <w:rPr>
                <w:rFonts w:ascii="Times New Roman" w:hAnsi="Times New Roman" w:cs="Times New Roman"/>
                <w:sz w:val="28"/>
                <w:szCs w:val="28"/>
              </w:rPr>
              <w:t>8</w:t>
            </w:r>
          </w:p>
        </w:tc>
      </w:tr>
      <w:tr w:rsidR="00C225AD" w:rsidRPr="00C225AD" w:rsidTr="002303AD">
        <w:tc>
          <w:tcPr>
            <w:tcW w:w="88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25AD" w:rsidRPr="00C225AD" w:rsidRDefault="00C225AD" w:rsidP="00C225AD">
            <w:pPr>
              <w:widowControl w:val="0"/>
              <w:ind w:hanging="57"/>
              <w:jc w:val="both"/>
              <w:rPr>
                <w:rFonts w:ascii="Times New Roman" w:hAnsi="Times New Roman" w:cs="Times New Roman"/>
                <w:sz w:val="28"/>
                <w:szCs w:val="28"/>
              </w:rPr>
            </w:pPr>
            <w:r w:rsidRPr="00C225AD">
              <w:rPr>
                <w:rFonts w:ascii="Times New Roman" w:hAnsi="Times New Roman" w:cs="Times New Roman"/>
                <w:sz w:val="28"/>
                <w:szCs w:val="28"/>
              </w:rPr>
              <w:t>Боровитина Н.М. Значение экономического образования школьников для формирования экономической культуры общества</w:t>
            </w:r>
          </w:p>
        </w:tc>
        <w:tc>
          <w:tcPr>
            <w:tcW w:w="7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25AD" w:rsidRPr="00C225AD" w:rsidRDefault="00C225AD" w:rsidP="00C225AD">
            <w:pPr>
              <w:widowControl w:val="0"/>
              <w:jc w:val="center"/>
              <w:rPr>
                <w:rFonts w:ascii="Times New Roman" w:hAnsi="Times New Roman" w:cs="Times New Roman"/>
                <w:sz w:val="28"/>
                <w:szCs w:val="28"/>
              </w:rPr>
            </w:pPr>
            <w:r w:rsidRPr="00C225AD">
              <w:rPr>
                <w:rFonts w:ascii="Times New Roman" w:hAnsi="Times New Roman" w:cs="Times New Roman"/>
                <w:sz w:val="28"/>
                <w:szCs w:val="28"/>
              </w:rPr>
              <w:t>14</w:t>
            </w:r>
          </w:p>
        </w:tc>
      </w:tr>
      <w:tr w:rsidR="00C225AD" w:rsidRPr="00C225AD" w:rsidTr="002303AD">
        <w:tc>
          <w:tcPr>
            <w:tcW w:w="88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25AD" w:rsidRPr="00C225AD" w:rsidRDefault="00C225AD" w:rsidP="00C225AD">
            <w:pPr>
              <w:widowControl w:val="0"/>
              <w:outlineLvl w:val="3"/>
              <w:rPr>
                <w:rFonts w:ascii="Times New Roman" w:hAnsi="Times New Roman" w:cs="Times New Roman"/>
                <w:sz w:val="28"/>
                <w:szCs w:val="28"/>
              </w:rPr>
            </w:pPr>
            <w:hyperlink r:id="rId8" w:history="1">
              <w:r w:rsidRPr="00C225AD">
                <w:rPr>
                  <w:rFonts w:ascii="Times New Roman" w:hAnsi="Times New Roman" w:cs="Times New Roman"/>
                  <w:sz w:val="28"/>
                  <w:szCs w:val="28"/>
                </w:rPr>
                <w:t>Бетехтина Д. А.</w:t>
              </w:r>
            </w:hyperlink>
            <w:r w:rsidRPr="00C225AD">
              <w:rPr>
                <w:rFonts w:ascii="Times New Roman" w:hAnsi="Times New Roman" w:cs="Times New Roman"/>
                <w:sz w:val="28"/>
                <w:szCs w:val="28"/>
              </w:rPr>
              <w:t xml:space="preserve"> Сфера культуры как особая область экономической деятельности</w:t>
            </w:r>
          </w:p>
        </w:tc>
        <w:tc>
          <w:tcPr>
            <w:tcW w:w="7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25AD" w:rsidRPr="00C225AD" w:rsidRDefault="00C225AD" w:rsidP="00C225AD">
            <w:pPr>
              <w:widowControl w:val="0"/>
              <w:jc w:val="center"/>
              <w:rPr>
                <w:rFonts w:ascii="Times New Roman" w:hAnsi="Times New Roman" w:cs="Times New Roman"/>
                <w:sz w:val="28"/>
                <w:szCs w:val="28"/>
              </w:rPr>
            </w:pPr>
            <w:r w:rsidRPr="00C225AD">
              <w:rPr>
                <w:rFonts w:ascii="Times New Roman" w:hAnsi="Times New Roman" w:cs="Times New Roman"/>
                <w:sz w:val="28"/>
                <w:szCs w:val="28"/>
              </w:rPr>
              <w:t>20</w:t>
            </w:r>
          </w:p>
        </w:tc>
      </w:tr>
      <w:tr w:rsidR="00C225AD" w:rsidRPr="00C225AD" w:rsidTr="002303AD">
        <w:tc>
          <w:tcPr>
            <w:tcW w:w="88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25AD" w:rsidRPr="00C225AD" w:rsidRDefault="00C225AD" w:rsidP="00C225AD">
            <w:pPr>
              <w:widowControl w:val="0"/>
              <w:tabs>
                <w:tab w:val="left" w:pos="854"/>
              </w:tabs>
              <w:ind w:hanging="57"/>
              <w:jc w:val="both"/>
              <w:rPr>
                <w:rFonts w:ascii="Times New Roman" w:hAnsi="Times New Roman" w:cs="Times New Roman"/>
                <w:sz w:val="28"/>
                <w:szCs w:val="28"/>
              </w:rPr>
            </w:pPr>
            <w:r w:rsidRPr="00C225AD">
              <w:rPr>
                <w:rFonts w:ascii="Times New Roman" w:hAnsi="Times New Roman" w:cs="Times New Roman"/>
                <w:sz w:val="28"/>
                <w:szCs w:val="28"/>
              </w:rPr>
              <w:t>Оленев А.А.  Шишкин А.В.</w:t>
            </w:r>
            <w:r w:rsidRPr="00C225AD">
              <w:rPr>
                <w:rFonts w:ascii="Times New Roman" w:hAnsi="Times New Roman" w:cs="Times New Roman"/>
                <w:bCs/>
                <w:sz w:val="28"/>
                <w:szCs w:val="28"/>
              </w:rPr>
              <w:t xml:space="preserve"> Сущность и содержание позиционирования образовательных услуг вуза</w:t>
            </w:r>
          </w:p>
        </w:tc>
        <w:tc>
          <w:tcPr>
            <w:tcW w:w="7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25AD" w:rsidRPr="00C225AD" w:rsidRDefault="00C225AD" w:rsidP="00C225AD">
            <w:pPr>
              <w:widowControl w:val="0"/>
              <w:jc w:val="center"/>
              <w:rPr>
                <w:rFonts w:ascii="Times New Roman" w:hAnsi="Times New Roman" w:cs="Times New Roman"/>
                <w:sz w:val="28"/>
                <w:szCs w:val="28"/>
              </w:rPr>
            </w:pPr>
            <w:r w:rsidRPr="00C225AD">
              <w:rPr>
                <w:rFonts w:ascii="Times New Roman" w:hAnsi="Times New Roman" w:cs="Times New Roman"/>
                <w:sz w:val="28"/>
                <w:szCs w:val="28"/>
              </w:rPr>
              <w:t>28</w:t>
            </w:r>
          </w:p>
        </w:tc>
      </w:tr>
      <w:tr w:rsidR="00C225AD" w:rsidRPr="00C225AD" w:rsidTr="002303AD">
        <w:tc>
          <w:tcPr>
            <w:tcW w:w="88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25AD" w:rsidRPr="00C225AD" w:rsidRDefault="00C225AD" w:rsidP="00C225AD">
            <w:pPr>
              <w:rPr>
                <w:rFonts w:ascii="Times New Roman" w:hAnsi="Times New Roman" w:cs="Times New Roman"/>
                <w:sz w:val="28"/>
                <w:szCs w:val="28"/>
              </w:rPr>
            </w:pPr>
            <w:r w:rsidRPr="00C225AD">
              <w:rPr>
                <w:rFonts w:ascii="Times New Roman" w:hAnsi="Times New Roman" w:cs="Times New Roman"/>
                <w:sz w:val="28"/>
                <w:szCs w:val="28"/>
              </w:rPr>
              <w:t>Деятельность системы обязательного медицинского страхования Иркутской области  за 2013 год</w:t>
            </w:r>
          </w:p>
        </w:tc>
        <w:tc>
          <w:tcPr>
            <w:tcW w:w="7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25AD" w:rsidRPr="00C225AD" w:rsidRDefault="00C225AD" w:rsidP="00C225AD">
            <w:pPr>
              <w:widowControl w:val="0"/>
              <w:jc w:val="center"/>
              <w:rPr>
                <w:rFonts w:ascii="Times New Roman" w:hAnsi="Times New Roman" w:cs="Times New Roman"/>
                <w:sz w:val="28"/>
                <w:szCs w:val="28"/>
              </w:rPr>
            </w:pPr>
            <w:r w:rsidRPr="00C225AD">
              <w:rPr>
                <w:rFonts w:ascii="Times New Roman" w:hAnsi="Times New Roman" w:cs="Times New Roman"/>
                <w:sz w:val="28"/>
                <w:szCs w:val="28"/>
              </w:rPr>
              <w:t>34</w:t>
            </w:r>
          </w:p>
        </w:tc>
      </w:tr>
      <w:tr w:rsidR="00C225AD" w:rsidRPr="00C225AD" w:rsidTr="002303AD">
        <w:tc>
          <w:tcPr>
            <w:tcW w:w="88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25AD" w:rsidRPr="00C225AD" w:rsidRDefault="00C225AD" w:rsidP="00C225AD">
            <w:pPr>
              <w:widowControl w:val="0"/>
              <w:tabs>
                <w:tab w:val="left" w:pos="854"/>
              </w:tabs>
              <w:ind w:hanging="57"/>
              <w:jc w:val="both"/>
              <w:rPr>
                <w:rFonts w:ascii="Times New Roman" w:hAnsi="Times New Roman" w:cs="Times New Roman"/>
                <w:sz w:val="28"/>
                <w:szCs w:val="28"/>
              </w:rPr>
            </w:pPr>
            <w:r w:rsidRPr="00C225AD">
              <w:rPr>
                <w:rFonts w:ascii="Times New Roman" w:hAnsi="Times New Roman" w:cs="Times New Roman"/>
                <w:sz w:val="28"/>
                <w:szCs w:val="28"/>
              </w:rPr>
              <w:t>Шустова Н.Н.</w:t>
            </w:r>
            <w:r w:rsidRPr="00C225AD">
              <w:rPr>
                <w:rFonts w:ascii="Times New Roman" w:hAnsi="Times New Roman" w:cs="Times New Roman"/>
                <w:bCs/>
                <w:sz w:val="28"/>
                <w:szCs w:val="28"/>
              </w:rPr>
              <w:t xml:space="preserve"> Российский рынок труда: проблемы и тенденции</w:t>
            </w:r>
          </w:p>
        </w:tc>
        <w:tc>
          <w:tcPr>
            <w:tcW w:w="7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25AD" w:rsidRPr="00C225AD" w:rsidRDefault="00C225AD" w:rsidP="00C225AD">
            <w:pPr>
              <w:widowControl w:val="0"/>
              <w:jc w:val="center"/>
              <w:rPr>
                <w:rFonts w:ascii="Times New Roman" w:hAnsi="Times New Roman" w:cs="Times New Roman"/>
                <w:sz w:val="28"/>
                <w:szCs w:val="28"/>
              </w:rPr>
            </w:pPr>
            <w:r w:rsidRPr="00C225AD">
              <w:rPr>
                <w:rFonts w:ascii="Times New Roman" w:hAnsi="Times New Roman" w:cs="Times New Roman"/>
                <w:sz w:val="28"/>
                <w:szCs w:val="28"/>
              </w:rPr>
              <w:t>51</w:t>
            </w:r>
          </w:p>
        </w:tc>
      </w:tr>
      <w:tr w:rsidR="00C225AD" w:rsidRPr="00C225AD" w:rsidTr="002303AD">
        <w:tc>
          <w:tcPr>
            <w:tcW w:w="88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25AD" w:rsidRPr="00C225AD" w:rsidRDefault="00C225AD" w:rsidP="00C225AD">
            <w:pPr>
              <w:widowControl w:val="0"/>
              <w:tabs>
                <w:tab w:val="left" w:pos="854"/>
              </w:tabs>
              <w:ind w:hanging="57"/>
              <w:jc w:val="both"/>
              <w:rPr>
                <w:rFonts w:ascii="Times New Roman" w:hAnsi="Times New Roman" w:cs="Times New Roman"/>
                <w:sz w:val="28"/>
                <w:szCs w:val="28"/>
              </w:rPr>
            </w:pPr>
            <w:r w:rsidRPr="00C225AD">
              <w:rPr>
                <w:rFonts w:ascii="Times New Roman" w:hAnsi="Times New Roman" w:cs="Times New Roman"/>
                <w:bCs/>
                <w:sz w:val="28"/>
                <w:szCs w:val="28"/>
              </w:rPr>
              <w:t>Рынок труда в России</w:t>
            </w:r>
          </w:p>
        </w:tc>
        <w:tc>
          <w:tcPr>
            <w:tcW w:w="7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25AD" w:rsidRPr="00C225AD" w:rsidRDefault="00C225AD" w:rsidP="00C225AD">
            <w:pPr>
              <w:widowControl w:val="0"/>
              <w:jc w:val="center"/>
              <w:rPr>
                <w:rFonts w:ascii="Times New Roman" w:hAnsi="Times New Roman" w:cs="Times New Roman"/>
                <w:sz w:val="28"/>
                <w:szCs w:val="28"/>
              </w:rPr>
            </w:pPr>
            <w:r w:rsidRPr="00C225AD">
              <w:rPr>
                <w:rFonts w:ascii="Times New Roman" w:hAnsi="Times New Roman" w:cs="Times New Roman"/>
                <w:sz w:val="28"/>
                <w:szCs w:val="28"/>
              </w:rPr>
              <w:t>57</w:t>
            </w:r>
          </w:p>
        </w:tc>
      </w:tr>
      <w:tr w:rsidR="00C225AD" w:rsidRPr="00C225AD" w:rsidTr="002303AD">
        <w:tc>
          <w:tcPr>
            <w:tcW w:w="88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25AD" w:rsidRPr="00C225AD" w:rsidRDefault="00C225AD" w:rsidP="00C225AD">
            <w:pPr>
              <w:rPr>
                <w:rFonts w:ascii="Times New Roman" w:hAnsi="Times New Roman" w:cs="Times New Roman"/>
                <w:sz w:val="28"/>
                <w:szCs w:val="28"/>
              </w:rPr>
            </w:pPr>
            <w:r w:rsidRPr="00C225AD">
              <w:rPr>
                <w:rFonts w:ascii="Times New Roman" w:hAnsi="Times New Roman" w:cs="Times New Roman"/>
                <w:bCs/>
                <w:sz w:val="28"/>
                <w:szCs w:val="28"/>
              </w:rPr>
              <w:t>5 мифов о пользе трудовых мигрантов</w:t>
            </w:r>
          </w:p>
        </w:tc>
        <w:tc>
          <w:tcPr>
            <w:tcW w:w="7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25AD" w:rsidRPr="00C225AD" w:rsidRDefault="00C225AD" w:rsidP="00C225AD">
            <w:pPr>
              <w:widowControl w:val="0"/>
              <w:jc w:val="center"/>
              <w:rPr>
                <w:rFonts w:ascii="Times New Roman" w:hAnsi="Times New Roman" w:cs="Times New Roman"/>
                <w:sz w:val="28"/>
                <w:szCs w:val="28"/>
              </w:rPr>
            </w:pPr>
            <w:r w:rsidRPr="00C225AD">
              <w:rPr>
                <w:rFonts w:ascii="Times New Roman" w:hAnsi="Times New Roman" w:cs="Times New Roman"/>
                <w:sz w:val="28"/>
                <w:szCs w:val="28"/>
              </w:rPr>
              <w:t>66</w:t>
            </w:r>
          </w:p>
        </w:tc>
      </w:tr>
      <w:tr w:rsidR="00C225AD" w:rsidRPr="00C225AD" w:rsidTr="002303AD">
        <w:tc>
          <w:tcPr>
            <w:tcW w:w="88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25AD" w:rsidRPr="00C225AD" w:rsidRDefault="00C225AD" w:rsidP="00C225AD">
            <w:pPr>
              <w:widowControl w:val="0"/>
              <w:autoSpaceDE w:val="0"/>
              <w:autoSpaceDN w:val="0"/>
              <w:adjustRightInd w:val="0"/>
              <w:rPr>
                <w:rFonts w:ascii="Times New Roman" w:hAnsi="Times New Roman" w:cs="Times New Roman"/>
                <w:sz w:val="28"/>
                <w:szCs w:val="28"/>
              </w:rPr>
            </w:pPr>
            <w:r w:rsidRPr="00C225AD">
              <w:rPr>
                <w:rFonts w:ascii="Times New Roman" w:hAnsi="Times New Roman" w:cs="Times New Roman"/>
                <w:sz w:val="28"/>
                <w:szCs w:val="28"/>
              </w:rPr>
              <w:t>Информационный материал,                                                                                             подготовленный в целях реализации положений Федерального закона                              от 28 декабря 2013 г. № 442-ФЗ «Об основах социального обслуживания граждан в Российской Федерации»</w:t>
            </w:r>
          </w:p>
        </w:tc>
        <w:tc>
          <w:tcPr>
            <w:tcW w:w="7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25AD" w:rsidRPr="00C225AD" w:rsidRDefault="00C225AD" w:rsidP="00C225AD">
            <w:pPr>
              <w:widowControl w:val="0"/>
              <w:jc w:val="center"/>
              <w:rPr>
                <w:rFonts w:ascii="Times New Roman" w:hAnsi="Times New Roman" w:cs="Times New Roman"/>
                <w:sz w:val="28"/>
                <w:szCs w:val="28"/>
              </w:rPr>
            </w:pPr>
            <w:r w:rsidRPr="00C225AD">
              <w:rPr>
                <w:rFonts w:ascii="Times New Roman" w:hAnsi="Times New Roman" w:cs="Times New Roman"/>
                <w:sz w:val="28"/>
                <w:szCs w:val="28"/>
              </w:rPr>
              <w:t>71</w:t>
            </w:r>
          </w:p>
        </w:tc>
      </w:tr>
      <w:tr w:rsidR="00C225AD" w:rsidRPr="00C225AD" w:rsidTr="002303AD">
        <w:tc>
          <w:tcPr>
            <w:tcW w:w="88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25AD" w:rsidRPr="00C225AD" w:rsidRDefault="00C225AD" w:rsidP="00C225AD">
            <w:pPr>
              <w:rPr>
                <w:rFonts w:ascii="Times New Roman" w:hAnsi="Times New Roman" w:cs="Times New Roman"/>
                <w:sz w:val="28"/>
                <w:szCs w:val="28"/>
              </w:rPr>
            </w:pPr>
            <w:r w:rsidRPr="00C225AD">
              <w:rPr>
                <w:rFonts w:ascii="Times New Roman" w:hAnsi="Times New Roman" w:cs="Times New Roman"/>
                <w:sz w:val="28"/>
                <w:szCs w:val="28"/>
              </w:rPr>
              <w:t>Р.В. Бабун  Механизмы финансирования социальной сферы муниципалитетов</w:t>
            </w:r>
          </w:p>
        </w:tc>
        <w:tc>
          <w:tcPr>
            <w:tcW w:w="7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25AD" w:rsidRPr="00C225AD" w:rsidRDefault="00C225AD" w:rsidP="00C225AD">
            <w:pPr>
              <w:widowControl w:val="0"/>
              <w:jc w:val="center"/>
              <w:rPr>
                <w:rFonts w:ascii="Times New Roman" w:hAnsi="Times New Roman" w:cs="Times New Roman"/>
                <w:sz w:val="28"/>
                <w:szCs w:val="28"/>
              </w:rPr>
            </w:pPr>
            <w:r w:rsidRPr="00C225AD">
              <w:rPr>
                <w:rFonts w:ascii="Times New Roman" w:hAnsi="Times New Roman" w:cs="Times New Roman"/>
                <w:sz w:val="28"/>
                <w:szCs w:val="28"/>
              </w:rPr>
              <w:t>77</w:t>
            </w:r>
          </w:p>
        </w:tc>
      </w:tr>
      <w:tr w:rsidR="00C225AD" w:rsidRPr="00C225AD" w:rsidTr="002303AD">
        <w:tc>
          <w:tcPr>
            <w:tcW w:w="88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25AD" w:rsidRPr="00C225AD" w:rsidRDefault="00C225AD" w:rsidP="00C225AD">
            <w:pPr>
              <w:rPr>
                <w:rFonts w:ascii="Times New Roman" w:hAnsi="Times New Roman" w:cs="Times New Roman"/>
                <w:sz w:val="28"/>
                <w:szCs w:val="28"/>
              </w:rPr>
            </w:pPr>
            <w:r w:rsidRPr="00C225AD">
              <w:rPr>
                <w:rFonts w:ascii="Times New Roman" w:hAnsi="Times New Roman" w:cs="Times New Roman"/>
                <w:sz w:val="24"/>
                <w:szCs w:val="24"/>
              </w:rPr>
              <w:t>Будович Ю.И. Макроэкономическое регулирование, 2018 г. Общественный сектор экономики России</w:t>
            </w:r>
          </w:p>
        </w:tc>
        <w:tc>
          <w:tcPr>
            <w:tcW w:w="7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25AD" w:rsidRPr="00C225AD" w:rsidRDefault="00C225AD" w:rsidP="00C225AD">
            <w:pPr>
              <w:widowControl w:val="0"/>
              <w:jc w:val="center"/>
              <w:rPr>
                <w:rFonts w:ascii="Times New Roman" w:hAnsi="Times New Roman" w:cs="Times New Roman"/>
                <w:sz w:val="28"/>
                <w:szCs w:val="28"/>
              </w:rPr>
            </w:pPr>
            <w:r w:rsidRPr="00C225AD">
              <w:rPr>
                <w:rFonts w:ascii="Times New Roman" w:hAnsi="Times New Roman" w:cs="Times New Roman"/>
                <w:sz w:val="28"/>
                <w:szCs w:val="28"/>
              </w:rPr>
              <w:t>90</w:t>
            </w:r>
          </w:p>
        </w:tc>
      </w:tr>
      <w:tr w:rsidR="00C225AD" w:rsidRPr="00C225AD" w:rsidTr="002303AD">
        <w:tc>
          <w:tcPr>
            <w:tcW w:w="88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25AD" w:rsidRPr="00C225AD" w:rsidRDefault="00C225AD" w:rsidP="00C225AD">
            <w:pPr>
              <w:rPr>
                <w:rFonts w:ascii="Open Sans" w:hAnsi="Open Sans" w:cs="Times New Roman"/>
              </w:rPr>
            </w:pPr>
            <w:r w:rsidRPr="00C225AD">
              <w:rPr>
                <w:rFonts w:ascii="Times New Roman" w:hAnsi="Times New Roman" w:cs="Times New Roman"/>
                <w:color w:val="000000"/>
                <w:sz w:val="24"/>
                <w:szCs w:val="24"/>
              </w:rPr>
              <w:t>Исаев В.А. Экономика общественного сектора, 2018 г.</w:t>
            </w:r>
            <w:r w:rsidRPr="00C225AD">
              <w:rPr>
                <w:rFonts w:ascii="Open Sans" w:hAnsi="Open Sans" w:cs="Times New Roman"/>
              </w:rPr>
              <w:t xml:space="preserve"> ИЗЪЯНЫ РЫНКА И ГОСУДАРСТВА ГОСУДАРСТВЕННОЕ ВМЕШАТЕЛЬСТВО В ЭКОНОМИКУ</w:t>
            </w:r>
          </w:p>
          <w:p w:rsidR="00C225AD" w:rsidRPr="00C225AD" w:rsidRDefault="00C225AD" w:rsidP="00C225AD">
            <w:pPr>
              <w:rPr>
                <w:rFonts w:ascii="Times New Roman" w:hAnsi="Times New Roman" w:cs="Times New Roman"/>
                <w:sz w:val="24"/>
                <w:szCs w:val="24"/>
              </w:rPr>
            </w:pPr>
            <w:r w:rsidRPr="00C225AD">
              <w:rPr>
                <w:rFonts w:ascii="Open Sans" w:hAnsi="Open Sans" w:cs="Times New Roman"/>
              </w:rPr>
              <w:t>Общественный сектор экономики. Эффективность и справедливость.</w:t>
            </w:r>
          </w:p>
        </w:tc>
        <w:tc>
          <w:tcPr>
            <w:tcW w:w="7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25AD" w:rsidRPr="00C225AD" w:rsidRDefault="00C225AD" w:rsidP="00C225AD">
            <w:pPr>
              <w:widowControl w:val="0"/>
              <w:jc w:val="center"/>
              <w:rPr>
                <w:rFonts w:ascii="Times New Roman" w:hAnsi="Times New Roman" w:cs="Times New Roman"/>
                <w:sz w:val="28"/>
                <w:szCs w:val="28"/>
              </w:rPr>
            </w:pPr>
          </w:p>
        </w:tc>
      </w:tr>
      <w:tr w:rsidR="00C225AD" w:rsidRPr="00C225AD" w:rsidTr="002303AD">
        <w:tc>
          <w:tcPr>
            <w:tcW w:w="88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25AD" w:rsidRPr="00C225AD" w:rsidRDefault="00C225AD" w:rsidP="00C225AD">
            <w:pPr>
              <w:rPr>
                <w:rFonts w:ascii="Times New Roman" w:hAnsi="Times New Roman" w:cs="Times New Roman"/>
                <w:color w:val="000000"/>
                <w:sz w:val="24"/>
                <w:szCs w:val="24"/>
              </w:rPr>
            </w:pPr>
            <w:r w:rsidRPr="00C225AD">
              <w:rPr>
                <w:rFonts w:ascii="Times New Roman" w:hAnsi="Times New Roman" w:cs="Times New Roman"/>
                <w:color w:val="000000"/>
                <w:sz w:val="24"/>
                <w:szCs w:val="24"/>
              </w:rPr>
              <w:t>Исаев В.А. Экономика общественного сектора, 2018 г.</w:t>
            </w:r>
            <w:r w:rsidRPr="00C225AD">
              <w:rPr>
                <w:rFonts w:ascii="Open Sans" w:hAnsi="Open Sans" w:cs="Times New Roman"/>
              </w:rPr>
              <w:t xml:space="preserve"> Масштабы государственного производства.</w:t>
            </w:r>
          </w:p>
        </w:tc>
        <w:tc>
          <w:tcPr>
            <w:tcW w:w="7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25AD" w:rsidRPr="00C225AD" w:rsidRDefault="00C225AD" w:rsidP="00C225AD">
            <w:pPr>
              <w:widowControl w:val="0"/>
              <w:jc w:val="center"/>
              <w:rPr>
                <w:rFonts w:ascii="Times New Roman" w:hAnsi="Times New Roman" w:cs="Times New Roman"/>
                <w:sz w:val="28"/>
                <w:szCs w:val="28"/>
              </w:rPr>
            </w:pPr>
          </w:p>
        </w:tc>
      </w:tr>
    </w:tbl>
    <w:p w:rsidR="00C225AD" w:rsidRPr="00C225AD" w:rsidRDefault="00C225AD" w:rsidP="00C225AD">
      <w:pPr>
        <w:widowControl w:val="0"/>
        <w:spacing w:after="0" w:line="240" w:lineRule="auto"/>
        <w:rPr>
          <w:rFonts w:ascii="Times New Roman" w:eastAsia="Calibri" w:hAnsi="Times New Roman" w:cs="Times New Roman"/>
          <w:b/>
          <w:bCs/>
          <w:spacing w:val="-12"/>
          <w:kern w:val="36"/>
          <w:sz w:val="28"/>
          <w:szCs w:val="28"/>
        </w:rPr>
      </w:pPr>
    </w:p>
    <w:p w:rsidR="00C225AD" w:rsidRPr="00C225AD" w:rsidRDefault="00C225AD" w:rsidP="00C225AD">
      <w:pPr>
        <w:widowControl w:val="0"/>
        <w:spacing w:after="0" w:line="240" w:lineRule="auto"/>
        <w:rPr>
          <w:rFonts w:ascii="Times New Roman" w:eastAsia="Calibri" w:hAnsi="Times New Roman" w:cs="Times New Roman"/>
          <w:b/>
          <w:bCs/>
          <w:spacing w:val="-12"/>
          <w:kern w:val="36"/>
          <w:sz w:val="28"/>
          <w:szCs w:val="28"/>
        </w:rPr>
      </w:pPr>
    </w:p>
    <w:p w:rsidR="00C225AD" w:rsidRPr="00C225AD" w:rsidRDefault="00C225AD" w:rsidP="00C225AD">
      <w:pPr>
        <w:widowControl w:val="0"/>
        <w:spacing w:after="0" w:line="240" w:lineRule="auto"/>
        <w:rPr>
          <w:rFonts w:ascii="Times New Roman" w:eastAsia="Calibri" w:hAnsi="Times New Roman" w:cs="Times New Roman"/>
          <w:b/>
          <w:bCs/>
          <w:spacing w:val="-12"/>
          <w:kern w:val="36"/>
          <w:sz w:val="28"/>
          <w:szCs w:val="28"/>
        </w:rPr>
      </w:pPr>
    </w:p>
    <w:p w:rsidR="00C225AD" w:rsidRPr="00C225AD" w:rsidRDefault="00C225AD" w:rsidP="00C225AD">
      <w:pPr>
        <w:widowControl w:val="0"/>
        <w:spacing w:after="0" w:line="240" w:lineRule="auto"/>
        <w:rPr>
          <w:rFonts w:ascii="Times New Roman" w:eastAsia="Calibri" w:hAnsi="Times New Roman" w:cs="Times New Roman"/>
          <w:b/>
          <w:bCs/>
          <w:spacing w:val="-12"/>
          <w:kern w:val="36"/>
          <w:sz w:val="28"/>
          <w:szCs w:val="28"/>
        </w:rPr>
      </w:pPr>
    </w:p>
    <w:p w:rsidR="00C225AD" w:rsidRPr="00C225AD" w:rsidRDefault="00C225AD" w:rsidP="00C225AD">
      <w:pPr>
        <w:widowControl w:val="0"/>
        <w:spacing w:after="0" w:line="240" w:lineRule="auto"/>
        <w:rPr>
          <w:rFonts w:ascii="Times New Roman" w:eastAsia="Calibri" w:hAnsi="Times New Roman" w:cs="Times New Roman"/>
          <w:b/>
          <w:bCs/>
          <w:spacing w:val="-12"/>
          <w:kern w:val="36"/>
          <w:sz w:val="28"/>
          <w:szCs w:val="28"/>
        </w:rPr>
      </w:pPr>
    </w:p>
    <w:p w:rsidR="00C225AD" w:rsidRPr="00C225AD" w:rsidRDefault="00C225AD" w:rsidP="00C225AD">
      <w:pPr>
        <w:widowControl w:val="0"/>
        <w:spacing w:after="0" w:line="240" w:lineRule="auto"/>
        <w:rPr>
          <w:rFonts w:ascii="Times New Roman" w:eastAsia="Calibri" w:hAnsi="Times New Roman" w:cs="Times New Roman"/>
          <w:b/>
          <w:bCs/>
          <w:spacing w:val="-12"/>
          <w:kern w:val="36"/>
          <w:sz w:val="28"/>
          <w:szCs w:val="28"/>
        </w:rPr>
      </w:pPr>
    </w:p>
    <w:p w:rsidR="00C225AD" w:rsidRPr="00C225AD" w:rsidRDefault="00C225AD" w:rsidP="00C225AD">
      <w:pPr>
        <w:widowControl w:val="0"/>
        <w:spacing w:after="0" w:line="240" w:lineRule="auto"/>
        <w:rPr>
          <w:rFonts w:ascii="Times New Roman" w:eastAsia="Calibri" w:hAnsi="Times New Roman" w:cs="Times New Roman"/>
          <w:b/>
          <w:bCs/>
          <w:spacing w:val="-12"/>
          <w:kern w:val="36"/>
          <w:sz w:val="28"/>
          <w:szCs w:val="28"/>
        </w:rPr>
      </w:pPr>
    </w:p>
    <w:p w:rsidR="00C225AD" w:rsidRPr="00C225AD" w:rsidRDefault="00C225AD" w:rsidP="00C225AD">
      <w:pPr>
        <w:widowControl w:val="0"/>
        <w:spacing w:after="0" w:line="240" w:lineRule="auto"/>
        <w:rPr>
          <w:rFonts w:ascii="Times New Roman" w:eastAsia="Calibri" w:hAnsi="Times New Roman" w:cs="Times New Roman"/>
          <w:b/>
          <w:bCs/>
          <w:spacing w:val="-12"/>
          <w:kern w:val="36"/>
          <w:sz w:val="28"/>
          <w:szCs w:val="28"/>
        </w:rPr>
      </w:pPr>
    </w:p>
    <w:p w:rsidR="00C225AD" w:rsidRPr="00C225AD" w:rsidRDefault="00C225AD" w:rsidP="00C225AD">
      <w:pPr>
        <w:widowControl w:val="0"/>
        <w:spacing w:after="0" w:line="240" w:lineRule="auto"/>
        <w:rPr>
          <w:rFonts w:ascii="Times New Roman" w:eastAsia="Calibri" w:hAnsi="Times New Roman" w:cs="Times New Roman"/>
          <w:b/>
          <w:bCs/>
          <w:spacing w:val="-12"/>
          <w:kern w:val="36"/>
          <w:sz w:val="28"/>
          <w:szCs w:val="28"/>
        </w:rPr>
      </w:pPr>
    </w:p>
    <w:p w:rsidR="00C225AD" w:rsidRPr="00C225AD" w:rsidRDefault="00C225AD" w:rsidP="00C225AD">
      <w:pPr>
        <w:widowControl w:val="0"/>
        <w:spacing w:after="0" w:line="240" w:lineRule="auto"/>
        <w:rPr>
          <w:rFonts w:ascii="Times New Roman" w:eastAsia="Calibri" w:hAnsi="Times New Roman" w:cs="Times New Roman"/>
          <w:b/>
          <w:bCs/>
          <w:spacing w:val="-12"/>
          <w:kern w:val="36"/>
          <w:sz w:val="28"/>
          <w:szCs w:val="28"/>
        </w:rPr>
      </w:pPr>
    </w:p>
    <w:p w:rsidR="00C225AD" w:rsidRPr="00C225AD" w:rsidRDefault="00C225AD" w:rsidP="00C225AD">
      <w:pPr>
        <w:widowControl w:val="0"/>
        <w:spacing w:after="0" w:line="240" w:lineRule="auto"/>
        <w:rPr>
          <w:rFonts w:ascii="Times New Roman" w:eastAsia="Calibri" w:hAnsi="Times New Roman" w:cs="Times New Roman"/>
          <w:b/>
          <w:bCs/>
          <w:spacing w:val="-12"/>
          <w:kern w:val="36"/>
          <w:sz w:val="28"/>
          <w:szCs w:val="28"/>
        </w:rPr>
      </w:pPr>
    </w:p>
    <w:p w:rsidR="00C225AD" w:rsidRPr="00C225AD" w:rsidRDefault="00C225AD" w:rsidP="00C225AD">
      <w:pPr>
        <w:widowControl w:val="0"/>
        <w:spacing w:after="0" w:line="240" w:lineRule="auto"/>
        <w:rPr>
          <w:rFonts w:ascii="Times New Roman" w:eastAsia="Calibri" w:hAnsi="Times New Roman" w:cs="Times New Roman"/>
          <w:b/>
          <w:bCs/>
          <w:spacing w:val="-12"/>
          <w:kern w:val="36"/>
          <w:sz w:val="28"/>
          <w:szCs w:val="28"/>
        </w:rPr>
      </w:pPr>
    </w:p>
    <w:p w:rsidR="00C225AD" w:rsidRPr="00C225AD" w:rsidRDefault="00C225AD" w:rsidP="00C225AD">
      <w:pPr>
        <w:widowControl w:val="0"/>
        <w:spacing w:after="0" w:line="240" w:lineRule="auto"/>
        <w:rPr>
          <w:rFonts w:ascii="Times New Roman" w:eastAsia="Calibri" w:hAnsi="Times New Roman" w:cs="Times New Roman"/>
          <w:b/>
          <w:bCs/>
          <w:spacing w:val="-12"/>
          <w:kern w:val="36"/>
          <w:sz w:val="28"/>
          <w:szCs w:val="28"/>
        </w:rPr>
      </w:pPr>
    </w:p>
    <w:p w:rsidR="00C225AD" w:rsidRPr="00C225AD" w:rsidRDefault="00C225AD" w:rsidP="00C225AD">
      <w:pPr>
        <w:widowControl w:val="0"/>
        <w:spacing w:after="0" w:line="240" w:lineRule="auto"/>
        <w:rPr>
          <w:rFonts w:ascii="Times New Roman" w:eastAsia="Calibri" w:hAnsi="Times New Roman" w:cs="Times New Roman"/>
          <w:b/>
          <w:bCs/>
          <w:spacing w:val="-12"/>
          <w:kern w:val="36"/>
          <w:sz w:val="28"/>
          <w:szCs w:val="28"/>
        </w:rPr>
      </w:pPr>
    </w:p>
    <w:p w:rsidR="00C225AD" w:rsidRPr="00C225AD" w:rsidRDefault="00C225AD" w:rsidP="00C225AD">
      <w:pPr>
        <w:widowControl w:val="0"/>
        <w:spacing w:after="0" w:line="240" w:lineRule="auto"/>
        <w:rPr>
          <w:rFonts w:ascii="Times New Roman" w:eastAsia="Calibri" w:hAnsi="Times New Roman" w:cs="Times New Roman"/>
          <w:b/>
          <w:bCs/>
          <w:spacing w:val="-12"/>
          <w:kern w:val="36"/>
          <w:sz w:val="28"/>
          <w:szCs w:val="28"/>
        </w:rPr>
      </w:pPr>
    </w:p>
    <w:p w:rsidR="00C225AD" w:rsidRPr="00C225AD" w:rsidRDefault="00C225AD" w:rsidP="00C225AD">
      <w:pPr>
        <w:widowControl w:val="0"/>
        <w:spacing w:after="0" w:line="240" w:lineRule="auto"/>
        <w:rPr>
          <w:rFonts w:ascii="Times New Roman" w:eastAsia="Calibri" w:hAnsi="Times New Roman" w:cs="Times New Roman"/>
          <w:b/>
          <w:bCs/>
          <w:spacing w:val="-12"/>
          <w:kern w:val="36"/>
          <w:sz w:val="28"/>
          <w:szCs w:val="28"/>
        </w:rPr>
      </w:pPr>
    </w:p>
    <w:p w:rsidR="00C225AD" w:rsidRPr="00C225AD" w:rsidRDefault="00C225AD" w:rsidP="00C225AD">
      <w:pPr>
        <w:widowControl w:val="0"/>
        <w:spacing w:after="0" w:line="240" w:lineRule="auto"/>
        <w:rPr>
          <w:rFonts w:ascii="Times New Roman" w:eastAsia="Calibri" w:hAnsi="Times New Roman" w:cs="Times New Roman"/>
          <w:b/>
          <w:bCs/>
          <w:spacing w:val="-12"/>
          <w:kern w:val="36"/>
          <w:sz w:val="28"/>
          <w:szCs w:val="28"/>
        </w:rPr>
      </w:pPr>
    </w:p>
    <w:p w:rsidR="00C225AD" w:rsidRPr="00C225AD" w:rsidRDefault="00C225AD" w:rsidP="00C225AD">
      <w:pPr>
        <w:widowControl w:val="0"/>
        <w:spacing w:after="0" w:line="240" w:lineRule="auto"/>
        <w:rPr>
          <w:rFonts w:ascii="Times New Roman" w:eastAsia="Calibri" w:hAnsi="Times New Roman" w:cs="Times New Roman"/>
          <w:b/>
          <w:bCs/>
          <w:spacing w:val="-12"/>
          <w:kern w:val="36"/>
          <w:sz w:val="28"/>
          <w:szCs w:val="28"/>
        </w:rPr>
      </w:pPr>
    </w:p>
    <w:p w:rsidR="00C225AD" w:rsidRPr="00C225AD" w:rsidRDefault="00C225AD" w:rsidP="00C225AD">
      <w:pPr>
        <w:widowControl w:val="0"/>
        <w:spacing w:after="0" w:line="240" w:lineRule="auto"/>
        <w:rPr>
          <w:rFonts w:ascii="Times New Roman" w:eastAsia="Calibri" w:hAnsi="Times New Roman" w:cs="Times New Roman"/>
          <w:b/>
          <w:bCs/>
          <w:spacing w:val="-12"/>
          <w:kern w:val="36"/>
          <w:sz w:val="28"/>
          <w:szCs w:val="28"/>
        </w:rPr>
      </w:pPr>
    </w:p>
    <w:p w:rsidR="00C225AD" w:rsidRPr="00C225AD" w:rsidRDefault="00C225AD" w:rsidP="00C225AD">
      <w:pPr>
        <w:widowControl w:val="0"/>
        <w:spacing w:after="0" w:line="240" w:lineRule="auto"/>
        <w:rPr>
          <w:rFonts w:ascii="Times New Roman" w:eastAsia="Calibri" w:hAnsi="Times New Roman" w:cs="Times New Roman"/>
          <w:b/>
          <w:bCs/>
          <w:spacing w:val="-12"/>
          <w:kern w:val="36"/>
          <w:sz w:val="28"/>
          <w:szCs w:val="28"/>
        </w:rPr>
      </w:pPr>
    </w:p>
    <w:p w:rsidR="00C225AD" w:rsidRPr="00C225AD" w:rsidRDefault="00C225AD" w:rsidP="00C225AD">
      <w:pPr>
        <w:widowControl w:val="0"/>
        <w:spacing w:after="0" w:line="240" w:lineRule="auto"/>
        <w:rPr>
          <w:rFonts w:ascii="Times New Roman" w:eastAsia="Calibri" w:hAnsi="Times New Roman" w:cs="Times New Roman"/>
          <w:b/>
          <w:bCs/>
          <w:spacing w:val="-12"/>
          <w:kern w:val="36"/>
          <w:sz w:val="28"/>
          <w:szCs w:val="28"/>
        </w:rPr>
      </w:pPr>
    </w:p>
    <w:p w:rsidR="00C225AD" w:rsidRPr="00C225AD" w:rsidRDefault="00C225AD" w:rsidP="00C225AD">
      <w:pPr>
        <w:widowControl w:val="0"/>
        <w:spacing w:after="0" w:line="240" w:lineRule="auto"/>
        <w:rPr>
          <w:rFonts w:ascii="Times New Roman" w:eastAsia="Calibri" w:hAnsi="Times New Roman" w:cs="Times New Roman"/>
          <w:b/>
          <w:bCs/>
          <w:spacing w:val="-12"/>
          <w:kern w:val="36"/>
          <w:sz w:val="28"/>
          <w:szCs w:val="28"/>
        </w:rPr>
      </w:pPr>
    </w:p>
    <w:tbl>
      <w:tblPr>
        <w:tblStyle w:val="11"/>
        <w:tblpPr w:leftFromText="180" w:rightFromText="180" w:horzAnchor="margin" w:tblpY="603"/>
        <w:tblW w:w="0" w:type="auto"/>
        <w:tblLook w:val="04A0" w:firstRow="1" w:lastRow="0" w:firstColumn="1" w:lastColumn="0" w:noHBand="0" w:noVBand="1"/>
      </w:tblPr>
      <w:tblGrid>
        <w:gridCol w:w="4784"/>
        <w:gridCol w:w="4786"/>
      </w:tblGrid>
      <w:tr w:rsidR="00C225AD" w:rsidRPr="00C225AD" w:rsidTr="002303AD">
        <w:tc>
          <w:tcPr>
            <w:tcW w:w="47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5AD" w:rsidRPr="00C225AD" w:rsidRDefault="00C225AD" w:rsidP="00C225AD">
            <w:pPr>
              <w:widowControl w:val="0"/>
              <w:jc w:val="both"/>
              <w:rPr>
                <w:rFonts w:ascii="Times New Roman" w:hAnsi="Times New Roman" w:cs="Times New Roman"/>
                <w:sz w:val="28"/>
                <w:szCs w:val="28"/>
              </w:rPr>
            </w:pPr>
            <w:r w:rsidRPr="00C225AD">
              <w:rPr>
                <w:rFonts w:ascii="Times New Roman" w:hAnsi="Times New Roman" w:cs="Times New Roman"/>
                <w:sz w:val="28"/>
                <w:szCs w:val="28"/>
              </w:rPr>
              <w:t>Заглавие статьи</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5AD" w:rsidRPr="00C225AD" w:rsidRDefault="00C225AD" w:rsidP="00C225AD">
            <w:pPr>
              <w:widowControl w:val="0"/>
              <w:rPr>
                <w:rFonts w:ascii="Times New Roman" w:hAnsi="Times New Roman" w:cs="Times New Roman"/>
                <w:sz w:val="28"/>
                <w:szCs w:val="28"/>
              </w:rPr>
            </w:pPr>
            <w:r w:rsidRPr="00C225AD">
              <w:rPr>
                <w:rFonts w:ascii="Times New Roman" w:hAnsi="Times New Roman" w:cs="Times New Roman"/>
                <w:bCs/>
                <w:kern w:val="36"/>
                <w:sz w:val="28"/>
                <w:szCs w:val="28"/>
              </w:rPr>
              <w:t xml:space="preserve">Этапы трансформации системы бюджетного планирования </w:t>
            </w:r>
          </w:p>
        </w:tc>
      </w:tr>
      <w:tr w:rsidR="00C225AD" w:rsidRPr="00C225AD" w:rsidTr="002303AD">
        <w:trPr>
          <w:trHeight w:val="335"/>
        </w:trPr>
        <w:tc>
          <w:tcPr>
            <w:tcW w:w="47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5AD" w:rsidRPr="00C225AD" w:rsidRDefault="00C225AD" w:rsidP="00C225AD">
            <w:pPr>
              <w:widowControl w:val="0"/>
              <w:jc w:val="both"/>
              <w:rPr>
                <w:rFonts w:ascii="Times New Roman" w:hAnsi="Times New Roman" w:cs="Times New Roman"/>
                <w:sz w:val="28"/>
                <w:szCs w:val="28"/>
              </w:rPr>
            </w:pPr>
            <w:r w:rsidRPr="00C225AD">
              <w:rPr>
                <w:rFonts w:ascii="Times New Roman" w:hAnsi="Times New Roman" w:cs="Times New Roman"/>
                <w:sz w:val="28"/>
                <w:szCs w:val="28"/>
              </w:rPr>
              <w:t>Автор (ы)</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5AD" w:rsidRPr="00C225AD" w:rsidRDefault="00C225AD" w:rsidP="00C225AD">
            <w:pPr>
              <w:spacing w:after="84" w:line="301" w:lineRule="atLeast"/>
              <w:ind w:firstLine="372"/>
              <w:jc w:val="both"/>
              <w:textAlignment w:val="baseline"/>
              <w:rPr>
                <w:rFonts w:ascii="Times New Roman" w:hAnsi="Times New Roman" w:cs="Times New Roman"/>
                <w:color w:val="000000"/>
                <w:sz w:val="28"/>
                <w:szCs w:val="28"/>
              </w:rPr>
            </w:pPr>
            <w:r w:rsidRPr="00C225AD">
              <w:rPr>
                <w:rFonts w:ascii="Times New Roman" w:hAnsi="Times New Roman" w:cs="Times New Roman"/>
                <w:bCs/>
                <w:color w:val="000000"/>
                <w:kern w:val="36"/>
                <w:sz w:val="28"/>
                <w:szCs w:val="28"/>
              </w:rPr>
              <w:t xml:space="preserve">Е.С. Майская </w:t>
            </w:r>
          </w:p>
        </w:tc>
      </w:tr>
      <w:tr w:rsidR="00C225AD" w:rsidRPr="00C225AD" w:rsidTr="002303AD">
        <w:tc>
          <w:tcPr>
            <w:tcW w:w="47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5AD" w:rsidRPr="00C225AD" w:rsidRDefault="00C225AD" w:rsidP="00C225AD">
            <w:pPr>
              <w:widowControl w:val="0"/>
              <w:jc w:val="both"/>
              <w:rPr>
                <w:rFonts w:ascii="Times New Roman" w:hAnsi="Times New Roman" w:cs="Times New Roman"/>
                <w:sz w:val="28"/>
                <w:szCs w:val="28"/>
              </w:rPr>
            </w:pPr>
            <w:r w:rsidRPr="00C225AD">
              <w:rPr>
                <w:rFonts w:ascii="Times New Roman" w:hAnsi="Times New Roman" w:cs="Times New Roman"/>
                <w:sz w:val="28"/>
                <w:szCs w:val="28"/>
              </w:rPr>
              <w:t>Источник</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5AD" w:rsidRPr="00C225AD" w:rsidRDefault="00C225AD" w:rsidP="00C225AD">
            <w:pPr>
              <w:rPr>
                <w:rFonts w:ascii="Times New Roman" w:hAnsi="Times New Roman" w:cs="Times New Roman"/>
                <w:sz w:val="28"/>
                <w:szCs w:val="28"/>
              </w:rPr>
            </w:pPr>
            <w:r w:rsidRPr="00C225AD">
              <w:rPr>
                <w:rFonts w:ascii="Times New Roman" w:hAnsi="Times New Roman" w:cs="Times New Roman"/>
                <w:iCs/>
                <w:sz w:val="28"/>
                <w:szCs w:val="28"/>
                <w:shd w:val="clear" w:color="auto" w:fill="FFFFFF"/>
              </w:rPr>
              <w:t>Майская Е. С. Этапы трансформации системы бюджетного планирования [Текст] / Е. С. Майская // Проблемы современной экономики: материалы междунар. науч. конф. (г. Челябинск, декабрь 2011 г.).  — Челябинск: Два комсомольца, 2011. — С. 77-79.</w:t>
            </w:r>
          </w:p>
        </w:tc>
      </w:tr>
    </w:tbl>
    <w:p w:rsidR="00C225AD" w:rsidRPr="00C225AD" w:rsidRDefault="00C225AD" w:rsidP="00C225AD">
      <w:pPr>
        <w:widowControl w:val="0"/>
        <w:spacing w:after="0" w:line="240" w:lineRule="auto"/>
        <w:jc w:val="center"/>
        <w:rPr>
          <w:rFonts w:ascii="Times New Roman" w:eastAsia="Calibri" w:hAnsi="Times New Roman" w:cs="Times New Roman"/>
          <w:bCs/>
          <w:caps/>
          <w:spacing w:val="-12"/>
          <w:kern w:val="36"/>
          <w:sz w:val="28"/>
          <w:szCs w:val="28"/>
        </w:rPr>
      </w:pPr>
      <w:r w:rsidRPr="00C225AD">
        <w:rPr>
          <w:rFonts w:ascii="Times New Roman" w:eastAsia="Calibri" w:hAnsi="Times New Roman" w:cs="Times New Roman"/>
          <w:bCs/>
          <w:caps/>
          <w:spacing w:val="-12"/>
          <w:kern w:val="36"/>
          <w:sz w:val="28"/>
          <w:szCs w:val="28"/>
        </w:rPr>
        <w:t>Этапы трансформации системы бюджетного планирования</w:t>
      </w:r>
    </w:p>
    <w:p w:rsidR="00C225AD" w:rsidRPr="00C225AD" w:rsidRDefault="00C225AD" w:rsidP="00C225AD">
      <w:pPr>
        <w:widowControl w:val="0"/>
        <w:spacing w:after="0" w:line="240" w:lineRule="auto"/>
        <w:jc w:val="center"/>
        <w:rPr>
          <w:rFonts w:ascii="Times New Roman" w:eastAsia="Calibri" w:hAnsi="Times New Roman" w:cs="Times New Roman"/>
          <w:bCs/>
          <w:caps/>
          <w:spacing w:val="-12"/>
          <w:kern w:val="36"/>
          <w:sz w:val="28"/>
          <w:szCs w:val="28"/>
        </w:rPr>
      </w:pPr>
    </w:p>
    <w:p w:rsidR="00C225AD" w:rsidRPr="00C225AD" w:rsidRDefault="00C225AD" w:rsidP="00C225AD">
      <w:pPr>
        <w:widowControl w:val="0"/>
        <w:spacing w:after="0" w:line="240" w:lineRule="auto"/>
        <w:jc w:val="center"/>
        <w:rPr>
          <w:rFonts w:ascii="Times New Roman" w:eastAsia="Calibri" w:hAnsi="Times New Roman" w:cs="Times New Roman"/>
          <w:bCs/>
          <w:spacing w:val="-12"/>
          <w:kern w:val="36"/>
          <w:sz w:val="28"/>
          <w:szCs w:val="28"/>
        </w:rPr>
      </w:pPr>
      <w:r w:rsidRPr="00C225AD">
        <w:rPr>
          <w:rFonts w:ascii="Times New Roman" w:eastAsia="Calibri" w:hAnsi="Times New Roman" w:cs="Times New Roman"/>
          <w:bCs/>
          <w:spacing w:val="-12"/>
          <w:kern w:val="36"/>
          <w:sz w:val="28"/>
          <w:szCs w:val="28"/>
        </w:rPr>
        <w:t xml:space="preserve">Автор: </w:t>
      </w:r>
      <w:r w:rsidRPr="00C225AD">
        <w:rPr>
          <w:rFonts w:ascii="Times New Roman" w:eastAsia="Times New Roman" w:hAnsi="Times New Roman" w:cs="Times New Roman"/>
          <w:iCs/>
          <w:sz w:val="28"/>
          <w:szCs w:val="28"/>
        </w:rPr>
        <w:t>Майская Е. С.</w:t>
      </w:r>
    </w:p>
    <w:p w:rsidR="00C225AD" w:rsidRPr="00C225AD" w:rsidRDefault="00C225AD" w:rsidP="00C225AD">
      <w:pPr>
        <w:widowControl w:val="0"/>
        <w:spacing w:after="0" w:line="240" w:lineRule="auto"/>
        <w:ind w:firstLine="567"/>
        <w:jc w:val="both"/>
        <w:textAlignment w:val="top"/>
        <w:rPr>
          <w:rFonts w:ascii="Times New Roman" w:eastAsia="Times New Roman" w:hAnsi="Times New Roman" w:cs="Times New Roman"/>
          <w:sz w:val="28"/>
          <w:szCs w:val="28"/>
        </w:rPr>
      </w:pPr>
    </w:p>
    <w:p w:rsidR="00C225AD" w:rsidRPr="00C225AD" w:rsidRDefault="00C225AD" w:rsidP="00C225AD">
      <w:pPr>
        <w:widowControl w:val="0"/>
        <w:spacing w:after="0" w:line="240" w:lineRule="auto"/>
        <w:ind w:firstLine="567"/>
        <w:jc w:val="both"/>
        <w:textAlignment w:val="top"/>
        <w:rPr>
          <w:rFonts w:ascii="Times New Roman" w:eastAsia="Times New Roman" w:hAnsi="Times New Roman" w:cs="Times New Roman"/>
          <w:sz w:val="28"/>
          <w:szCs w:val="28"/>
        </w:rPr>
      </w:pPr>
      <w:r w:rsidRPr="00C225AD">
        <w:rPr>
          <w:rFonts w:ascii="Times New Roman" w:eastAsia="Times New Roman" w:hAnsi="Times New Roman" w:cs="Times New Roman"/>
          <w:sz w:val="28"/>
          <w:szCs w:val="28"/>
        </w:rPr>
        <w:t>В России в последние 15 лет происходят значительные изменения в бюджетной системе направленные, в частности на совершенствование бюджетного планирования в целях повышения эффективности бюджетных расходов. По нашему мнению, весь период преобразований в данной сфере можно разделить на три этапа:</w:t>
      </w:r>
    </w:p>
    <w:p w:rsidR="00C225AD" w:rsidRPr="00C225AD" w:rsidRDefault="00C225AD" w:rsidP="00C225AD">
      <w:pPr>
        <w:widowControl w:val="0"/>
        <w:spacing w:after="0" w:line="240" w:lineRule="auto"/>
        <w:ind w:firstLine="567"/>
        <w:jc w:val="both"/>
        <w:textAlignment w:val="top"/>
        <w:rPr>
          <w:rFonts w:ascii="Times New Roman" w:eastAsia="Times New Roman" w:hAnsi="Times New Roman" w:cs="Times New Roman"/>
          <w:sz w:val="28"/>
          <w:szCs w:val="28"/>
        </w:rPr>
      </w:pPr>
      <w:r w:rsidRPr="00C225AD">
        <w:rPr>
          <w:rFonts w:ascii="Times New Roman" w:eastAsia="Times New Roman" w:hAnsi="Times New Roman" w:cs="Times New Roman"/>
          <w:sz w:val="28"/>
          <w:szCs w:val="28"/>
          <w:lang w:val="en-US"/>
        </w:rPr>
        <w:t>I</w:t>
      </w:r>
      <w:r w:rsidRPr="00C225AD">
        <w:rPr>
          <w:rFonts w:ascii="Times New Roman" w:eastAsia="Times New Roman" w:hAnsi="Times New Roman" w:cs="Times New Roman"/>
          <w:sz w:val="28"/>
          <w:szCs w:val="28"/>
        </w:rPr>
        <w:t>. Предварительный этап (конец 1990-х – 2003 гг.) включает в себя полно</w:t>
      </w:r>
      <w:r w:rsidRPr="00C225AD">
        <w:rPr>
          <w:rFonts w:ascii="Times New Roman" w:eastAsia="Times New Roman" w:hAnsi="Times New Roman" w:cs="Times New Roman"/>
          <w:sz w:val="28"/>
          <w:szCs w:val="28"/>
        </w:rPr>
        <w:softHyphen/>
        <w:t>масштабное проведение реформ в области бюджетно-налоговой политики. Процесс реформ начался с восстановления долгосрочной сбалансированности и устойчивости национальной бюджетной системы, а затем переключился на комплексную модернизацию системы управления общественными финансами, включающую создание Стабили</w:t>
      </w:r>
      <w:r w:rsidRPr="00C225AD">
        <w:rPr>
          <w:rFonts w:ascii="Times New Roman" w:eastAsia="Times New Roman" w:hAnsi="Times New Roman" w:cs="Times New Roman"/>
          <w:sz w:val="28"/>
          <w:szCs w:val="28"/>
        </w:rPr>
        <w:softHyphen/>
        <w:t>зационного фонда, проведение налоговых реформ, формирование новой системы межбюд</w:t>
      </w:r>
      <w:r w:rsidRPr="00C225AD">
        <w:rPr>
          <w:rFonts w:ascii="Times New Roman" w:eastAsia="Times New Roman" w:hAnsi="Times New Roman" w:cs="Times New Roman"/>
          <w:sz w:val="28"/>
          <w:szCs w:val="28"/>
        </w:rPr>
        <w:softHyphen/>
        <w:t>жетных отношений, внедрение среднесрочного БОР.</w:t>
      </w:r>
    </w:p>
    <w:p w:rsidR="00C225AD" w:rsidRPr="00C225AD" w:rsidRDefault="00C225AD" w:rsidP="00C225AD">
      <w:pPr>
        <w:widowControl w:val="0"/>
        <w:spacing w:after="0" w:line="240" w:lineRule="auto"/>
        <w:ind w:firstLine="567"/>
        <w:jc w:val="both"/>
        <w:textAlignment w:val="top"/>
        <w:rPr>
          <w:rFonts w:ascii="Times New Roman" w:eastAsia="Times New Roman" w:hAnsi="Times New Roman" w:cs="Times New Roman"/>
          <w:sz w:val="28"/>
          <w:szCs w:val="28"/>
        </w:rPr>
      </w:pPr>
      <w:r w:rsidRPr="00C225AD">
        <w:rPr>
          <w:rFonts w:ascii="Times New Roman" w:eastAsia="Times New Roman" w:hAnsi="Times New Roman" w:cs="Times New Roman"/>
          <w:sz w:val="28"/>
          <w:szCs w:val="28"/>
          <w:lang w:val="en-US"/>
        </w:rPr>
        <w:t>II</w:t>
      </w:r>
      <w:r w:rsidRPr="00C225AD">
        <w:rPr>
          <w:rFonts w:ascii="Times New Roman" w:eastAsia="Times New Roman" w:hAnsi="Times New Roman" w:cs="Times New Roman"/>
          <w:sz w:val="28"/>
          <w:szCs w:val="28"/>
        </w:rPr>
        <w:t>. Основной этап (2004 – 2008 гг.). Указанный период целесообразно называть основным, так как, именно он, по-нашему, является важнейшим этапом в повышении ре</w:t>
      </w:r>
      <w:r w:rsidRPr="00C225AD">
        <w:rPr>
          <w:rFonts w:ascii="Times New Roman" w:eastAsia="Times New Roman" w:hAnsi="Times New Roman" w:cs="Times New Roman"/>
          <w:sz w:val="28"/>
          <w:szCs w:val="28"/>
        </w:rPr>
        <w:softHyphen/>
        <w:t>зультативности бюджетных расходов. Важным документом является Концепция рефор</w:t>
      </w:r>
      <w:r w:rsidRPr="00C225AD">
        <w:rPr>
          <w:rFonts w:ascii="Times New Roman" w:eastAsia="Times New Roman" w:hAnsi="Times New Roman" w:cs="Times New Roman"/>
          <w:sz w:val="28"/>
          <w:szCs w:val="28"/>
        </w:rPr>
        <w:softHyphen/>
        <w:t>мирования бюджетного процесса в Российской Федерации в 2004-2006 гг., включающая следующие основные направления: реформирование бюджетной классификации и бюд</w:t>
      </w:r>
      <w:r w:rsidRPr="00C225AD">
        <w:rPr>
          <w:rFonts w:ascii="Times New Roman" w:eastAsia="Times New Roman" w:hAnsi="Times New Roman" w:cs="Times New Roman"/>
          <w:sz w:val="28"/>
          <w:szCs w:val="28"/>
        </w:rPr>
        <w:softHyphen/>
        <w:t xml:space="preserve">жетного учета; совершенствование среднесрочного финансового планирования; </w:t>
      </w:r>
      <w:r w:rsidRPr="00C225AD">
        <w:rPr>
          <w:rFonts w:ascii="Times New Roman" w:eastAsia="Times New Roman" w:hAnsi="Times New Roman" w:cs="Times New Roman"/>
          <w:sz w:val="28"/>
          <w:szCs w:val="28"/>
        </w:rPr>
        <w:lastRenderedPageBreak/>
        <w:t>совер</w:t>
      </w:r>
      <w:r w:rsidRPr="00C225AD">
        <w:rPr>
          <w:rFonts w:ascii="Times New Roman" w:eastAsia="Times New Roman" w:hAnsi="Times New Roman" w:cs="Times New Roman"/>
          <w:sz w:val="28"/>
          <w:szCs w:val="28"/>
        </w:rPr>
        <w:softHyphen/>
        <w:t>шенствование и применение программно-целевых методов бюджетного планирования; упорядочение процедур составления и рассмотрения бюджета.</w:t>
      </w:r>
    </w:p>
    <w:p w:rsidR="00C225AD" w:rsidRPr="00C225AD" w:rsidRDefault="00C225AD" w:rsidP="00C225AD">
      <w:pPr>
        <w:widowControl w:val="0"/>
        <w:spacing w:after="0" w:line="240" w:lineRule="auto"/>
        <w:ind w:firstLine="567"/>
        <w:jc w:val="both"/>
        <w:textAlignment w:val="top"/>
        <w:rPr>
          <w:rFonts w:ascii="Times New Roman" w:eastAsia="Times New Roman" w:hAnsi="Times New Roman" w:cs="Times New Roman"/>
          <w:sz w:val="28"/>
          <w:szCs w:val="28"/>
        </w:rPr>
      </w:pPr>
      <w:r w:rsidRPr="00C225AD">
        <w:rPr>
          <w:rFonts w:ascii="Times New Roman" w:eastAsia="Times New Roman" w:hAnsi="Times New Roman" w:cs="Times New Roman"/>
          <w:sz w:val="28"/>
          <w:szCs w:val="28"/>
        </w:rPr>
        <w:t>Реализация Концепции завершилась разработкой и принятием поправок к Бюджетному ко</w:t>
      </w:r>
      <w:r w:rsidRPr="00C225AD">
        <w:rPr>
          <w:rFonts w:ascii="Times New Roman" w:eastAsia="Times New Roman" w:hAnsi="Times New Roman" w:cs="Times New Roman"/>
          <w:sz w:val="28"/>
          <w:szCs w:val="28"/>
        </w:rPr>
        <w:softHyphen/>
        <w:t>дексу Российской Федерации, основные внесенные нововведения коснулись бюджетного процесса, бюджетной классификации, правил бюджетного планирования, внедрения трех</w:t>
      </w:r>
      <w:r w:rsidRPr="00C225AD">
        <w:rPr>
          <w:rFonts w:ascii="Times New Roman" w:eastAsia="Times New Roman" w:hAnsi="Times New Roman" w:cs="Times New Roman"/>
          <w:sz w:val="28"/>
          <w:szCs w:val="28"/>
        </w:rPr>
        <w:softHyphen/>
        <w:t>летнего бюджетного цикла, расширения прав и обязанностей главных распорядителей, распорядителей и получателей бюджетных средств (с выделением полномочий в области планирования и осуществления расходов, формирования доходов, осуществления опера</w:t>
      </w:r>
      <w:r w:rsidRPr="00C225AD">
        <w:rPr>
          <w:rFonts w:ascii="Times New Roman" w:eastAsia="Times New Roman" w:hAnsi="Times New Roman" w:cs="Times New Roman"/>
          <w:sz w:val="28"/>
          <w:szCs w:val="28"/>
        </w:rPr>
        <w:softHyphen/>
        <w:t>ций по финансированию дефицита бюджета).</w:t>
      </w:r>
    </w:p>
    <w:p w:rsidR="00C225AD" w:rsidRPr="00C225AD" w:rsidRDefault="00C225AD" w:rsidP="00C225AD">
      <w:pPr>
        <w:widowControl w:val="0"/>
        <w:spacing w:after="0" w:line="240" w:lineRule="auto"/>
        <w:ind w:firstLine="567"/>
        <w:jc w:val="both"/>
        <w:textAlignment w:val="top"/>
        <w:rPr>
          <w:rFonts w:ascii="Times New Roman" w:eastAsia="Times New Roman" w:hAnsi="Times New Roman" w:cs="Times New Roman"/>
          <w:sz w:val="28"/>
          <w:szCs w:val="28"/>
        </w:rPr>
      </w:pPr>
      <w:r w:rsidRPr="00C225AD">
        <w:rPr>
          <w:rFonts w:ascii="Times New Roman" w:eastAsia="Times New Roman" w:hAnsi="Times New Roman" w:cs="Times New Roman"/>
          <w:sz w:val="28"/>
          <w:szCs w:val="28"/>
          <w:lang w:val="en-US"/>
        </w:rPr>
        <w:t>III</w:t>
      </w:r>
      <w:r w:rsidRPr="00C225AD">
        <w:rPr>
          <w:rFonts w:ascii="Times New Roman" w:eastAsia="Times New Roman" w:hAnsi="Times New Roman" w:cs="Times New Roman"/>
          <w:sz w:val="28"/>
          <w:szCs w:val="28"/>
        </w:rPr>
        <w:t>. Последующий этап. Для совершенствования системы управления обществен</w:t>
      </w:r>
      <w:r w:rsidRPr="00C225AD">
        <w:rPr>
          <w:rFonts w:ascii="Times New Roman" w:eastAsia="Times New Roman" w:hAnsi="Times New Roman" w:cs="Times New Roman"/>
          <w:sz w:val="28"/>
          <w:szCs w:val="28"/>
        </w:rPr>
        <w:softHyphen/>
        <w:t>ными финансами, в целях обеспечения задач реформирования и управления региональны</w:t>
      </w:r>
      <w:r w:rsidRPr="00C225AD">
        <w:rPr>
          <w:rFonts w:ascii="Times New Roman" w:eastAsia="Times New Roman" w:hAnsi="Times New Roman" w:cs="Times New Roman"/>
          <w:sz w:val="28"/>
          <w:szCs w:val="28"/>
        </w:rPr>
        <w:softHyphen/>
        <w:t>ми финансами, улучшения качества предоставляемых населению государственных услуг, а также повышения эффективности и результативности бюджетной системы был разрабо</w:t>
      </w:r>
      <w:r w:rsidRPr="00C225AD">
        <w:rPr>
          <w:rFonts w:ascii="Times New Roman" w:eastAsia="Times New Roman" w:hAnsi="Times New Roman" w:cs="Times New Roman"/>
          <w:sz w:val="28"/>
          <w:szCs w:val="28"/>
        </w:rPr>
        <w:softHyphen/>
        <w:t>тан ряд документов, важное место среди которых занимает Программа Правительства Российской Федерации по повышению эффективности бюджетных расходов на период до 2012 г. Также путем принятия поправок в Бюджетный кодекс Российской Федерации была проделана большая работа, связанная с совершенствованием нормативно-правовой базы в области управления общественными финансами, разработан и принят ряд нормативно-правовых актов, регулирующих внедрение бюджетирования, ориентированного на результат, выявлены и внедрены новые инструменты управления бюджетом.</w:t>
      </w:r>
    </w:p>
    <w:p w:rsidR="00C225AD" w:rsidRPr="00C225AD" w:rsidRDefault="00C225AD" w:rsidP="00C225AD">
      <w:pPr>
        <w:widowControl w:val="0"/>
        <w:spacing w:after="0" w:line="240" w:lineRule="auto"/>
        <w:ind w:firstLine="567"/>
        <w:jc w:val="both"/>
        <w:textAlignment w:val="top"/>
        <w:rPr>
          <w:rFonts w:ascii="Times New Roman" w:eastAsia="Times New Roman" w:hAnsi="Times New Roman" w:cs="Times New Roman"/>
          <w:sz w:val="28"/>
          <w:szCs w:val="28"/>
        </w:rPr>
      </w:pPr>
      <w:r w:rsidRPr="00C225AD">
        <w:rPr>
          <w:rFonts w:ascii="Times New Roman" w:eastAsia="Times New Roman" w:hAnsi="Times New Roman" w:cs="Times New Roman"/>
          <w:sz w:val="28"/>
          <w:szCs w:val="28"/>
        </w:rPr>
        <w:t>В последние годы в Российской Федерации были приложены огромные усилия по модернизации управления общественными финансами. В 1990-начале 2000-х гг. в рамках процесса реформирования бюджетной сферы Российской Федерации, направленного на создание прозрачной и эффективной системы управления общественными финансами, по</w:t>
      </w:r>
      <w:r w:rsidRPr="00C225AD">
        <w:rPr>
          <w:rFonts w:ascii="Times New Roman" w:eastAsia="Times New Roman" w:hAnsi="Times New Roman" w:cs="Times New Roman"/>
          <w:sz w:val="28"/>
          <w:szCs w:val="28"/>
        </w:rPr>
        <w:softHyphen/>
        <w:t>вышение результативности бюджетных расходов и оптимизацию управления бюджетными средствами на всех уровнях бюджетной системы Российской Федерации, были проведены крупные структурные реформы и достигнуты определенные успехи. Процесс реформ на</w:t>
      </w:r>
      <w:r w:rsidRPr="00C225AD">
        <w:rPr>
          <w:rFonts w:ascii="Times New Roman" w:eastAsia="Times New Roman" w:hAnsi="Times New Roman" w:cs="Times New Roman"/>
          <w:sz w:val="28"/>
          <w:szCs w:val="28"/>
        </w:rPr>
        <w:softHyphen/>
        <w:t>чался в конце 1990-х гг. с восстановления долгосрочной сбалансированности и устойчиво</w:t>
      </w:r>
      <w:r w:rsidRPr="00C225AD">
        <w:rPr>
          <w:rFonts w:ascii="Times New Roman" w:eastAsia="Times New Roman" w:hAnsi="Times New Roman" w:cs="Times New Roman"/>
          <w:sz w:val="28"/>
          <w:szCs w:val="28"/>
        </w:rPr>
        <w:softHyphen/>
        <w:t>сти национальной бюджетной системы, эффективного бюджетно-налогового контроля и финансовой стабильности, а с начала 2000-х гг. переключился на комплексную модерниза</w:t>
      </w:r>
      <w:r w:rsidRPr="00C225AD">
        <w:rPr>
          <w:rFonts w:ascii="Times New Roman" w:eastAsia="Times New Roman" w:hAnsi="Times New Roman" w:cs="Times New Roman"/>
          <w:sz w:val="28"/>
          <w:szCs w:val="28"/>
        </w:rPr>
        <w:softHyphen/>
        <w:t>цию системы управления общественными финансами, включающую создание Стабилиза</w:t>
      </w:r>
      <w:r w:rsidRPr="00C225AD">
        <w:rPr>
          <w:rFonts w:ascii="Times New Roman" w:eastAsia="Times New Roman" w:hAnsi="Times New Roman" w:cs="Times New Roman"/>
          <w:sz w:val="28"/>
          <w:szCs w:val="28"/>
        </w:rPr>
        <w:softHyphen/>
        <w:t>ционного фонда, проведение налоговых реформ, формирование новой системы межбюд</w:t>
      </w:r>
      <w:r w:rsidRPr="00C225AD">
        <w:rPr>
          <w:rFonts w:ascii="Times New Roman" w:eastAsia="Times New Roman" w:hAnsi="Times New Roman" w:cs="Times New Roman"/>
          <w:sz w:val="28"/>
          <w:szCs w:val="28"/>
        </w:rPr>
        <w:softHyphen/>
        <w:t>жетных отношений, внедрение среднесрочного БОР.</w:t>
      </w:r>
    </w:p>
    <w:p w:rsidR="00C225AD" w:rsidRPr="00C225AD" w:rsidRDefault="00C225AD" w:rsidP="00C225AD">
      <w:pPr>
        <w:widowControl w:val="0"/>
        <w:spacing w:after="0" w:line="240" w:lineRule="auto"/>
        <w:ind w:firstLine="567"/>
        <w:jc w:val="both"/>
        <w:textAlignment w:val="top"/>
        <w:rPr>
          <w:rFonts w:ascii="Times New Roman" w:eastAsia="Times New Roman" w:hAnsi="Times New Roman" w:cs="Times New Roman"/>
          <w:sz w:val="28"/>
          <w:szCs w:val="28"/>
        </w:rPr>
      </w:pPr>
      <w:r w:rsidRPr="00C225AD">
        <w:rPr>
          <w:rFonts w:ascii="Times New Roman" w:eastAsia="Times New Roman" w:hAnsi="Times New Roman" w:cs="Times New Roman"/>
          <w:sz w:val="28"/>
          <w:szCs w:val="28"/>
        </w:rPr>
        <w:t xml:space="preserve">Основным результатом осуществлявшегося в рамках Концепции реформирования межбюджетных отношений в Российской Федерации в </w:t>
      </w:r>
      <w:r w:rsidRPr="00C225AD">
        <w:rPr>
          <w:rFonts w:ascii="Times New Roman" w:eastAsia="Times New Roman" w:hAnsi="Times New Roman" w:cs="Times New Roman"/>
          <w:sz w:val="28"/>
          <w:szCs w:val="28"/>
        </w:rPr>
        <w:lastRenderedPageBreak/>
        <w:t>1999—2001 гг. и Программы разви</w:t>
      </w:r>
      <w:r w:rsidRPr="00C225AD">
        <w:rPr>
          <w:rFonts w:ascii="Times New Roman" w:eastAsia="Times New Roman" w:hAnsi="Times New Roman" w:cs="Times New Roman"/>
          <w:sz w:val="28"/>
          <w:szCs w:val="28"/>
        </w:rPr>
        <w:softHyphen/>
        <w:t>тия бюджетного федерализма в Российской Федерации на период до 2005 г.</w:t>
      </w:r>
      <w:r w:rsidRPr="00C225AD">
        <w:rPr>
          <w:rFonts w:ascii="Calibri" w:eastAsia="Calibri" w:hAnsi="Calibri" w:cs="Times New Roman"/>
          <w:sz w:val="28"/>
          <w:szCs w:val="28"/>
          <w:vertAlign w:val="superscript"/>
        </w:rPr>
        <w:footnoteReference w:id="1"/>
      </w:r>
      <w:r w:rsidRPr="00C225AD">
        <w:rPr>
          <w:rFonts w:ascii="Times New Roman" w:eastAsia="Times New Roman" w:hAnsi="Times New Roman" w:cs="Times New Roman"/>
          <w:sz w:val="28"/>
          <w:szCs w:val="28"/>
        </w:rPr>
        <w:t xml:space="preserve">  развития и реформирова</w:t>
      </w:r>
      <w:r w:rsidRPr="00C225AD">
        <w:rPr>
          <w:rFonts w:ascii="Times New Roman" w:eastAsia="Times New Roman" w:hAnsi="Times New Roman" w:cs="Times New Roman"/>
          <w:sz w:val="28"/>
          <w:szCs w:val="28"/>
        </w:rPr>
        <w:softHyphen/>
        <w:t>ния межбюджетных отношений стала законодательная база, давшая основу новой системы межбюджетных отношений. На основе этой концепции была подготовлена Программа развития бюджетного федерализма в РФ, в рамках реализации которой были разработаны финансовые основы новой системы местного самоуправления, осуществлено разграниче</w:t>
      </w:r>
      <w:r w:rsidRPr="00C225AD">
        <w:rPr>
          <w:rFonts w:ascii="Times New Roman" w:eastAsia="Times New Roman" w:hAnsi="Times New Roman" w:cs="Times New Roman"/>
          <w:sz w:val="28"/>
          <w:szCs w:val="28"/>
        </w:rPr>
        <w:softHyphen/>
        <w:t>ние расходных обязательств, в основном ликвидированы необеспеченные федеральные мандаты, закреплены на постоянной основе доходы за бюджетами бюджетной системы, была отработана система межбюджетных трансфертов</w:t>
      </w:r>
      <w:r w:rsidRPr="00C225AD">
        <w:rPr>
          <w:rFonts w:ascii="Calibri" w:eastAsia="Calibri" w:hAnsi="Calibri" w:cs="Times New Roman"/>
          <w:sz w:val="28"/>
          <w:szCs w:val="28"/>
          <w:vertAlign w:val="superscript"/>
        </w:rPr>
        <w:footnoteReference w:id="2"/>
      </w:r>
      <w:r w:rsidRPr="00C225AD">
        <w:rPr>
          <w:rFonts w:ascii="Times New Roman" w:eastAsia="Times New Roman" w:hAnsi="Times New Roman" w:cs="Times New Roman"/>
          <w:sz w:val="28"/>
          <w:szCs w:val="28"/>
        </w:rPr>
        <w:t>.</w:t>
      </w:r>
    </w:p>
    <w:p w:rsidR="00C225AD" w:rsidRPr="00C225AD" w:rsidRDefault="00C225AD" w:rsidP="00C225AD">
      <w:pPr>
        <w:widowControl w:val="0"/>
        <w:spacing w:after="0" w:line="240" w:lineRule="auto"/>
        <w:ind w:firstLine="567"/>
        <w:jc w:val="both"/>
        <w:textAlignment w:val="top"/>
        <w:rPr>
          <w:rFonts w:ascii="Times New Roman" w:eastAsia="Times New Roman" w:hAnsi="Times New Roman" w:cs="Times New Roman"/>
          <w:sz w:val="28"/>
          <w:szCs w:val="28"/>
        </w:rPr>
      </w:pPr>
      <w:r w:rsidRPr="00C225AD">
        <w:rPr>
          <w:rFonts w:ascii="Times New Roman" w:eastAsia="Times New Roman" w:hAnsi="Times New Roman" w:cs="Times New Roman"/>
          <w:sz w:val="28"/>
          <w:szCs w:val="28"/>
        </w:rPr>
        <w:t>Также, с начала 2000-х гг. в рамках функционирования в составе федерального бюджета Фонда реформирования региональных финансов (ФФРФ) и Фонда реформирова</w:t>
      </w:r>
      <w:r w:rsidRPr="00C225AD">
        <w:rPr>
          <w:rFonts w:ascii="Times New Roman" w:eastAsia="Times New Roman" w:hAnsi="Times New Roman" w:cs="Times New Roman"/>
          <w:sz w:val="28"/>
          <w:szCs w:val="28"/>
        </w:rPr>
        <w:softHyphen/>
        <w:t>ния региональных и муниципальных финансов (ФРРМФ) в ряде субъектов Федерации проводятся мероприятия, направленные на совершенствование систем управления обще</w:t>
      </w:r>
      <w:r w:rsidRPr="00C225AD">
        <w:rPr>
          <w:rFonts w:ascii="Times New Roman" w:eastAsia="Times New Roman" w:hAnsi="Times New Roman" w:cs="Times New Roman"/>
          <w:sz w:val="28"/>
          <w:szCs w:val="28"/>
        </w:rPr>
        <w:softHyphen/>
        <w:t>ственными финансами, в результате которых существенно выросло качество управ</w:t>
      </w:r>
      <w:r w:rsidRPr="00C225AD">
        <w:rPr>
          <w:rFonts w:ascii="Times New Roman" w:eastAsia="Times New Roman" w:hAnsi="Times New Roman" w:cs="Times New Roman"/>
          <w:sz w:val="28"/>
          <w:szCs w:val="28"/>
        </w:rPr>
        <w:softHyphen/>
        <w:t>ления общественными финансами на субфедеральном уровне.</w:t>
      </w:r>
    </w:p>
    <w:p w:rsidR="00C225AD" w:rsidRPr="00C225AD" w:rsidRDefault="00C225AD" w:rsidP="00C225AD">
      <w:pPr>
        <w:widowControl w:val="0"/>
        <w:spacing w:after="0" w:line="240" w:lineRule="auto"/>
        <w:ind w:firstLine="567"/>
        <w:jc w:val="both"/>
        <w:textAlignment w:val="top"/>
        <w:rPr>
          <w:rFonts w:ascii="Times New Roman" w:eastAsia="Times New Roman" w:hAnsi="Times New Roman" w:cs="Times New Roman"/>
          <w:sz w:val="28"/>
          <w:szCs w:val="28"/>
        </w:rPr>
      </w:pPr>
      <w:r w:rsidRPr="00C225AD">
        <w:rPr>
          <w:rFonts w:ascii="Times New Roman" w:eastAsia="Times New Roman" w:hAnsi="Times New Roman" w:cs="Times New Roman"/>
          <w:sz w:val="28"/>
          <w:szCs w:val="28"/>
        </w:rPr>
        <w:t>На федеральном уровне реформы в направлении повышения эффективности ис</w:t>
      </w:r>
      <w:r w:rsidRPr="00C225AD">
        <w:rPr>
          <w:rFonts w:ascii="Times New Roman" w:eastAsia="Times New Roman" w:hAnsi="Times New Roman" w:cs="Times New Roman"/>
          <w:sz w:val="28"/>
          <w:szCs w:val="28"/>
        </w:rPr>
        <w:softHyphen/>
        <w:t>пользования государственных финансов осуществляются по нескольким направлениям. Согласно разработанным в 2003 г. Министерством финансов Российской Федера</w:t>
      </w:r>
      <w:r w:rsidRPr="00C225AD">
        <w:rPr>
          <w:rFonts w:ascii="Times New Roman" w:eastAsia="Times New Roman" w:hAnsi="Times New Roman" w:cs="Times New Roman"/>
          <w:sz w:val="28"/>
          <w:szCs w:val="28"/>
        </w:rPr>
        <w:softHyphen/>
        <w:t>ции Принципам реструктуризации бюджетного сектора в Российской Федерации в 2003-2004 гг. и на период до 2006 г. направлениями реформирования в структуре бюджетного сектора являются:</w:t>
      </w:r>
    </w:p>
    <w:p w:rsidR="00C225AD" w:rsidRPr="00C225AD" w:rsidRDefault="00C225AD" w:rsidP="00C225AD">
      <w:pPr>
        <w:widowControl w:val="0"/>
        <w:spacing w:after="0" w:line="240" w:lineRule="auto"/>
        <w:ind w:firstLine="567"/>
        <w:jc w:val="both"/>
        <w:textAlignment w:val="top"/>
        <w:rPr>
          <w:rFonts w:ascii="Times New Roman" w:eastAsia="Times New Roman" w:hAnsi="Times New Roman" w:cs="Times New Roman"/>
          <w:sz w:val="28"/>
          <w:szCs w:val="28"/>
        </w:rPr>
      </w:pPr>
      <w:r w:rsidRPr="00C225AD">
        <w:rPr>
          <w:rFonts w:ascii="Times New Roman" w:eastAsia="Times New Roman" w:hAnsi="Times New Roman" w:cs="Times New Roman"/>
          <w:sz w:val="28"/>
          <w:szCs w:val="28"/>
        </w:rPr>
        <w:t>• оптимизация действующей сети получателей бюджетных средств;</w:t>
      </w:r>
    </w:p>
    <w:p w:rsidR="00C225AD" w:rsidRPr="00C225AD" w:rsidRDefault="00C225AD" w:rsidP="00C225AD">
      <w:pPr>
        <w:widowControl w:val="0"/>
        <w:spacing w:after="0" w:line="240" w:lineRule="auto"/>
        <w:ind w:firstLine="567"/>
        <w:jc w:val="both"/>
        <w:textAlignment w:val="top"/>
        <w:rPr>
          <w:rFonts w:ascii="Times New Roman" w:eastAsia="Times New Roman" w:hAnsi="Times New Roman" w:cs="Times New Roman"/>
          <w:sz w:val="28"/>
          <w:szCs w:val="28"/>
        </w:rPr>
      </w:pPr>
      <w:r w:rsidRPr="00C225AD">
        <w:rPr>
          <w:rFonts w:ascii="Times New Roman" w:eastAsia="Times New Roman" w:hAnsi="Times New Roman" w:cs="Times New Roman"/>
          <w:sz w:val="28"/>
          <w:szCs w:val="28"/>
        </w:rPr>
        <w:t>• уточнение правового статуса и реорганизация бюджетных учреждений;</w:t>
      </w:r>
    </w:p>
    <w:p w:rsidR="00C225AD" w:rsidRPr="00C225AD" w:rsidRDefault="00C225AD" w:rsidP="00C225AD">
      <w:pPr>
        <w:widowControl w:val="0"/>
        <w:spacing w:after="0" w:line="240" w:lineRule="auto"/>
        <w:ind w:firstLine="567"/>
        <w:jc w:val="both"/>
        <w:textAlignment w:val="top"/>
        <w:rPr>
          <w:rFonts w:ascii="Times New Roman" w:eastAsia="Times New Roman" w:hAnsi="Times New Roman" w:cs="Times New Roman"/>
          <w:sz w:val="28"/>
          <w:szCs w:val="28"/>
        </w:rPr>
      </w:pPr>
      <w:r w:rsidRPr="00C225AD">
        <w:rPr>
          <w:rFonts w:ascii="Times New Roman" w:eastAsia="Times New Roman" w:hAnsi="Times New Roman" w:cs="Times New Roman"/>
          <w:sz w:val="28"/>
          <w:szCs w:val="28"/>
        </w:rPr>
        <w:t>• переход к новым формам финансового обеспечения предоставления государствен</w:t>
      </w:r>
      <w:r w:rsidRPr="00C225AD">
        <w:rPr>
          <w:rFonts w:ascii="Times New Roman" w:eastAsia="Times New Roman" w:hAnsi="Times New Roman" w:cs="Times New Roman"/>
          <w:sz w:val="28"/>
          <w:szCs w:val="28"/>
        </w:rPr>
        <w:softHyphen/>
        <w:t>ных (муниципальных) услуг;</w:t>
      </w:r>
    </w:p>
    <w:p w:rsidR="00C225AD" w:rsidRPr="00C225AD" w:rsidRDefault="00C225AD" w:rsidP="00C225AD">
      <w:pPr>
        <w:widowControl w:val="0"/>
        <w:spacing w:after="0" w:line="240" w:lineRule="auto"/>
        <w:ind w:firstLine="567"/>
        <w:jc w:val="both"/>
        <w:textAlignment w:val="top"/>
        <w:rPr>
          <w:rFonts w:ascii="Times New Roman" w:eastAsia="Times New Roman" w:hAnsi="Times New Roman" w:cs="Times New Roman"/>
          <w:sz w:val="28"/>
          <w:szCs w:val="28"/>
        </w:rPr>
      </w:pPr>
      <w:r w:rsidRPr="00C225AD">
        <w:rPr>
          <w:rFonts w:ascii="Times New Roman" w:eastAsia="Times New Roman" w:hAnsi="Times New Roman" w:cs="Times New Roman"/>
          <w:sz w:val="28"/>
          <w:szCs w:val="28"/>
        </w:rPr>
        <w:t>• внедрение методов формирования БОР.</w:t>
      </w:r>
    </w:p>
    <w:p w:rsidR="00C225AD" w:rsidRPr="00C225AD" w:rsidRDefault="00C225AD" w:rsidP="00C225AD">
      <w:pPr>
        <w:widowControl w:val="0"/>
        <w:spacing w:after="0" w:line="240" w:lineRule="auto"/>
        <w:ind w:firstLine="567"/>
        <w:jc w:val="both"/>
        <w:textAlignment w:val="top"/>
        <w:rPr>
          <w:rFonts w:ascii="Times New Roman" w:eastAsia="Times New Roman" w:hAnsi="Times New Roman" w:cs="Times New Roman"/>
          <w:sz w:val="28"/>
          <w:szCs w:val="28"/>
        </w:rPr>
      </w:pPr>
      <w:r w:rsidRPr="00C225AD">
        <w:rPr>
          <w:rFonts w:ascii="Times New Roman" w:eastAsia="Times New Roman" w:hAnsi="Times New Roman" w:cs="Times New Roman"/>
          <w:sz w:val="28"/>
          <w:szCs w:val="28"/>
        </w:rPr>
        <w:t>Важнейшим этапом в повышении результативности бюджетных расходов стала правительственная Концепция реформирования бюджетного процесса в Российской Феде</w:t>
      </w:r>
      <w:r w:rsidRPr="00C225AD">
        <w:rPr>
          <w:rFonts w:ascii="Times New Roman" w:eastAsia="Times New Roman" w:hAnsi="Times New Roman" w:cs="Times New Roman"/>
          <w:sz w:val="28"/>
          <w:szCs w:val="28"/>
        </w:rPr>
        <w:softHyphen/>
        <w:t>рации в 2004-2006 гг. (разработанная с учетом Принципов реструктуризации бюджетного сектора в РФ и утвержденная постановлением Правительства Российской Федерации от 22 мая 2004г. №249), которая явилась основным программным документом, определив</w:t>
      </w:r>
      <w:r w:rsidRPr="00C225AD">
        <w:rPr>
          <w:rFonts w:ascii="Times New Roman" w:eastAsia="Times New Roman" w:hAnsi="Times New Roman" w:cs="Times New Roman"/>
          <w:sz w:val="28"/>
          <w:szCs w:val="28"/>
        </w:rPr>
        <w:softHyphen/>
        <w:t>шим развитие общественных финансов и проведение существенных системных преоб</w:t>
      </w:r>
      <w:r w:rsidRPr="00C225AD">
        <w:rPr>
          <w:rFonts w:ascii="Times New Roman" w:eastAsia="Times New Roman" w:hAnsi="Times New Roman" w:cs="Times New Roman"/>
          <w:sz w:val="28"/>
          <w:szCs w:val="28"/>
        </w:rPr>
        <w:softHyphen/>
        <w:t>разований бюджетного процесса на федеральном уровне в течение этих трех лет</w:t>
      </w:r>
      <w:r w:rsidRPr="00C225AD">
        <w:rPr>
          <w:rFonts w:ascii="Calibri" w:eastAsia="Calibri" w:hAnsi="Calibri" w:cs="Times New Roman"/>
          <w:sz w:val="28"/>
          <w:szCs w:val="28"/>
          <w:vertAlign w:val="superscript"/>
        </w:rPr>
        <w:footnoteReference w:id="3"/>
      </w:r>
      <w:r w:rsidRPr="00C225AD">
        <w:rPr>
          <w:rFonts w:ascii="Times New Roman" w:eastAsia="Times New Roman" w:hAnsi="Times New Roman" w:cs="Times New Roman"/>
          <w:sz w:val="28"/>
          <w:szCs w:val="28"/>
        </w:rPr>
        <w:t>.</w:t>
      </w:r>
    </w:p>
    <w:p w:rsidR="00C225AD" w:rsidRPr="00C225AD" w:rsidRDefault="00C225AD" w:rsidP="00C225AD">
      <w:pPr>
        <w:widowControl w:val="0"/>
        <w:spacing w:after="0" w:line="240" w:lineRule="auto"/>
        <w:ind w:firstLine="567"/>
        <w:jc w:val="both"/>
        <w:textAlignment w:val="top"/>
        <w:rPr>
          <w:rFonts w:ascii="Times New Roman" w:eastAsia="Times New Roman" w:hAnsi="Times New Roman" w:cs="Times New Roman"/>
          <w:sz w:val="28"/>
          <w:szCs w:val="28"/>
        </w:rPr>
      </w:pPr>
      <w:r w:rsidRPr="00C225AD">
        <w:rPr>
          <w:rFonts w:ascii="Times New Roman" w:eastAsia="Times New Roman" w:hAnsi="Times New Roman" w:cs="Times New Roman"/>
          <w:sz w:val="28"/>
          <w:szCs w:val="28"/>
        </w:rPr>
        <w:lastRenderedPageBreak/>
        <w:t>Концепция реформирования бюджетного процесса в Российской Федерации в 2004-2006 годах, включала следующие основные задачи:</w:t>
      </w:r>
    </w:p>
    <w:p w:rsidR="00C225AD" w:rsidRPr="00C225AD" w:rsidRDefault="00C225AD" w:rsidP="00C225AD">
      <w:pPr>
        <w:widowControl w:val="0"/>
        <w:spacing w:after="0" w:line="240" w:lineRule="auto"/>
        <w:ind w:firstLine="567"/>
        <w:jc w:val="both"/>
        <w:textAlignment w:val="top"/>
        <w:rPr>
          <w:rFonts w:ascii="Times New Roman" w:eastAsia="Times New Roman" w:hAnsi="Times New Roman" w:cs="Times New Roman"/>
          <w:sz w:val="28"/>
          <w:szCs w:val="28"/>
        </w:rPr>
      </w:pPr>
      <w:r w:rsidRPr="00C225AD">
        <w:rPr>
          <w:rFonts w:ascii="Times New Roman" w:eastAsia="Times New Roman" w:hAnsi="Times New Roman" w:cs="Times New Roman"/>
          <w:sz w:val="28"/>
          <w:szCs w:val="28"/>
        </w:rPr>
        <w:t>- Приближение бюджетной классификации Российской Федерации к требованиям международных стандартов, введение интегрированного с бюджетной классификацией плана счетов бюджетного учета, основанного на методе начислений и обеспечивающего учет затрат по функциям и программам.</w:t>
      </w:r>
    </w:p>
    <w:p w:rsidR="00C225AD" w:rsidRPr="00C225AD" w:rsidRDefault="00C225AD" w:rsidP="00C225AD">
      <w:pPr>
        <w:widowControl w:val="0"/>
        <w:spacing w:after="0" w:line="240" w:lineRule="auto"/>
        <w:ind w:firstLine="567"/>
        <w:jc w:val="both"/>
        <w:textAlignment w:val="top"/>
        <w:rPr>
          <w:rFonts w:ascii="Times New Roman" w:eastAsia="Times New Roman" w:hAnsi="Times New Roman" w:cs="Times New Roman"/>
          <w:sz w:val="28"/>
          <w:szCs w:val="28"/>
        </w:rPr>
      </w:pPr>
      <w:r w:rsidRPr="00C225AD">
        <w:rPr>
          <w:rFonts w:ascii="Times New Roman" w:eastAsia="Times New Roman" w:hAnsi="Times New Roman" w:cs="Times New Roman"/>
          <w:sz w:val="28"/>
          <w:szCs w:val="28"/>
        </w:rPr>
        <w:t>- Упорядочение процедур составления и рассмотрения бюджета, через аналитиче</w:t>
      </w:r>
      <w:r w:rsidRPr="00C225AD">
        <w:rPr>
          <w:rFonts w:ascii="Times New Roman" w:eastAsia="Times New Roman" w:hAnsi="Times New Roman" w:cs="Times New Roman"/>
          <w:sz w:val="28"/>
          <w:szCs w:val="28"/>
        </w:rPr>
        <w:softHyphen/>
        <w:t>ское разделение действующих и вновь принимаемых расходных обязательств. Действующие обязательства подлежат безусловному включению в расходную часть бюджета, если не принято решение об их отмене или приостановлении. Новые расходные обязательства должны устанав</w:t>
      </w:r>
      <w:r w:rsidRPr="00C225AD">
        <w:rPr>
          <w:rFonts w:ascii="Times New Roman" w:eastAsia="Times New Roman" w:hAnsi="Times New Roman" w:cs="Times New Roman"/>
          <w:sz w:val="28"/>
          <w:szCs w:val="28"/>
        </w:rPr>
        <w:softHyphen/>
        <w:t>ливаться лишь при наличии соответствующих финансовых возможностей на весь период их действия и при условии обязательной оценки их ожидаемой эффективности.</w:t>
      </w:r>
    </w:p>
    <w:p w:rsidR="00C225AD" w:rsidRPr="00C225AD" w:rsidRDefault="00C225AD" w:rsidP="00C225AD">
      <w:pPr>
        <w:widowControl w:val="0"/>
        <w:spacing w:after="0" w:line="240" w:lineRule="auto"/>
        <w:ind w:firstLine="567"/>
        <w:jc w:val="both"/>
        <w:textAlignment w:val="top"/>
        <w:rPr>
          <w:rFonts w:ascii="Times New Roman" w:eastAsia="Times New Roman" w:hAnsi="Times New Roman" w:cs="Times New Roman"/>
          <w:sz w:val="28"/>
          <w:szCs w:val="28"/>
        </w:rPr>
      </w:pPr>
      <w:r w:rsidRPr="00C225AD">
        <w:rPr>
          <w:rFonts w:ascii="Times New Roman" w:eastAsia="Times New Roman" w:hAnsi="Times New Roman" w:cs="Times New Roman"/>
          <w:sz w:val="28"/>
          <w:szCs w:val="28"/>
        </w:rPr>
        <w:t>- Включение в перспективный финансовый план ежегодно смещаемого на год вперед распределения ассигнований между субъектами бюджетного планирования на трехлетний период. Переход к утверждению перспективного финансового плана Правительством Рос</w:t>
      </w:r>
      <w:r w:rsidRPr="00C225AD">
        <w:rPr>
          <w:rFonts w:ascii="Times New Roman" w:eastAsia="Times New Roman" w:hAnsi="Times New Roman" w:cs="Times New Roman"/>
          <w:sz w:val="28"/>
          <w:szCs w:val="28"/>
        </w:rPr>
        <w:softHyphen/>
        <w:t>сийской Федерации.</w:t>
      </w:r>
    </w:p>
    <w:p w:rsidR="00C225AD" w:rsidRPr="00C225AD" w:rsidRDefault="00C225AD" w:rsidP="00C225AD">
      <w:pPr>
        <w:widowControl w:val="0"/>
        <w:spacing w:after="0" w:line="240" w:lineRule="auto"/>
        <w:ind w:firstLine="567"/>
        <w:jc w:val="both"/>
        <w:textAlignment w:val="top"/>
        <w:rPr>
          <w:rFonts w:ascii="Times New Roman" w:eastAsia="Times New Roman" w:hAnsi="Times New Roman" w:cs="Times New Roman"/>
          <w:sz w:val="28"/>
          <w:szCs w:val="28"/>
        </w:rPr>
      </w:pPr>
      <w:r w:rsidRPr="00C225AD">
        <w:rPr>
          <w:rFonts w:ascii="Times New Roman" w:eastAsia="Times New Roman" w:hAnsi="Times New Roman" w:cs="Times New Roman"/>
          <w:sz w:val="28"/>
          <w:szCs w:val="28"/>
        </w:rPr>
        <w:t>- Введение в практику бюджетного процесса формирования ведомственных целевых программ, в рамки которых должна быть включена значительная часть бюджетных расхо</w:t>
      </w:r>
      <w:r w:rsidRPr="00C225AD">
        <w:rPr>
          <w:rFonts w:ascii="Times New Roman" w:eastAsia="Times New Roman" w:hAnsi="Times New Roman" w:cs="Times New Roman"/>
          <w:sz w:val="28"/>
          <w:szCs w:val="28"/>
        </w:rPr>
        <w:softHyphen/>
        <w:t>дов, осуществляемых в настоящее время по сметному принципу. Ориентация федеральных целевых программ на решение крупных и требующих длительных сроков реализации ин</w:t>
      </w:r>
      <w:r w:rsidRPr="00C225AD">
        <w:rPr>
          <w:rFonts w:ascii="Times New Roman" w:eastAsia="Times New Roman" w:hAnsi="Times New Roman" w:cs="Times New Roman"/>
          <w:sz w:val="28"/>
          <w:szCs w:val="28"/>
        </w:rPr>
        <w:softHyphen/>
        <w:t>вестиционных, научно-технических и структурных проектов межотраслевого характера с чет</w:t>
      </w:r>
      <w:r w:rsidRPr="00C225AD">
        <w:rPr>
          <w:rFonts w:ascii="Times New Roman" w:eastAsia="Times New Roman" w:hAnsi="Times New Roman" w:cs="Times New Roman"/>
          <w:sz w:val="28"/>
          <w:szCs w:val="28"/>
        </w:rPr>
        <w:softHyphen/>
        <w:t>ко сформулированными и количественно измеримыми индикаторами результативности.</w:t>
      </w:r>
    </w:p>
    <w:p w:rsidR="00C225AD" w:rsidRPr="00C225AD" w:rsidRDefault="00C225AD" w:rsidP="00C225AD">
      <w:pPr>
        <w:widowControl w:val="0"/>
        <w:spacing w:after="0" w:line="240" w:lineRule="auto"/>
        <w:ind w:firstLine="567"/>
        <w:jc w:val="both"/>
        <w:textAlignment w:val="top"/>
        <w:rPr>
          <w:rFonts w:ascii="Times New Roman" w:eastAsia="Times New Roman" w:hAnsi="Times New Roman" w:cs="Times New Roman"/>
          <w:sz w:val="28"/>
          <w:szCs w:val="28"/>
        </w:rPr>
      </w:pPr>
      <w:r w:rsidRPr="00C225AD">
        <w:rPr>
          <w:rFonts w:ascii="Times New Roman" w:eastAsia="Times New Roman" w:hAnsi="Times New Roman" w:cs="Times New Roman"/>
          <w:sz w:val="28"/>
          <w:szCs w:val="28"/>
        </w:rPr>
        <w:t>- Переход к распределению бюджетных ресурсов между распорядителями бюджетных средств и бюджетными программами в зависимости от планируемого уровня достижения поставленных перед ними целей, в соответствии со среднесрочными приоритетами социаль</w:t>
      </w:r>
      <w:r w:rsidRPr="00C225AD">
        <w:rPr>
          <w:rFonts w:ascii="Times New Roman" w:eastAsia="Times New Roman" w:hAnsi="Times New Roman" w:cs="Times New Roman"/>
          <w:sz w:val="28"/>
          <w:szCs w:val="28"/>
        </w:rPr>
        <w:softHyphen/>
        <w:t>но-экономической политики и в пределах прогнозируемых на долгосрочную перспективу объемов бюджетных ресурсов.</w:t>
      </w:r>
    </w:p>
    <w:p w:rsidR="00C225AD" w:rsidRPr="00C225AD" w:rsidRDefault="00C225AD" w:rsidP="00C225AD">
      <w:pPr>
        <w:widowControl w:val="0"/>
        <w:spacing w:after="0" w:line="240" w:lineRule="auto"/>
        <w:ind w:firstLine="567"/>
        <w:jc w:val="both"/>
        <w:textAlignment w:val="top"/>
        <w:rPr>
          <w:rFonts w:ascii="Times New Roman" w:eastAsia="Times New Roman" w:hAnsi="Times New Roman" w:cs="Times New Roman"/>
          <w:sz w:val="28"/>
          <w:szCs w:val="28"/>
        </w:rPr>
      </w:pPr>
      <w:r w:rsidRPr="00C225AD">
        <w:rPr>
          <w:rFonts w:ascii="Times New Roman" w:eastAsia="Times New Roman" w:hAnsi="Times New Roman" w:cs="Times New Roman"/>
          <w:sz w:val="28"/>
          <w:szCs w:val="28"/>
        </w:rPr>
        <w:t>- Расширение сферы применения механизмов поддержки отобранных на конкурсной основе региональных и муниципальных программ бюджетных реформ в рамках созданного Фонда реформирования региональных и муниципальных финансов</w:t>
      </w:r>
      <w:r w:rsidRPr="00C225AD">
        <w:rPr>
          <w:rFonts w:ascii="Calibri" w:eastAsia="Calibri" w:hAnsi="Calibri" w:cs="Times New Roman"/>
          <w:sz w:val="28"/>
          <w:szCs w:val="28"/>
          <w:vertAlign w:val="superscript"/>
        </w:rPr>
        <w:footnoteReference w:id="4"/>
      </w:r>
      <w:r w:rsidRPr="00C225AD">
        <w:rPr>
          <w:rFonts w:ascii="Times New Roman" w:eastAsia="Times New Roman" w:hAnsi="Times New Roman" w:cs="Times New Roman"/>
          <w:sz w:val="28"/>
          <w:szCs w:val="28"/>
        </w:rPr>
        <w:t>.</w:t>
      </w:r>
    </w:p>
    <w:p w:rsidR="00C225AD" w:rsidRPr="00C225AD" w:rsidRDefault="00C225AD" w:rsidP="00C225AD">
      <w:pPr>
        <w:widowControl w:val="0"/>
        <w:spacing w:after="0" w:line="240" w:lineRule="auto"/>
        <w:ind w:firstLine="567"/>
        <w:jc w:val="both"/>
        <w:textAlignment w:val="top"/>
        <w:rPr>
          <w:rFonts w:ascii="Times New Roman" w:eastAsia="Times New Roman" w:hAnsi="Times New Roman" w:cs="Times New Roman"/>
          <w:sz w:val="28"/>
          <w:szCs w:val="28"/>
        </w:rPr>
      </w:pPr>
      <w:r w:rsidRPr="00C225AD">
        <w:rPr>
          <w:rFonts w:ascii="Times New Roman" w:eastAsia="Times New Roman" w:hAnsi="Times New Roman" w:cs="Times New Roman"/>
          <w:sz w:val="28"/>
          <w:szCs w:val="28"/>
        </w:rPr>
        <w:t>Успешность реализации реформы еще не проверена временем, но сейчас можно сказать, что новая информация, которая впредь будет формироваться в ходе исполнения бюджета, будет способствовать не только прозрачности бюджетных операций, но и повы</w:t>
      </w:r>
      <w:r w:rsidRPr="00C225AD">
        <w:rPr>
          <w:rFonts w:ascii="Times New Roman" w:eastAsia="Times New Roman" w:hAnsi="Times New Roman" w:cs="Times New Roman"/>
          <w:sz w:val="28"/>
          <w:szCs w:val="28"/>
        </w:rPr>
        <w:softHyphen/>
        <w:t xml:space="preserve">шению качества принимаемых </w:t>
      </w:r>
      <w:r w:rsidRPr="00C225AD">
        <w:rPr>
          <w:rFonts w:ascii="Times New Roman" w:eastAsia="Times New Roman" w:hAnsi="Times New Roman" w:cs="Times New Roman"/>
          <w:sz w:val="28"/>
          <w:szCs w:val="28"/>
        </w:rPr>
        <w:lastRenderedPageBreak/>
        <w:t>управленческих решений в бюджетной сфере. Реализация Концепции завершилась разработкой и принятием поправок к Бюджетному кодексу Рос</w:t>
      </w:r>
      <w:r w:rsidRPr="00C225AD">
        <w:rPr>
          <w:rFonts w:ascii="Times New Roman" w:eastAsia="Times New Roman" w:hAnsi="Times New Roman" w:cs="Times New Roman"/>
          <w:sz w:val="28"/>
          <w:szCs w:val="28"/>
        </w:rPr>
        <w:softHyphen/>
        <w:t>сийской Федерации, многие из которых уже прошли практическую апробацию в рамках внедрения среднесрочного БОР при формировании проектов федерального бюджеты на 2006-2007 гг. С учетом имеющихся итогов реализации реформ, а также требований текущей ситуации в развитии финансовых взаимоотношений в Российской Федерации между органами власти всех уровней в 2006 г. была принята Концепция повышения эффективности межбюджетных отношений и качества управления государственными и муниципальными финансами в Российской Федерации в 2006-2008 гг. Данная Концепция определила комплекс задач и мер в области как совершенствования межбюджетных отношений, так и повышения эффективности управления общественными финансами</w:t>
      </w:r>
      <w:r w:rsidRPr="00C225AD">
        <w:rPr>
          <w:rFonts w:ascii="Calibri" w:eastAsia="Calibri" w:hAnsi="Calibri" w:cs="Times New Roman"/>
          <w:sz w:val="28"/>
          <w:szCs w:val="28"/>
          <w:vertAlign w:val="superscript"/>
        </w:rPr>
        <w:footnoteReference w:id="5"/>
      </w:r>
      <w:r w:rsidRPr="00C225AD">
        <w:rPr>
          <w:rFonts w:ascii="Times New Roman" w:eastAsia="Times New Roman" w:hAnsi="Times New Roman" w:cs="Times New Roman"/>
          <w:sz w:val="28"/>
          <w:szCs w:val="28"/>
        </w:rPr>
        <w:t>. Принятые поправки к Бюджетному кодексу РФ предусматрива</w:t>
      </w:r>
      <w:r w:rsidRPr="00C225AD">
        <w:rPr>
          <w:rFonts w:ascii="Times New Roman" w:eastAsia="Times New Roman" w:hAnsi="Times New Roman" w:cs="Times New Roman"/>
          <w:sz w:val="28"/>
          <w:szCs w:val="28"/>
        </w:rPr>
        <w:softHyphen/>
        <w:t xml:space="preserve">ют: </w:t>
      </w:r>
    </w:p>
    <w:p w:rsidR="00C225AD" w:rsidRPr="00C225AD" w:rsidRDefault="00C225AD" w:rsidP="00C225AD">
      <w:pPr>
        <w:widowControl w:val="0"/>
        <w:numPr>
          <w:ilvl w:val="0"/>
          <w:numId w:val="8"/>
        </w:numPr>
        <w:spacing w:after="0" w:line="240" w:lineRule="auto"/>
        <w:ind w:firstLine="567"/>
        <w:jc w:val="both"/>
        <w:textAlignment w:val="top"/>
        <w:rPr>
          <w:rFonts w:ascii="Times New Roman" w:eastAsia="Times New Roman" w:hAnsi="Times New Roman" w:cs="Times New Roman"/>
          <w:sz w:val="28"/>
          <w:szCs w:val="28"/>
        </w:rPr>
      </w:pPr>
      <w:r w:rsidRPr="00C225AD">
        <w:rPr>
          <w:rFonts w:ascii="Times New Roman" w:eastAsia="Times New Roman" w:hAnsi="Times New Roman" w:cs="Times New Roman"/>
          <w:sz w:val="28"/>
          <w:szCs w:val="28"/>
        </w:rPr>
        <w:t>переход на всех уровнях бюджетной системы к среднесрочному финансово</w:t>
      </w:r>
      <w:r w:rsidRPr="00C225AD">
        <w:rPr>
          <w:rFonts w:ascii="Times New Roman" w:eastAsia="Times New Roman" w:hAnsi="Times New Roman" w:cs="Times New Roman"/>
          <w:sz w:val="28"/>
          <w:szCs w:val="28"/>
        </w:rPr>
        <w:softHyphen/>
        <w:t>му планированию, в том числе для федерального бюджета и государственных внебюджет</w:t>
      </w:r>
      <w:r w:rsidRPr="00C225AD">
        <w:rPr>
          <w:rFonts w:ascii="Times New Roman" w:eastAsia="Times New Roman" w:hAnsi="Times New Roman" w:cs="Times New Roman"/>
          <w:sz w:val="28"/>
          <w:szCs w:val="28"/>
        </w:rPr>
        <w:softHyphen/>
        <w:t>ных фондов Российской Федерации - формированию бюджетов на трехлетний период;</w:t>
      </w:r>
    </w:p>
    <w:p w:rsidR="00C225AD" w:rsidRPr="00C225AD" w:rsidRDefault="00C225AD" w:rsidP="00C225AD">
      <w:pPr>
        <w:widowControl w:val="0"/>
        <w:numPr>
          <w:ilvl w:val="0"/>
          <w:numId w:val="8"/>
        </w:numPr>
        <w:spacing w:after="0" w:line="240" w:lineRule="auto"/>
        <w:ind w:firstLine="567"/>
        <w:jc w:val="both"/>
        <w:textAlignment w:val="top"/>
        <w:rPr>
          <w:rFonts w:ascii="Times New Roman" w:eastAsia="Times New Roman" w:hAnsi="Times New Roman" w:cs="Times New Roman"/>
          <w:sz w:val="28"/>
          <w:szCs w:val="28"/>
        </w:rPr>
      </w:pPr>
      <w:r w:rsidRPr="00C225AD">
        <w:rPr>
          <w:rFonts w:ascii="Times New Roman" w:eastAsia="Times New Roman" w:hAnsi="Times New Roman" w:cs="Times New Roman"/>
          <w:sz w:val="28"/>
          <w:szCs w:val="28"/>
        </w:rPr>
        <w:t>выделение закрытого перечня форм бюджетных ассигнований, различаю</w:t>
      </w:r>
      <w:r w:rsidRPr="00C225AD">
        <w:rPr>
          <w:rFonts w:ascii="Times New Roman" w:eastAsia="Times New Roman" w:hAnsi="Times New Roman" w:cs="Times New Roman"/>
          <w:sz w:val="28"/>
          <w:szCs w:val="28"/>
        </w:rPr>
        <w:softHyphen/>
        <w:t>щихся правовым статусом и отражением в бюджете; изменение порядка планирования и отражения в бюджете расходов на реализацию долгосрочных целевых программ и бюд</w:t>
      </w:r>
      <w:r w:rsidRPr="00C225AD">
        <w:rPr>
          <w:rFonts w:ascii="Times New Roman" w:eastAsia="Times New Roman" w:hAnsi="Times New Roman" w:cs="Times New Roman"/>
          <w:sz w:val="28"/>
          <w:szCs w:val="28"/>
        </w:rPr>
        <w:softHyphen/>
        <w:t>жетных инвестиций в объекты государственной (муниципальной) собственности; введе</w:t>
      </w:r>
      <w:r w:rsidRPr="00C225AD">
        <w:rPr>
          <w:rFonts w:ascii="Times New Roman" w:eastAsia="Times New Roman" w:hAnsi="Times New Roman" w:cs="Times New Roman"/>
          <w:sz w:val="28"/>
          <w:szCs w:val="28"/>
        </w:rPr>
        <w:softHyphen/>
        <w:t>ние в бюджетный процесс государственных (муниципальных) заданий;</w:t>
      </w:r>
    </w:p>
    <w:p w:rsidR="00C225AD" w:rsidRPr="00C225AD" w:rsidRDefault="00C225AD" w:rsidP="00C225AD">
      <w:pPr>
        <w:widowControl w:val="0"/>
        <w:numPr>
          <w:ilvl w:val="0"/>
          <w:numId w:val="8"/>
        </w:numPr>
        <w:spacing w:after="0" w:line="240" w:lineRule="auto"/>
        <w:ind w:firstLine="567"/>
        <w:jc w:val="both"/>
        <w:textAlignment w:val="top"/>
        <w:rPr>
          <w:rFonts w:ascii="Times New Roman" w:eastAsia="Times New Roman" w:hAnsi="Times New Roman" w:cs="Times New Roman"/>
          <w:sz w:val="28"/>
          <w:szCs w:val="28"/>
        </w:rPr>
      </w:pPr>
      <w:r w:rsidRPr="00C225AD">
        <w:rPr>
          <w:rFonts w:ascii="Times New Roman" w:eastAsia="Times New Roman" w:hAnsi="Times New Roman" w:cs="Times New Roman"/>
          <w:sz w:val="28"/>
          <w:szCs w:val="28"/>
        </w:rPr>
        <w:t>расширение полномочий органов власти всех уровней в рамках единых, установленных Кодексом общих позиций по детализации, интеграции бюджетной класси</w:t>
      </w:r>
      <w:r w:rsidRPr="00C225AD">
        <w:rPr>
          <w:rFonts w:ascii="Times New Roman" w:eastAsia="Times New Roman" w:hAnsi="Times New Roman" w:cs="Times New Roman"/>
          <w:sz w:val="28"/>
          <w:szCs w:val="28"/>
        </w:rPr>
        <w:softHyphen/>
        <w:t>фикации и бюджетного учета;</w:t>
      </w:r>
    </w:p>
    <w:p w:rsidR="00C225AD" w:rsidRPr="00C225AD" w:rsidRDefault="00C225AD" w:rsidP="00C225AD">
      <w:pPr>
        <w:widowControl w:val="0"/>
        <w:numPr>
          <w:ilvl w:val="0"/>
          <w:numId w:val="8"/>
        </w:numPr>
        <w:spacing w:after="0" w:line="240" w:lineRule="auto"/>
        <w:ind w:firstLine="567"/>
        <w:jc w:val="both"/>
        <w:textAlignment w:val="top"/>
        <w:rPr>
          <w:rFonts w:ascii="Times New Roman" w:eastAsia="Times New Roman" w:hAnsi="Times New Roman" w:cs="Times New Roman"/>
          <w:sz w:val="28"/>
          <w:szCs w:val="28"/>
        </w:rPr>
      </w:pPr>
      <w:r w:rsidRPr="00C225AD">
        <w:rPr>
          <w:rFonts w:ascii="Times New Roman" w:eastAsia="Times New Roman" w:hAnsi="Times New Roman" w:cs="Times New Roman"/>
          <w:sz w:val="28"/>
          <w:szCs w:val="28"/>
        </w:rPr>
        <w:t>создание условий для возникновения новых организационных правовых форм и проведения реструктуризации бюджетной сети</w:t>
      </w:r>
      <w:r w:rsidRPr="00C225AD">
        <w:rPr>
          <w:rFonts w:ascii="Calibri" w:eastAsia="Calibri" w:hAnsi="Calibri" w:cs="Times New Roman"/>
          <w:sz w:val="28"/>
          <w:szCs w:val="28"/>
          <w:vertAlign w:val="superscript"/>
        </w:rPr>
        <w:footnoteReference w:id="6"/>
      </w:r>
      <w:r w:rsidRPr="00C225AD">
        <w:rPr>
          <w:rFonts w:ascii="Times New Roman" w:eastAsia="Times New Roman" w:hAnsi="Times New Roman" w:cs="Times New Roman"/>
          <w:sz w:val="28"/>
          <w:szCs w:val="28"/>
        </w:rPr>
        <w:t>.</w:t>
      </w:r>
    </w:p>
    <w:p w:rsidR="00C225AD" w:rsidRPr="00C225AD" w:rsidRDefault="00C225AD" w:rsidP="00C225AD">
      <w:pPr>
        <w:widowControl w:val="0"/>
        <w:spacing w:after="0" w:line="240" w:lineRule="auto"/>
        <w:ind w:firstLine="567"/>
        <w:jc w:val="both"/>
        <w:textAlignment w:val="top"/>
        <w:rPr>
          <w:rFonts w:ascii="Times New Roman" w:eastAsia="Times New Roman" w:hAnsi="Times New Roman" w:cs="Times New Roman"/>
          <w:sz w:val="28"/>
          <w:szCs w:val="28"/>
        </w:rPr>
      </w:pPr>
      <w:r w:rsidRPr="00C225AD">
        <w:rPr>
          <w:rFonts w:ascii="Times New Roman" w:eastAsia="Times New Roman" w:hAnsi="Times New Roman" w:cs="Times New Roman"/>
          <w:sz w:val="28"/>
          <w:szCs w:val="28"/>
        </w:rPr>
        <w:t>Законодательное закрепление этих изменений создаст новые возможности, стиму</w:t>
      </w:r>
      <w:r w:rsidRPr="00C225AD">
        <w:rPr>
          <w:rFonts w:ascii="Times New Roman" w:eastAsia="Times New Roman" w:hAnsi="Times New Roman" w:cs="Times New Roman"/>
          <w:sz w:val="28"/>
          <w:szCs w:val="28"/>
        </w:rPr>
        <w:softHyphen/>
        <w:t>лы и требования для повышения результативности расходов бюджетов всех уровней. Так, начиная с 2008 г. федеральный бюджет формируется на основе реестров расходных обязательств главных распорядителей средств (ГРС) федерального бюджета. При подго</w:t>
      </w:r>
      <w:r w:rsidRPr="00C225AD">
        <w:rPr>
          <w:rFonts w:ascii="Times New Roman" w:eastAsia="Times New Roman" w:hAnsi="Times New Roman" w:cs="Times New Roman"/>
          <w:sz w:val="28"/>
          <w:szCs w:val="28"/>
        </w:rPr>
        <w:softHyphen/>
        <w:t>товке проекта федерального бюджета на 2008 г. и период до 2010 г. использованы обосно</w:t>
      </w:r>
      <w:r w:rsidRPr="00C225AD">
        <w:rPr>
          <w:rFonts w:ascii="Times New Roman" w:eastAsia="Times New Roman" w:hAnsi="Times New Roman" w:cs="Times New Roman"/>
          <w:sz w:val="28"/>
          <w:szCs w:val="28"/>
        </w:rPr>
        <w:softHyphen/>
        <w:t>вания бюджетных ассигновании ГРС федерального бюджета, содержащие информацию о непосредственных результатах, объеме и качестве оказанных государственных услуг.</w:t>
      </w:r>
    </w:p>
    <w:p w:rsidR="00C225AD" w:rsidRPr="00C225AD" w:rsidRDefault="00C225AD" w:rsidP="00C225AD">
      <w:pPr>
        <w:widowControl w:val="0"/>
        <w:spacing w:after="0" w:line="240" w:lineRule="auto"/>
        <w:ind w:firstLine="567"/>
        <w:jc w:val="both"/>
        <w:textAlignment w:val="top"/>
        <w:rPr>
          <w:rFonts w:ascii="Times New Roman" w:eastAsia="Times New Roman" w:hAnsi="Times New Roman" w:cs="Times New Roman"/>
          <w:sz w:val="28"/>
          <w:szCs w:val="28"/>
        </w:rPr>
      </w:pPr>
      <w:r w:rsidRPr="00C225AD">
        <w:rPr>
          <w:rFonts w:ascii="Times New Roman" w:eastAsia="Times New Roman" w:hAnsi="Times New Roman" w:cs="Times New Roman"/>
          <w:sz w:val="28"/>
          <w:szCs w:val="28"/>
        </w:rPr>
        <w:t xml:space="preserve">Далее, в рамках третьего этапа трансформации системы бюджетного планирования совершенствование законодательства в сфере финансового </w:t>
      </w:r>
      <w:r w:rsidRPr="00C225AD">
        <w:rPr>
          <w:rFonts w:ascii="Times New Roman" w:eastAsia="Times New Roman" w:hAnsi="Times New Roman" w:cs="Times New Roman"/>
          <w:sz w:val="28"/>
          <w:szCs w:val="28"/>
        </w:rPr>
        <w:lastRenderedPageBreak/>
        <w:t>планирования осуществляется в направлении повышения результативности выполняемых государством услуг и улучше</w:t>
      </w:r>
      <w:r w:rsidRPr="00C225AD">
        <w:rPr>
          <w:rFonts w:ascii="Times New Roman" w:eastAsia="Times New Roman" w:hAnsi="Times New Roman" w:cs="Times New Roman"/>
          <w:sz w:val="28"/>
          <w:szCs w:val="28"/>
        </w:rPr>
        <w:softHyphen/>
        <w:t>ния качества их оказания. В частности был разработан ряд документов, важное место сре</w:t>
      </w:r>
      <w:r w:rsidRPr="00C225AD">
        <w:rPr>
          <w:rFonts w:ascii="Times New Roman" w:eastAsia="Times New Roman" w:hAnsi="Times New Roman" w:cs="Times New Roman"/>
          <w:sz w:val="28"/>
          <w:szCs w:val="28"/>
        </w:rPr>
        <w:softHyphen/>
        <w:t>ди которых занимает Программа Правительства РФ по повышению эффективности бюджетных расходов на период до 2012 года. Целью указанной Програм</w:t>
      </w:r>
      <w:r w:rsidRPr="00C225AD">
        <w:rPr>
          <w:rFonts w:ascii="Times New Roman" w:eastAsia="Times New Roman" w:hAnsi="Times New Roman" w:cs="Times New Roman"/>
          <w:sz w:val="28"/>
          <w:szCs w:val="28"/>
        </w:rPr>
        <w:softHyphen/>
        <w:t>мы является повышение эффективности деятельности публично-правовых образований по обеспечению потребностей граждан и общества в государственных и муниципальных услугах, увеличению их доступности и качества, выполнению государственных функций, реализации долгосрочных приоритетов и целей социально-экономиче</w:t>
      </w:r>
      <w:r w:rsidRPr="00C225AD">
        <w:rPr>
          <w:rFonts w:ascii="Times New Roman" w:eastAsia="Times New Roman" w:hAnsi="Times New Roman" w:cs="Times New Roman"/>
          <w:sz w:val="28"/>
          <w:szCs w:val="28"/>
        </w:rPr>
        <w:softHyphen/>
        <w:t xml:space="preserve">ского развития. </w:t>
      </w:r>
    </w:p>
    <w:p w:rsidR="00C225AD" w:rsidRPr="00C225AD" w:rsidRDefault="00C225AD" w:rsidP="00C225AD">
      <w:pPr>
        <w:widowControl w:val="0"/>
        <w:spacing w:after="0" w:line="240" w:lineRule="auto"/>
        <w:textAlignment w:val="top"/>
        <w:rPr>
          <w:rFonts w:ascii="Times New Roman" w:eastAsia="Times New Roman" w:hAnsi="Times New Roman" w:cs="Times New Roman"/>
          <w:sz w:val="28"/>
          <w:szCs w:val="28"/>
        </w:rPr>
      </w:pPr>
    </w:p>
    <w:tbl>
      <w:tblPr>
        <w:tblStyle w:val="11"/>
        <w:tblpPr w:leftFromText="180" w:rightFromText="180" w:horzAnchor="margin" w:tblpY="603"/>
        <w:tblW w:w="0" w:type="auto"/>
        <w:tblLook w:val="04A0" w:firstRow="1" w:lastRow="0" w:firstColumn="1" w:lastColumn="0" w:noHBand="0" w:noVBand="1"/>
      </w:tblPr>
      <w:tblGrid>
        <w:gridCol w:w="4784"/>
        <w:gridCol w:w="4786"/>
      </w:tblGrid>
      <w:tr w:rsidR="00C225AD" w:rsidRPr="00C225AD" w:rsidTr="002303AD">
        <w:tc>
          <w:tcPr>
            <w:tcW w:w="47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5AD" w:rsidRPr="00C225AD" w:rsidRDefault="00C225AD" w:rsidP="00C225AD">
            <w:pPr>
              <w:widowControl w:val="0"/>
              <w:jc w:val="both"/>
              <w:rPr>
                <w:rFonts w:ascii="Times New Roman" w:hAnsi="Times New Roman" w:cs="Times New Roman"/>
                <w:sz w:val="28"/>
                <w:szCs w:val="28"/>
              </w:rPr>
            </w:pPr>
            <w:r w:rsidRPr="00C225AD">
              <w:rPr>
                <w:rFonts w:ascii="Times New Roman" w:hAnsi="Times New Roman" w:cs="Times New Roman"/>
                <w:sz w:val="28"/>
                <w:szCs w:val="28"/>
              </w:rPr>
              <w:t>Заглавие статьи</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5AD" w:rsidRPr="00C225AD" w:rsidRDefault="00C225AD" w:rsidP="00C225AD">
            <w:pPr>
              <w:widowControl w:val="0"/>
              <w:rPr>
                <w:rFonts w:ascii="Times New Roman" w:hAnsi="Times New Roman" w:cs="Times New Roman"/>
                <w:sz w:val="28"/>
                <w:szCs w:val="28"/>
              </w:rPr>
            </w:pPr>
            <w:r w:rsidRPr="00C225AD">
              <w:rPr>
                <w:rFonts w:ascii="Times New Roman" w:hAnsi="Times New Roman" w:cs="Times New Roman"/>
                <w:bCs/>
                <w:kern w:val="36"/>
                <w:sz w:val="28"/>
                <w:szCs w:val="28"/>
              </w:rPr>
              <w:t>Реформа профессионального образования  как пролог экономики знаний</w:t>
            </w:r>
          </w:p>
        </w:tc>
      </w:tr>
      <w:tr w:rsidR="00C225AD" w:rsidRPr="00C225AD" w:rsidTr="002303AD">
        <w:trPr>
          <w:trHeight w:val="335"/>
        </w:trPr>
        <w:tc>
          <w:tcPr>
            <w:tcW w:w="47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5AD" w:rsidRPr="00C225AD" w:rsidRDefault="00C225AD" w:rsidP="00C225AD">
            <w:pPr>
              <w:widowControl w:val="0"/>
              <w:jc w:val="both"/>
              <w:rPr>
                <w:rFonts w:ascii="Times New Roman" w:hAnsi="Times New Roman" w:cs="Times New Roman"/>
                <w:sz w:val="28"/>
                <w:szCs w:val="28"/>
              </w:rPr>
            </w:pPr>
            <w:r w:rsidRPr="00C225AD">
              <w:rPr>
                <w:rFonts w:ascii="Times New Roman" w:hAnsi="Times New Roman" w:cs="Times New Roman"/>
                <w:sz w:val="28"/>
                <w:szCs w:val="28"/>
              </w:rPr>
              <w:t>Автор (ы)</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5AD" w:rsidRPr="00C225AD" w:rsidRDefault="00C225AD" w:rsidP="00C225AD">
            <w:pPr>
              <w:spacing w:after="84" w:line="301" w:lineRule="atLeast"/>
              <w:ind w:firstLine="372"/>
              <w:jc w:val="both"/>
              <w:textAlignment w:val="baseline"/>
              <w:rPr>
                <w:rFonts w:ascii="Times New Roman" w:hAnsi="Times New Roman" w:cs="Times New Roman"/>
                <w:color w:val="000000"/>
                <w:sz w:val="28"/>
                <w:szCs w:val="28"/>
              </w:rPr>
            </w:pPr>
            <w:r w:rsidRPr="00C225AD">
              <w:rPr>
                <w:rFonts w:ascii="Times New Roman" w:hAnsi="Times New Roman" w:cs="Times New Roman"/>
                <w:bCs/>
                <w:color w:val="000000"/>
                <w:kern w:val="36"/>
                <w:sz w:val="28"/>
                <w:szCs w:val="28"/>
              </w:rPr>
              <w:t>Е.С. Савченко д.э.н., губернатор Белгородской области</w:t>
            </w:r>
          </w:p>
        </w:tc>
      </w:tr>
      <w:tr w:rsidR="00C225AD" w:rsidRPr="00C225AD" w:rsidTr="002303AD">
        <w:tc>
          <w:tcPr>
            <w:tcW w:w="47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5AD" w:rsidRPr="00C225AD" w:rsidRDefault="00C225AD" w:rsidP="00C225AD">
            <w:pPr>
              <w:widowControl w:val="0"/>
              <w:jc w:val="both"/>
              <w:rPr>
                <w:rFonts w:ascii="Times New Roman" w:hAnsi="Times New Roman" w:cs="Times New Roman"/>
                <w:sz w:val="28"/>
                <w:szCs w:val="28"/>
              </w:rPr>
            </w:pPr>
            <w:r w:rsidRPr="00C225AD">
              <w:rPr>
                <w:rFonts w:ascii="Times New Roman" w:hAnsi="Times New Roman" w:cs="Times New Roman"/>
                <w:sz w:val="28"/>
                <w:szCs w:val="28"/>
              </w:rPr>
              <w:t>Источник</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5AD" w:rsidRPr="00C225AD" w:rsidRDefault="00C225AD" w:rsidP="00C225AD">
            <w:pPr>
              <w:widowControl w:val="0"/>
              <w:textAlignment w:val="top"/>
              <w:rPr>
                <w:rFonts w:ascii="Times New Roman" w:hAnsi="Times New Roman" w:cs="Times New Roman"/>
                <w:sz w:val="28"/>
                <w:szCs w:val="28"/>
              </w:rPr>
            </w:pPr>
            <w:r w:rsidRPr="00C225AD">
              <w:rPr>
                <w:rFonts w:ascii="Times New Roman" w:hAnsi="Times New Roman" w:cs="Times New Roman"/>
                <w:iCs/>
                <w:sz w:val="28"/>
                <w:szCs w:val="28"/>
              </w:rPr>
              <w:t xml:space="preserve">Е. С. Савченко // Реформа профессионального образования какпролог экономики знаний. (г. </w:t>
            </w:r>
          </w:p>
          <w:p w:rsidR="00C225AD" w:rsidRPr="00C225AD" w:rsidRDefault="00C225AD" w:rsidP="00C225AD">
            <w:pPr>
              <w:rPr>
                <w:rFonts w:ascii="Times New Roman" w:hAnsi="Times New Roman" w:cs="Times New Roman"/>
                <w:sz w:val="28"/>
                <w:szCs w:val="28"/>
              </w:rPr>
            </w:pPr>
            <w:r w:rsidRPr="00C225AD">
              <w:rPr>
                <w:rFonts w:ascii="Times New Roman" w:hAnsi="Times New Roman" w:cs="Times New Roman"/>
                <w:sz w:val="28"/>
                <w:szCs w:val="28"/>
              </w:rPr>
              <w:t>http://savchenko.ru/article/561.html</w:t>
            </w:r>
          </w:p>
          <w:p w:rsidR="00C225AD" w:rsidRPr="00C225AD" w:rsidRDefault="00C225AD" w:rsidP="00C225AD">
            <w:pPr>
              <w:widowControl w:val="0"/>
              <w:jc w:val="both"/>
              <w:rPr>
                <w:rFonts w:ascii="Times New Roman" w:hAnsi="Times New Roman" w:cs="Times New Roman"/>
                <w:sz w:val="28"/>
                <w:szCs w:val="28"/>
              </w:rPr>
            </w:pPr>
          </w:p>
        </w:tc>
      </w:tr>
    </w:tbl>
    <w:p w:rsidR="00C225AD" w:rsidRPr="00C225AD" w:rsidRDefault="00C225AD" w:rsidP="00C225AD">
      <w:pPr>
        <w:widowControl w:val="0"/>
        <w:spacing w:after="0" w:line="240" w:lineRule="auto"/>
        <w:textAlignment w:val="top"/>
        <w:rPr>
          <w:rFonts w:ascii="Times New Roman" w:eastAsia="Times New Roman" w:hAnsi="Times New Roman" w:cs="Times New Roman"/>
          <w:sz w:val="28"/>
          <w:szCs w:val="28"/>
        </w:rPr>
      </w:pPr>
    </w:p>
    <w:p w:rsidR="00C225AD" w:rsidRPr="00C225AD" w:rsidRDefault="00C225AD" w:rsidP="00C225AD">
      <w:pPr>
        <w:spacing w:after="0" w:line="240" w:lineRule="auto"/>
        <w:ind w:firstLine="567"/>
        <w:jc w:val="both"/>
        <w:rPr>
          <w:rFonts w:ascii="Times New Roman" w:eastAsia="Times New Roman" w:hAnsi="Times New Roman" w:cs="Times New Roman"/>
          <w:sz w:val="28"/>
          <w:szCs w:val="28"/>
          <w:lang w:eastAsia="ru-RU"/>
        </w:rPr>
      </w:pPr>
    </w:p>
    <w:p w:rsidR="00C225AD" w:rsidRPr="00C225AD" w:rsidRDefault="00C225AD" w:rsidP="00C225AD">
      <w:pPr>
        <w:spacing w:after="0" w:line="240" w:lineRule="auto"/>
        <w:jc w:val="center"/>
        <w:rPr>
          <w:rFonts w:ascii="Times New Roman" w:eastAsia="Times New Roman" w:hAnsi="Times New Roman" w:cs="Times New Roman"/>
          <w:bCs/>
          <w:caps/>
          <w:kern w:val="36"/>
          <w:sz w:val="28"/>
          <w:szCs w:val="28"/>
          <w:lang w:eastAsia="ru-RU"/>
        </w:rPr>
      </w:pPr>
      <w:r w:rsidRPr="00C225AD">
        <w:rPr>
          <w:rFonts w:ascii="Times New Roman" w:eastAsia="Times New Roman" w:hAnsi="Times New Roman" w:cs="Times New Roman"/>
          <w:bCs/>
          <w:caps/>
          <w:kern w:val="36"/>
          <w:sz w:val="28"/>
          <w:szCs w:val="28"/>
          <w:lang w:eastAsia="ru-RU"/>
        </w:rPr>
        <w:t>Реформа профессионального образования  как пролог экономики знаний</w:t>
      </w:r>
    </w:p>
    <w:p w:rsidR="00C225AD" w:rsidRPr="00C225AD" w:rsidRDefault="00C225AD" w:rsidP="00C225AD">
      <w:pPr>
        <w:spacing w:after="0" w:line="240" w:lineRule="auto"/>
        <w:jc w:val="center"/>
        <w:rPr>
          <w:rFonts w:ascii="Times New Roman" w:eastAsia="Times New Roman" w:hAnsi="Times New Roman" w:cs="Times New Roman"/>
          <w:bCs/>
          <w:kern w:val="36"/>
          <w:sz w:val="28"/>
          <w:szCs w:val="28"/>
          <w:lang w:eastAsia="ru-RU"/>
        </w:rPr>
      </w:pPr>
    </w:p>
    <w:p w:rsidR="00C225AD" w:rsidRPr="00C225AD" w:rsidRDefault="00C225AD" w:rsidP="00C225AD">
      <w:pPr>
        <w:spacing w:after="0" w:line="240" w:lineRule="auto"/>
        <w:ind w:firstLine="567"/>
        <w:jc w:val="center"/>
        <w:rPr>
          <w:rFonts w:ascii="Times New Roman" w:eastAsia="Times New Roman" w:hAnsi="Times New Roman" w:cs="Times New Roman"/>
          <w:bCs/>
          <w:kern w:val="36"/>
          <w:sz w:val="28"/>
          <w:szCs w:val="28"/>
          <w:lang w:eastAsia="ru-RU"/>
        </w:rPr>
      </w:pPr>
      <w:r w:rsidRPr="00C225AD">
        <w:rPr>
          <w:rFonts w:ascii="Times New Roman" w:eastAsia="Times New Roman" w:hAnsi="Times New Roman" w:cs="Times New Roman"/>
          <w:bCs/>
          <w:kern w:val="36"/>
          <w:sz w:val="28"/>
          <w:szCs w:val="28"/>
          <w:lang w:eastAsia="ru-RU"/>
        </w:rPr>
        <w:t>Автор Е.С. Савченко</w:t>
      </w:r>
    </w:p>
    <w:p w:rsidR="00C225AD" w:rsidRPr="00C225AD" w:rsidRDefault="00C225AD" w:rsidP="00C225AD">
      <w:pPr>
        <w:spacing w:after="0" w:line="240" w:lineRule="auto"/>
        <w:ind w:firstLine="567"/>
        <w:jc w:val="center"/>
        <w:rPr>
          <w:rFonts w:ascii="Times New Roman" w:eastAsia="Times New Roman" w:hAnsi="Times New Roman" w:cs="Times New Roman"/>
          <w:sz w:val="28"/>
          <w:szCs w:val="28"/>
          <w:lang w:eastAsia="ru-RU"/>
        </w:rPr>
      </w:pPr>
    </w:p>
    <w:p w:rsidR="00C225AD" w:rsidRPr="00C225AD" w:rsidRDefault="00C225AD" w:rsidP="00C225AD">
      <w:pPr>
        <w:spacing w:after="0" w:line="240" w:lineRule="auto"/>
        <w:ind w:firstLine="567"/>
        <w:jc w:val="both"/>
        <w:rPr>
          <w:rFonts w:ascii="Times New Roman" w:eastAsia="Times New Roman" w:hAnsi="Times New Roman" w:cs="Times New Roman"/>
          <w:sz w:val="28"/>
          <w:szCs w:val="28"/>
          <w:lang w:eastAsia="ru-RU"/>
        </w:rPr>
      </w:pPr>
      <w:r w:rsidRPr="00C225AD">
        <w:rPr>
          <w:rFonts w:ascii="Times New Roman" w:eastAsia="Times New Roman" w:hAnsi="Times New Roman" w:cs="Times New Roman"/>
          <w:sz w:val="28"/>
          <w:szCs w:val="28"/>
          <w:lang w:eastAsia="ru-RU"/>
        </w:rPr>
        <w:t>Сложившаяся в стране система профессионального образования разбалансирована. У всех ее участников – студентов, учащихся, образовательных учреждений, государства, общества, работодателей интересы разобщены или не сформированы вовсе. К сожалению, профессиональное образование так и не стало объектом стратегического планирования.</w:t>
      </w:r>
    </w:p>
    <w:p w:rsidR="00C225AD" w:rsidRPr="00C225AD" w:rsidRDefault="00C225AD" w:rsidP="00C225AD">
      <w:pPr>
        <w:spacing w:after="0" w:line="240" w:lineRule="auto"/>
        <w:ind w:firstLine="567"/>
        <w:jc w:val="both"/>
        <w:rPr>
          <w:rFonts w:ascii="Times New Roman" w:eastAsia="Times New Roman" w:hAnsi="Times New Roman" w:cs="Times New Roman"/>
          <w:sz w:val="28"/>
          <w:szCs w:val="28"/>
          <w:lang w:eastAsia="ru-RU"/>
        </w:rPr>
      </w:pPr>
      <w:r w:rsidRPr="00C225AD">
        <w:rPr>
          <w:rFonts w:ascii="Times New Roman" w:eastAsia="Times New Roman" w:hAnsi="Times New Roman" w:cs="Times New Roman"/>
          <w:sz w:val="28"/>
          <w:szCs w:val="28"/>
          <w:lang w:eastAsia="ru-RU"/>
        </w:rPr>
        <w:t xml:space="preserve">Государством, как самым ответственным субъектом системы профессионального образования не сформирована конечная цель, а задачи, стоящие перед ним, не конкретны и очень размыты. По существу образование как отрасль развивается сама в себе, выстраивая правила игры в собственных интересах. Коммерциализация образования, практически исключила из процесса принятия решений два ключевых игрока: государство и работодателя. Система профессионального образования упростилась до примитивизма, где взаимодействуют между собой два субъекта – с одной стороны учебное заведение – с другой учащийся, студент, чьи родители, в </w:t>
      </w:r>
      <w:r w:rsidRPr="00C225AD">
        <w:rPr>
          <w:rFonts w:ascii="Times New Roman" w:eastAsia="Times New Roman" w:hAnsi="Times New Roman" w:cs="Times New Roman"/>
          <w:sz w:val="28"/>
          <w:szCs w:val="28"/>
          <w:lang w:eastAsia="ru-RU"/>
        </w:rPr>
        <w:lastRenderedPageBreak/>
        <w:t>большинстве своем, оплачивают так называемые образовательные услуги. Учебное заведение заинтересованно в оплате учебы, а студент в получении диплома. И в результате мы имеем – низкое качество подготовки выпускников, отсутствие ориентации на рынок труда, невостребованность многих выпускников по специальности.</w:t>
      </w:r>
    </w:p>
    <w:p w:rsidR="00C225AD" w:rsidRPr="00C225AD" w:rsidRDefault="00C225AD" w:rsidP="00C225AD">
      <w:pPr>
        <w:spacing w:after="0" w:line="240" w:lineRule="auto"/>
        <w:ind w:firstLine="567"/>
        <w:jc w:val="both"/>
        <w:rPr>
          <w:rFonts w:ascii="Times New Roman" w:eastAsia="Times New Roman" w:hAnsi="Times New Roman" w:cs="Times New Roman"/>
          <w:sz w:val="28"/>
          <w:szCs w:val="28"/>
          <w:lang w:eastAsia="ru-RU"/>
        </w:rPr>
      </w:pPr>
      <w:r w:rsidRPr="00C225AD">
        <w:rPr>
          <w:rFonts w:ascii="Times New Roman" w:eastAsia="Times New Roman" w:hAnsi="Times New Roman" w:cs="Times New Roman"/>
          <w:sz w:val="28"/>
          <w:szCs w:val="28"/>
          <w:lang w:eastAsia="ru-RU"/>
        </w:rPr>
        <w:t>Верхом расточительства существующей системы образования является выезд наиболее одаренных выпускников ВУЗов за рубеж или, в лучшем случае, трудоустройство в иностранных компаниях на территории страны.</w:t>
      </w:r>
    </w:p>
    <w:p w:rsidR="00C225AD" w:rsidRPr="00C225AD" w:rsidRDefault="00C225AD" w:rsidP="00C225AD">
      <w:pPr>
        <w:spacing w:after="0" w:line="240" w:lineRule="auto"/>
        <w:ind w:firstLine="567"/>
        <w:jc w:val="both"/>
        <w:rPr>
          <w:rFonts w:ascii="Times New Roman" w:eastAsia="Times New Roman" w:hAnsi="Times New Roman" w:cs="Times New Roman"/>
          <w:sz w:val="28"/>
          <w:szCs w:val="28"/>
          <w:lang w:eastAsia="ru-RU"/>
        </w:rPr>
      </w:pPr>
      <w:r w:rsidRPr="00C225AD">
        <w:rPr>
          <w:rFonts w:ascii="Times New Roman" w:eastAsia="Times New Roman" w:hAnsi="Times New Roman" w:cs="Times New Roman"/>
          <w:sz w:val="28"/>
          <w:szCs w:val="28"/>
          <w:lang w:eastAsia="ru-RU"/>
        </w:rPr>
        <w:t>Продолжение существующей ситуации приведет в ближайшие годы к полной дискредитации профессионального образования и, как следствие, к дальнейшей деградации экономики страны.</w:t>
      </w:r>
    </w:p>
    <w:p w:rsidR="00C225AD" w:rsidRPr="00C225AD" w:rsidRDefault="00C225AD" w:rsidP="00C225AD">
      <w:pPr>
        <w:spacing w:after="0" w:line="240" w:lineRule="auto"/>
        <w:ind w:firstLine="567"/>
        <w:jc w:val="both"/>
        <w:rPr>
          <w:rFonts w:ascii="Times New Roman" w:eastAsia="Times New Roman" w:hAnsi="Times New Roman" w:cs="Times New Roman"/>
          <w:sz w:val="28"/>
          <w:szCs w:val="28"/>
          <w:lang w:eastAsia="ru-RU"/>
        </w:rPr>
      </w:pPr>
      <w:r w:rsidRPr="00C225AD">
        <w:rPr>
          <w:rFonts w:ascii="Times New Roman" w:eastAsia="Times New Roman" w:hAnsi="Times New Roman" w:cs="Times New Roman"/>
          <w:sz w:val="28"/>
          <w:szCs w:val="28"/>
          <w:lang w:eastAsia="ru-RU"/>
        </w:rPr>
        <w:t>Выход из ситуации видится в существенной перестройке взаимоотношений между всеми участниками системы образования. Другими словами, в рыночной экономике образование должно стать равноправным субъектом рынка, а действия государства должны быть направлены на:</w:t>
      </w:r>
    </w:p>
    <w:p w:rsidR="00C225AD" w:rsidRPr="00C225AD" w:rsidRDefault="00C225AD" w:rsidP="00C225AD">
      <w:pPr>
        <w:spacing w:after="0" w:line="240" w:lineRule="auto"/>
        <w:ind w:firstLine="567"/>
        <w:jc w:val="both"/>
        <w:rPr>
          <w:rFonts w:ascii="Times New Roman" w:eastAsia="Times New Roman" w:hAnsi="Times New Roman" w:cs="Times New Roman"/>
          <w:sz w:val="28"/>
          <w:szCs w:val="28"/>
          <w:lang w:eastAsia="ru-RU"/>
        </w:rPr>
      </w:pPr>
      <w:r w:rsidRPr="00C225AD">
        <w:rPr>
          <w:rFonts w:ascii="Times New Roman" w:eastAsia="Times New Roman" w:hAnsi="Times New Roman" w:cs="Times New Roman"/>
          <w:sz w:val="28"/>
          <w:szCs w:val="28"/>
          <w:lang w:eastAsia="ru-RU"/>
        </w:rPr>
        <w:t>а) обеспечение доступа всех желающих учащихся для получения профессии, независимо от их материального положения и статуса,</w:t>
      </w:r>
    </w:p>
    <w:p w:rsidR="00C225AD" w:rsidRPr="00C225AD" w:rsidRDefault="00C225AD" w:rsidP="00C225AD">
      <w:pPr>
        <w:spacing w:after="0" w:line="240" w:lineRule="auto"/>
        <w:ind w:firstLine="567"/>
        <w:jc w:val="both"/>
        <w:rPr>
          <w:rFonts w:ascii="Times New Roman" w:eastAsia="Times New Roman" w:hAnsi="Times New Roman" w:cs="Times New Roman"/>
          <w:sz w:val="28"/>
          <w:szCs w:val="28"/>
          <w:lang w:eastAsia="ru-RU"/>
        </w:rPr>
      </w:pPr>
      <w:r w:rsidRPr="00C225AD">
        <w:rPr>
          <w:rFonts w:ascii="Times New Roman" w:eastAsia="Times New Roman" w:hAnsi="Times New Roman" w:cs="Times New Roman"/>
          <w:sz w:val="28"/>
          <w:szCs w:val="28"/>
          <w:lang w:eastAsia="ru-RU"/>
        </w:rPr>
        <w:t>б) создание конкуренции среди учебных заведений за качество образовательных услуг,</w:t>
      </w:r>
    </w:p>
    <w:p w:rsidR="00C225AD" w:rsidRPr="00C225AD" w:rsidRDefault="00C225AD" w:rsidP="00C225AD">
      <w:pPr>
        <w:spacing w:after="0" w:line="240" w:lineRule="auto"/>
        <w:ind w:firstLine="567"/>
        <w:jc w:val="both"/>
        <w:rPr>
          <w:rFonts w:ascii="Times New Roman" w:eastAsia="Times New Roman" w:hAnsi="Times New Roman" w:cs="Times New Roman"/>
          <w:sz w:val="28"/>
          <w:szCs w:val="28"/>
          <w:lang w:eastAsia="ru-RU"/>
        </w:rPr>
      </w:pPr>
      <w:r w:rsidRPr="00C225AD">
        <w:rPr>
          <w:rFonts w:ascii="Times New Roman" w:eastAsia="Times New Roman" w:hAnsi="Times New Roman" w:cs="Times New Roman"/>
          <w:sz w:val="28"/>
          <w:szCs w:val="28"/>
          <w:lang w:eastAsia="ru-RU"/>
        </w:rPr>
        <w:t>в) выработку алгоритма взаимоотношений между выпускниками, учебными учреждениями и работодателями, направленных на достижение единой цели – обеспечить экономику, бюджетную сферу, прочие государственные структуры высокопрофессиональными кадрами.</w:t>
      </w:r>
    </w:p>
    <w:p w:rsidR="00C225AD" w:rsidRPr="00C225AD" w:rsidRDefault="00C225AD" w:rsidP="00C225AD">
      <w:pPr>
        <w:spacing w:after="0" w:line="240" w:lineRule="auto"/>
        <w:ind w:firstLine="567"/>
        <w:jc w:val="both"/>
        <w:rPr>
          <w:rFonts w:ascii="Times New Roman" w:eastAsia="Times New Roman" w:hAnsi="Times New Roman" w:cs="Times New Roman"/>
          <w:sz w:val="28"/>
          <w:szCs w:val="28"/>
          <w:lang w:eastAsia="ru-RU"/>
        </w:rPr>
      </w:pPr>
      <w:r w:rsidRPr="00C225AD">
        <w:rPr>
          <w:rFonts w:ascii="Times New Roman" w:eastAsia="Times New Roman" w:hAnsi="Times New Roman" w:cs="Times New Roman"/>
          <w:sz w:val="28"/>
          <w:szCs w:val="28"/>
          <w:lang w:eastAsia="ru-RU"/>
        </w:rPr>
        <w:t>Для решения этих задач необходимо:</w:t>
      </w:r>
    </w:p>
    <w:p w:rsidR="00C225AD" w:rsidRPr="00C225AD" w:rsidRDefault="00C225AD" w:rsidP="00C225AD">
      <w:pPr>
        <w:spacing w:after="0" w:line="240" w:lineRule="auto"/>
        <w:ind w:firstLine="567"/>
        <w:jc w:val="both"/>
        <w:rPr>
          <w:rFonts w:ascii="Times New Roman" w:eastAsia="Times New Roman" w:hAnsi="Times New Roman" w:cs="Times New Roman"/>
          <w:sz w:val="28"/>
          <w:szCs w:val="28"/>
          <w:lang w:eastAsia="ru-RU"/>
        </w:rPr>
      </w:pPr>
      <w:r w:rsidRPr="00C225AD">
        <w:rPr>
          <w:rFonts w:ascii="Times New Roman" w:eastAsia="Times New Roman" w:hAnsi="Times New Roman" w:cs="Times New Roman"/>
          <w:sz w:val="28"/>
          <w:szCs w:val="28"/>
          <w:lang w:eastAsia="ru-RU"/>
        </w:rPr>
        <w:t>1.Освободить учащихся, студентов от платы за образование. Нести расходы за образование должны государственный бюджет и заказчики, т.е. работодатели. Соотношение между государственным финансированием и заказчиками – работодателями, а также величина оплаты должны устанавливаться расчетным путем в зависимости от профессии, вида образовательного учреждения и других факторов. Однако оно должно быть близким к паритету 50x50. Причем работодатель должен свою долю заплатить не сразу после принятия выпускника на работу, а через некоторое время, скажем, через год после того, как убедится в качественной подготовке выпускника.</w:t>
      </w:r>
    </w:p>
    <w:p w:rsidR="00C225AD" w:rsidRPr="00C225AD" w:rsidRDefault="00C225AD" w:rsidP="00C225AD">
      <w:pPr>
        <w:spacing w:after="0" w:line="240" w:lineRule="auto"/>
        <w:ind w:firstLine="567"/>
        <w:jc w:val="both"/>
        <w:rPr>
          <w:rFonts w:ascii="Times New Roman" w:eastAsia="Times New Roman" w:hAnsi="Times New Roman" w:cs="Times New Roman"/>
          <w:sz w:val="28"/>
          <w:szCs w:val="28"/>
          <w:lang w:eastAsia="ru-RU"/>
        </w:rPr>
      </w:pPr>
      <w:r w:rsidRPr="00C225AD">
        <w:rPr>
          <w:rFonts w:ascii="Times New Roman" w:eastAsia="Times New Roman" w:hAnsi="Times New Roman" w:cs="Times New Roman"/>
          <w:sz w:val="28"/>
          <w:szCs w:val="28"/>
          <w:lang w:eastAsia="ru-RU"/>
        </w:rPr>
        <w:t>2.Представляется целесообразным через год работы вручать и диплом выпускнику. После совместной оценки его работы на предприятии специальной комиссией, состоящей из представителей учебного заведения, которое он окончил, предприятия, где он работает и органов власти.</w:t>
      </w:r>
    </w:p>
    <w:p w:rsidR="00C225AD" w:rsidRPr="00C225AD" w:rsidRDefault="00C225AD" w:rsidP="00C225AD">
      <w:pPr>
        <w:spacing w:after="0" w:line="240" w:lineRule="auto"/>
        <w:ind w:firstLine="567"/>
        <w:jc w:val="both"/>
        <w:rPr>
          <w:rFonts w:ascii="Times New Roman" w:eastAsia="Times New Roman" w:hAnsi="Times New Roman" w:cs="Times New Roman"/>
          <w:sz w:val="28"/>
          <w:szCs w:val="28"/>
          <w:lang w:eastAsia="ru-RU"/>
        </w:rPr>
      </w:pPr>
      <w:r w:rsidRPr="00C225AD">
        <w:rPr>
          <w:rFonts w:ascii="Times New Roman" w:eastAsia="Times New Roman" w:hAnsi="Times New Roman" w:cs="Times New Roman"/>
          <w:sz w:val="28"/>
          <w:szCs w:val="28"/>
          <w:lang w:eastAsia="ru-RU"/>
        </w:rPr>
        <w:t>3.Региональные и федеральные органы власти должны сформировать перед учебными заведениями всех форм собственности долгосрочный (на 7 – 10 лет) заказ на подготовку специалистов и гарантировать их трудоустройство. Заказ готовится на основе, прежде всего, заявок работодателей, а также на основе прогноза и тенденций развития экономики, общества и государства.</w:t>
      </w:r>
    </w:p>
    <w:p w:rsidR="00C225AD" w:rsidRPr="00C225AD" w:rsidRDefault="00C225AD" w:rsidP="00C225AD">
      <w:pPr>
        <w:spacing w:after="0" w:line="240" w:lineRule="auto"/>
        <w:ind w:firstLine="567"/>
        <w:jc w:val="both"/>
        <w:rPr>
          <w:rFonts w:ascii="Times New Roman" w:eastAsia="Times New Roman" w:hAnsi="Times New Roman" w:cs="Times New Roman"/>
          <w:sz w:val="28"/>
          <w:szCs w:val="28"/>
          <w:lang w:eastAsia="ru-RU"/>
        </w:rPr>
      </w:pPr>
      <w:r w:rsidRPr="00C225AD">
        <w:rPr>
          <w:rFonts w:ascii="Times New Roman" w:eastAsia="Times New Roman" w:hAnsi="Times New Roman" w:cs="Times New Roman"/>
          <w:sz w:val="28"/>
          <w:szCs w:val="28"/>
          <w:lang w:eastAsia="ru-RU"/>
        </w:rPr>
        <w:lastRenderedPageBreak/>
        <w:t>Что произойдет на рынке образовательных услуг с принятием данных решений?</w:t>
      </w:r>
    </w:p>
    <w:p w:rsidR="00C225AD" w:rsidRPr="00C225AD" w:rsidRDefault="00C225AD" w:rsidP="00C225AD">
      <w:pPr>
        <w:spacing w:after="0" w:line="240" w:lineRule="auto"/>
        <w:ind w:firstLine="567"/>
        <w:jc w:val="both"/>
        <w:rPr>
          <w:rFonts w:ascii="Times New Roman" w:eastAsia="Times New Roman" w:hAnsi="Times New Roman" w:cs="Times New Roman"/>
          <w:sz w:val="28"/>
          <w:szCs w:val="28"/>
          <w:lang w:eastAsia="ru-RU"/>
        </w:rPr>
      </w:pPr>
      <w:r w:rsidRPr="00C225AD">
        <w:rPr>
          <w:rFonts w:ascii="Times New Roman" w:eastAsia="Times New Roman" w:hAnsi="Times New Roman" w:cs="Times New Roman"/>
          <w:sz w:val="28"/>
          <w:szCs w:val="28"/>
          <w:lang w:eastAsia="ru-RU"/>
        </w:rPr>
        <w:t>Во – первых, поднимется ответственность за качество образования со стороны учебного учреждения, ибо оно может не получить оплату от работодателя за плохо подготовленного специалиста.</w:t>
      </w:r>
    </w:p>
    <w:p w:rsidR="00C225AD" w:rsidRPr="00C225AD" w:rsidRDefault="00C225AD" w:rsidP="00C225AD">
      <w:pPr>
        <w:spacing w:after="0" w:line="240" w:lineRule="auto"/>
        <w:ind w:firstLine="567"/>
        <w:jc w:val="both"/>
        <w:rPr>
          <w:rFonts w:ascii="Times New Roman" w:eastAsia="Times New Roman" w:hAnsi="Times New Roman" w:cs="Times New Roman"/>
          <w:sz w:val="28"/>
          <w:szCs w:val="28"/>
          <w:lang w:eastAsia="ru-RU"/>
        </w:rPr>
      </w:pPr>
      <w:r w:rsidRPr="00C225AD">
        <w:rPr>
          <w:rFonts w:ascii="Times New Roman" w:eastAsia="Times New Roman" w:hAnsi="Times New Roman" w:cs="Times New Roman"/>
          <w:sz w:val="28"/>
          <w:szCs w:val="28"/>
          <w:lang w:eastAsia="ru-RU"/>
        </w:rPr>
        <w:t>Во – вторых, выпускники учебного заведения будут намного серьезнее относиться к учебе, ибо они могут не получить диплом через год после работы на предприятии.</w:t>
      </w:r>
    </w:p>
    <w:p w:rsidR="00C225AD" w:rsidRPr="00C225AD" w:rsidRDefault="00C225AD" w:rsidP="00C225AD">
      <w:pPr>
        <w:spacing w:after="0" w:line="240" w:lineRule="auto"/>
        <w:ind w:firstLine="567"/>
        <w:jc w:val="both"/>
        <w:rPr>
          <w:rFonts w:ascii="Times New Roman" w:eastAsia="Times New Roman" w:hAnsi="Times New Roman" w:cs="Times New Roman"/>
          <w:sz w:val="28"/>
          <w:szCs w:val="28"/>
          <w:lang w:eastAsia="ru-RU"/>
        </w:rPr>
      </w:pPr>
      <w:r w:rsidRPr="00C225AD">
        <w:rPr>
          <w:rFonts w:ascii="Times New Roman" w:eastAsia="Times New Roman" w:hAnsi="Times New Roman" w:cs="Times New Roman"/>
          <w:sz w:val="28"/>
          <w:szCs w:val="28"/>
          <w:lang w:eastAsia="ru-RU"/>
        </w:rPr>
        <w:t>В – третьих, вся сфера профессионального образования будет готовить специалистов ровно столько, сколько нужно и только тех, кто нужен. Очевидно, что многие учебные заведения в этой ситуации окажутся просто невостребованными. Но это куда меньшее зло, чем наводнение рынка труда невостребованными и низкого качества специалистами.</w:t>
      </w:r>
    </w:p>
    <w:p w:rsidR="00C225AD" w:rsidRPr="00C225AD" w:rsidRDefault="00C225AD" w:rsidP="00C225AD">
      <w:pPr>
        <w:spacing w:after="0" w:line="240" w:lineRule="auto"/>
        <w:ind w:firstLine="567"/>
        <w:jc w:val="both"/>
        <w:rPr>
          <w:rFonts w:ascii="Times New Roman" w:eastAsia="Times New Roman" w:hAnsi="Times New Roman" w:cs="Times New Roman"/>
          <w:sz w:val="28"/>
          <w:szCs w:val="28"/>
          <w:lang w:eastAsia="ru-RU"/>
        </w:rPr>
      </w:pPr>
      <w:r w:rsidRPr="00C225AD">
        <w:rPr>
          <w:rFonts w:ascii="Times New Roman" w:eastAsia="Times New Roman" w:hAnsi="Times New Roman" w:cs="Times New Roman"/>
          <w:sz w:val="28"/>
          <w:szCs w:val="28"/>
          <w:lang w:eastAsia="ru-RU"/>
        </w:rPr>
        <w:t>В – четвертых, работодатели, включая и государственных заказчиков будут ответственно относиться к заказу на выпускников системы профессионального образования и их оценке после одного года работы на предприятии.</w:t>
      </w:r>
    </w:p>
    <w:p w:rsidR="00C225AD" w:rsidRPr="00C225AD" w:rsidRDefault="00C225AD" w:rsidP="00C225AD">
      <w:pPr>
        <w:spacing w:after="0" w:line="240" w:lineRule="auto"/>
        <w:ind w:firstLine="567"/>
        <w:jc w:val="both"/>
        <w:rPr>
          <w:rFonts w:ascii="Times New Roman" w:eastAsia="Times New Roman" w:hAnsi="Times New Roman" w:cs="Times New Roman"/>
          <w:sz w:val="28"/>
          <w:szCs w:val="28"/>
          <w:lang w:eastAsia="ru-RU"/>
        </w:rPr>
      </w:pPr>
      <w:r w:rsidRPr="00C225AD">
        <w:rPr>
          <w:rFonts w:ascii="Times New Roman" w:eastAsia="Times New Roman" w:hAnsi="Times New Roman" w:cs="Times New Roman"/>
          <w:sz w:val="28"/>
          <w:szCs w:val="28"/>
          <w:lang w:eastAsia="ru-RU"/>
        </w:rPr>
        <w:t>В-пятых, все выпускники вузов и других учебных заведений будут гарантировано обеспечены работой.</w:t>
      </w:r>
    </w:p>
    <w:p w:rsidR="00C225AD" w:rsidRPr="00C225AD" w:rsidRDefault="00C225AD" w:rsidP="00C225AD">
      <w:pPr>
        <w:spacing w:after="0" w:line="240" w:lineRule="auto"/>
        <w:ind w:firstLine="567"/>
        <w:jc w:val="both"/>
        <w:rPr>
          <w:rFonts w:ascii="Times New Roman" w:eastAsia="Times New Roman" w:hAnsi="Times New Roman" w:cs="Times New Roman"/>
          <w:sz w:val="28"/>
          <w:szCs w:val="28"/>
          <w:lang w:eastAsia="ru-RU"/>
        </w:rPr>
      </w:pPr>
      <w:r w:rsidRPr="00C225AD">
        <w:rPr>
          <w:rFonts w:ascii="Times New Roman" w:eastAsia="Times New Roman" w:hAnsi="Times New Roman" w:cs="Times New Roman"/>
          <w:sz w:val="28"/>
          <w:szCs w:val="28"/>
          <w:lang w:eastAsia="ru-RU"/>
        </w:rPr>
        <w:t>Безусловно, данные предложения носят общий характер и не дают ответы на массу вопросов, которые возникнут после их принятия, например, что делать выпускнику, который не получил диплом, как быть со службой в армии, на какие статьи относить расходы предприятий на оплату за обучение принятых выпускников, порядок формирования заказа на подготовку кадров, как расходовать деньги, полученные учебными заведениями от работодателей – заказчиков и многие другие. Важно понимать, что они носят второстепенный характер и обязательно найдут правильное и сбалансированное решение после принятия основополагающих решений.</w:t>
      </w:r>
    </w:p>
    <w:p w:rsidR="00C225AD" w:rsidRPr="00C225AD" w:rsidRDefault="00C225AD" w:rsidP="00C225AD">
      <w:pPr>
        <w:spacing w:after="0" w:line="240" w:lineRule="auto"/>
        <w:ind w:firstLine="567"/>
        <w:jc w:val="both"/>
        <w:rPr>
          <w:rFonts w:ascii="Times New Roman" w:eastAsia="Times New Roman" w:hAnsi="Times New Roman" w:cs="Times New Roman"/>
          <w:sz w:val="28"/>
          <w:szCs w:val="28"/>
          <w:lang w:eastAsia="ru-RU"/>
        </w:rPr>
      </w:pPr>
      <w:r w:rsidRPr="00C225AD">
        <w:rPr>
          <w:rFonts w:ascii="Times New Roman" w:eastAsia="Times New Roman" w:hAnsi="Times New Roman" w:cs="Times New Roman"/>
          <w:sz w:val="28"/>
          <w:szCs w:val="28"/>
          <w:lang w:eastAsia="ru-RU"/>
        </w:rPr>
        <w:t>Однако, в этой схеме есть одно слабое звено: многие работодатели какое - то время могут экономить на заказе выпускников учебных заведений, рассчитывая, с одной стороны, на старые кадры, а так же на прием готовых специалистов на рынке труда или переманивание их из других предприятий, с другой стороны.</w:t>
      </w:r>
    </w:p>
    <w:p w:rsidR="00C225AD" w:rsidRPr="00C225AD" w:rsidRDefault="00C225AD" w:rsidP="00C225AD">
      <w:pPr>
        <w:spacing w:after="0" w:line="240" w:lineRule="auto"/>
        <w:ind w:firstLine="567"/>
        <w:jc w:val="both"/>
        <w:rPr>
          <w:rFonts w:ascii="Times New Roman" w:eastAsia="Times New Roman" w:hAnsi="Times New Roman" w:cs="Times New Roman"/>
          <w:sz w:val="28"/>
          <w:szCs w:val="28"/>
          <w:lang w:eastAsia="ru-RU"/>
        </w:rPr>
      </w:pPr>
      <w:r w:rsidRPr="00C225AD">
        <w:rPr>
          <w:rFonts w:ascii="Times New Roman" w:eastAsia="Times New Roman" w:hAnsi="Times New Roman" w:cs="Times New Roman"/>
          <w:sz w:val="28"/>
          <w:szCs w:val="28"/>
          <w:lang w:eastAsia="ru-RU"/>
        </w:rPr>
        <w:t>Для того, чтобы решить эту проблему, на мой взгляд, необходимо законодательно закрепить количество принимаемых на том или ином предприятии, учреждении выпускников ВУЗов, ССУЗов, ПТУ, например, не менее 3% от численности работающих.</w:t>
      </w:r>
    </w:p>
    <w:p w:rsidR="00C225AD" w:rsidRPr="00C225AD" w:rsidRDefault="00C225AD" w:rsidP="00C225AD">
      <w:pPr>
        <w:spacing w:after="0" w:line="240" w:lineRule="auto"/>
        <w:ind w:firstLine="567"/>
        <w:jc w:val="both"/>
        <w:rPr>
          <w:rFonts w:ascii="Times New Roman" w:eastAsia="Times New Roman" w:hAnsi="Times New Roman" w:cs="Times New Roman"/>
          <w:sz w:val="28"/>
          <w:szCs w:val="28"/>
          <w:lang w:eastAsia="ru-RU"/>
        </w:rPr>
      </w:pPr>
      <w:r w:rsidRPr="00C225AD">
        <w:rPr>
          <w:rFonts w:ascii="Times New Roman" w:eastAsia="Times New Roman" w:hAnsi="Times New Roman" w:cs="Times New Roman"/>
          <w:sz w:val="28"/>
          <w:szCs w:val="28"/>
          <w:lang w:eastAsia="ru-RU"/>
        </w:rPr>
        <w:t xml:space="preserve">Можно на этом ставить точку. Однако, логика вышеуказанных предложений подводит нас к чрезвычайно важной экономической проблеме, которая, на мой взгляд, является главным тормозом на пути перехода к новой модели экономического развития – экономике знаний. Речь идет о том, что знания, опыт, профессиональное мастерство работника не имеют в существующей экономике никакой стоимости и не являются капиталом, а соответственно и частью стоимости предприятия. Существует понятие </w:t>
      </w:r>
      <w:r w:rsidRPr="00C225AD">
        <w:rPr>
          <w:rFonts w:ascii="Times New Roman" w:eastAsia="Times New Roman" w:hAnsi="Times New Roman" w:cs="Times New Roman"/>
          <w:sz w:val="28"/>
          <w:szCs w:val="28"/>
          <w:lang w:eastAsia="ru-RU"/>
        </w:rPr>
        <w:lastRenderedPageBreak/>
        <w:t>стоимости рабочей силы, эквивалентом которой является величина заработной платы, но она далеко не отражает потенциала стоимости работника, если хотите, его капитализацию. И это вполне объяснимо для традиционной рыночной экономики, так как вследствие постоянного повышения производительности труда, внедрения новых технологий, рынок труда был и остается избыточным. Если где-то и возникал дефицит трудовых ресурсов, то он легко решался и решается за счет привлечения работников из других регионов и стран. О социальных и политических последствиях подобного решения проблемы, как правило, никто не думает. Кроме того, затраты по общему и базовому профессиональному образованию всегда и везде брало на себя государство. Поэтому, в таких условиях труд никогда не мог стать капиталом, а был просто статьей затрат при производстве товаров и услуг наряду с другими материальными ресурсами. Это противоречит элементарной экономической логике, поскольку новый капитал создается, как известно, от взаимодействия труда со старым капиталом и природными ресурсами в течение определенного времени. Каждый наемный работник, работая на предприятии, повышает свою квалификацию, обретает опыт, растет по служебной лестнице, и в итоге, он производит новой стоимости за единицу времени значительно больше, чем раньше. Следовательно, востребованность его на рынке труда значительно выше. И в этом заслуга, как самого работника, так и предприятия, где он работает.</w:t>
      </w:r>
    </w:p>
    <w:p w:rsidR="00C225AD" w:rsidRPr="00C225AD" w:rsidRDefault="00C225AD" w:rsidP="00C225AD">
      <w:pPr>
        <w:spacing w:after="0" w:line="240" w:lineRule="auto"/>
        <w:ind w:firstLine="567"/>
        <w:jc w:val="both"/>
        <w:rPr>
          <w:rFonts w:ascii="Times New Roman" w:eastAsia="Times New Roman" w:hAnsi="Times New Roman" w:cs="Times New Roman"/>
          <w:sz w:val="28"/>
          <w:szCs w:val="28"/>
          <w:lang w:eastAsia="ru-RU"/>
        </w:rPr>
      </w:pPr>
      <w:r w:rsidRPr="00C225AD">
        <w:rPr>
          <w:rFonts w:ascii="Times New Roman" w:eastAsia="Times New Roman" w:hAnsi="Times New Roman" w:cs="Times New Roman"/>
          <w:sz w:val="28"/>
          <w:szCs w:val="28"/>
          <w:lang w:eastAsia="ru-RU"/>
        </w:rPr>
        <w:t>Но сколько стоит работник, как субъект экономических отношений на рынке капитала? Увы, ничего не стоит, поскольку такой практики, а значит и методики не существует. В лучшем случае, при переходе на другое предприятие его опыт и мастерство может быть оценено повышением заработной платы.</w:t>
      </w:r>
    </w:p>
    <w:p w:rsidR="00C225AD" w:rsidRPr="00C225AD" w:rsidRDefault="00C225AD" w:rsidP="00C225AD">
      <w:pPr>
        <w:spacing w:after="0" w:line="240" w:lineRule="auto"/>
        <w:ind w:firstLine="567"/>
        <w:jc w:val="both"/>
        <w:rPr>
          <w:rFonts w:ascii="Times New Roman" w:eastAsia="Times New Roman" w:hAnsi="Times New Roman" w:cs="Times New Roman"/>
          <w:sz w:val="28"/>
          <w:szCs w:val="28"/>
          <w:lang w:eastAsia="ru-RU"/>
        </w:rPr>
      </w:pPr>
      <w:r w:rsidRPr="00C225AD">
        <w:rPr>
          <w:rFonts w:ascii="Times New Roman" w:eastAsia="Times New Roman" w:hAnsi="Times New Roman" w:cs="Times New Roman"/>
          <w:sz w:val="28"/>
          <w:szCs w:val="28"/>
          <w:lang w:eastAsia="ru-RU"/>
        </w:rPr>
        <w:t>С другой стороны, мы знаем, как определить рыночную стоимость предприятия в целом или его части – акции, а стоимость работающего коллектива (в целом и персонально), определяющего во многом капитализацию предприятия никого не интересует. Кстати, в профессиональном спорте стоимость спортсменов хорошо известна. А чем отличается высококвалифицированный менеджер, инженер, агроном или сварщик от профессионального спортсмена? Только родом занятий. Справедливо ли это по отношению к самому работнику и предприятию, где он работает? Думаю, что нет. Стимулирует ли отсутствие капитализации профессионального мастерства работника реализацию его творческого потенциала? Тоже нет.</w:t>
      </w:r>
    </w:p>
    <w:p w:rsidR="00C225AD" w:rsidRPr="00C225AD" w:rsidRDefault="00C225AD" w:rsidP="00C225AD">
      <w:pPr>
        <w:spacing w:after="0" w:line="240" w:lineRule="auto"/>
        <w:ind w:firstLine="567"/>
        <w:jc w:val="both"/>
        <w:rPr>
          <w:rFonts w:ascii="Times New Roman" w:eastAsia="Times New Roman" w:hAnsi="Times New Roman" w:cs="Times New Roman"/>
          <w:sz w:val="28"/>
          <w:szCs w:val="28"/>
          <w:lang w:eastAsia="ru-RU"/>
        </w:rPr>
      </w:pPr>
      <w:r w:rsidRPr="00C225AD">
        <w:rPr>
          <w:rFonts w:ascii="Times New Roman" w:eastAsia="Times New Roman" w:hAnsi="Times New Roman" w:cs="Times New Roman"/>
          <w:sz w:val="28"/>
          <w:szCs w:val="28"/>
          <w:lang w:eastAsia="ru-RU"/>
        </w:rPr>
        <w:t xml:space="preserve">Представим ситуацию, которая на практике наблюдается довольно часто. Выпускник ВУЗа, за которого, в нашем случае после принятия вышеупомянутых мер, предприятие заплатит учебному заведению, допустим, 200 тыс. руб., проработал на предприятии 3 – 5 лет, стал опытным менеджером и принял решение перейти на работу другого предприятия, предложившего ему более привлекательные условия оплаты. Должны ли при этом между предприятиями и менеджером существовать какие–то </w:t>
      </w:r>
      <w:r w:rsidRPr="00C225AD">
        <w:rPr>
          <w:rFonts w:ascii="Times New Roman" w:eastAsia="Times New Roman" w:hAnsi="Times New Roman" w:cs="Times New Roman"/>
          <w:sz w:val="28"/>
          <w:szCs w:val="28"/>
          <w:lang w:eastAsia="ru-RU"/>
        </w:rPr>
        <w:lastRenderedPageBreak/>
        <w:t>экономические отношения? По логике – да, так как предприятие понесло затраты на подготовку менеджера, а фактически – нет, поскольку нормативно это нигде не закреплено. Для того, чтобы такие отношения были, должна существовать общепринятая методика оценки рыночной стоимости любого наемного работника и оценка при этом вклада предприятия, где он работает в формирование этой стоимости. Допустим, в нашем примере, менеджер был оценен в 1 млн.руб. и доля предприятия в создании его стоимости равна 50%. В этом случае предприятие, где работал менеджер вправе требовать от менеджера или предприятия, куда он переходит, компенсацию своих расходов в сумме 600 тыс.рублей, которая складывается из 200 тыс.рублей, которые предприятие заплатило в свое время ВУЗу и 400 тыс.рублей – половины от новой добавленной нормативной стоимости менеджера. Кроме того, если переход на работу инициировался новым предприятием, то, вполне возможно, оно заплатит и 400 тыс.рублей (разницу между 1 млн.рублей и 600 тыс.рублей) самому менеджеру.</w:t>
      </w:r>
    </w:p>
    <w:p w:rsidR="00C225AD" w:rsidRPr="00C225AD" w:rsidRDefault="00C225AD" w:rsidP="00C225AD">
      <w:pPr>
        <w:spacing w:after="0" w:line="240" w:lineRule="auto"/>
        <w:ind w:firstLine="567"/>
        <w:jc w:val="both"/>
        <w:rPr>
          <w:rFonts w:ascii="Times New Roman" w:eastAsia="Times New Roman" w:hAnsi="Times New Roman" w:cs="Times New Roman"/>
          <w:sz w:val="28"/>
          <w:szCs w:val="28"/>
          <w:lang w:eastAsia="ru-RU"/>
        </w:rPr>
      </w:pPr>
      <w:r w:rsidRPr="00C225AD">
        <w:rPr>
          <w:rFonts w:ascii="Times New Roman" w:eastAsia="Times New Roman" w:hAnsi="Times New Roman" w:cs="Times New Roman"/>
          <w:sz w:val="28"/>
          <w:szCs w:val="28"/>
          <w:lang w:eastAsia="ru-RU"/>
        </w:rPr>
        <w:t>Более того, аналогичный подход должен быть реализован и при продаже или перепродаже предприятий. Проиллюстрируем это на следующем примере. Допустим, собственник приобрел предприятие за 1 млрд. рублей, а через некоторое время реализует его за 4 млрд. рублей. Есть ли заслуга наемных работников данного предприятия в повышении стоимости предприятия? Безусловно есть. А почему вся выручка от продажи достается собственникам предприятия? Это вопиющая несправедливость, которая ведет к росту социальной напряженности. Если принять, что суммарная стоимость вклада персонала данного предприятия была оценена в 1/3 часть от стоимости предприятия, то в результате этой сделки работники в виде бонуса получат 1 млрд. рублей пропорционально своей персональной стоимости. И это будет справедливо. Или другой пример: в случае выхода на пенсию работника, проработавшего всю жизнь на предприятии, он получит при расчете как минимум половину своей рыночной стоимости или той доли капитализации, которая приходится на данного работника. Кроме того, поскольку все работники того или иного предприятия через оценку собственной стоимости становятся частью общей стоимости предприятия, то они вполне могут рассчитывать и на дивиденды от текущей работы предприятий.</w:t>
      </w:r>
    </w:p>
    <w:p w:rsidR="00C225AD" w:rsidRPr="00C225AD" w:rsidRDefault="00C225AD" w:rsidP="00C225AD">
      <w:pPr>
        <w:spacing w:after="0" w:line="240" w:lineRule="auto"/>
        <w:ind w:firstLine="567"/>
        <w:jc w:val="both"/>
        <w:rPr>
          <w:rFonts w:ascii="Times New Roman" w:eastAsia="Times New Roman" w:hAnsi="Times New Roman" w:cs="Times New Roman"/>
          <w:sz w:val="28"/>
          <w:szCs w:val="28"/>
          <w:lang w:eastAsia="ru-RU"/>
        </w:rPr>
      </w:pPr>
      <w:r w:rsidRPr="00C225AD">
        <w:rPr>
          <w:rFonts w:ascii="Times New Roman" w:eastAsia="Times New Roman" w:hAnsi="Times New Roman" w:cs="Times New Roman"/>
          <w:sz w:val="28"/>
          <w:szCs w:val="28"/>
          <w:lang w:eastAsia="ru-RU"/>
        </w:rPr>
        <w:t>И подобные примеры, демонстрирующие социальную справедливость, экономическую целесообразность, корпоративную и государственную заинтересованность, можно продолжать и дальше.</w:t>
      </w:r>
    </w:p>
    <w:p w:rsidR="00C225AD" w:rsidRPr="00C225AD" w:rsidRDefault="00C225AD" w:rsidP="00C225AD">
      <w:pPr>
        <w:spacing w:after="0" w:line="240" w:lineRule="auto"/>
        <w:ind w:firstLine="567"/>
        <w:jc w:val="both"/>
        <w:rPr>
          <w:rFonts w:ascii="Times New Roman" w:eastAsia="Times New Roman" w:hAnsi="Times New Roman" w:cs="Times New Roman"/>
          <w:sz w:val="28"/>
          <w:szCs w:val="28"/>
          <w:lang w:eastAsia="ru-RU"/>
        </w:rPr>
      </w:pPr>
      <w:r w:rsidRPr="00C225AD">
        <w:rPr>
          <w:rFonts w:ascii="Times New Roman" w:eastAsia="Times New Roman" w:hAnsi="Times New Roman" w:cs="Times New Roman"/>
          <w:sz w:val="28"/>
          <w:szCs w:val="28"/>
          <w:lang w:eastAsia="ru-RU"/>
        </w:rPr>
        <w:t>Безусловно, применение данной системы потребует коренного пересмотра действующего законодательства и ведомственного нормотворчества; но игра стоит свеч, ибо преимущества, будем вещи называть своими именами, новой экономической модели очевидны и даже при поверхностном взгляде заключаются в следующем:</w:t>
      </w:r>
    </w:p>
    <w:p w:rsidR="00C225AD" w:rsidRPr="00C225AD" w:rsidRDefault="00C225AD" w:rsidP="00C225AD">
      <w:pPr>
        <w:spacing w:after="0" w:line="240" w:lineRule="auto"/>
        <w:ind w:firstLine="567"/>
        <w:jc w:val="both"/>
        <w:rPr>
          <w:rFonts w:ascii="Times New Roman" w:eastAsia="Times New Roman" w:hAnsi="Times New Roman" w:cs="Times New Roman"/>
          <w:sz w:val="28"/>
          <w:szCs w:val="28"/>
          <w:lang w:eastAsia="ru-RU"/>
        </w:rPr>
      </w:pPr>
      <w:r w:rsidRPr="00C225AD">
        <w:rPr>
          <w:rFonts w:ascii="Times New Roman" w:eastAsia="Times New Roman" w:hAnsi="Times New Roman" w:cs="Times New Roman"/>
          <w:sz w:val="28"/>
          <w:szCs w:val="28"/>
          <w:lang w:eastAsia="ru-RU"/>
        </w:rPr>
        <w:t xml:space="preserve">Во – первых, все работники предприятия по факту установления трудовых отношений с ним, фактически являются его совладельцами не </w:t>
      </w:r>
      <w:r w:rsidRPr="00C225AD">
        <w:rPr>
          <w:rFonts w:ascii="Times New Roman" w:eastAsia="Times New Roman" w:hAnsi="Times New Roman" w:cs="Times New Roman"/>
          <w:sz w:val="28"/>
          <w:szCs w:val="28"/>
          <w:lang w:eastAsia="ru-RU"/>
        </w:rPr>
        <w:lastRenderedPageBreak/>
        <w:t>обязательно являясь при этом его акционерами. Вследствие этого взаимоотношения между акционерами, топ – менеджерами и рядовыми работниками станут более бесконфликтными, ибо у всех появится общий интерес – рост собственной стоимости, стоимости предприятия, а значит повышение его эффективности и конкурентности.</w:t>
      </w:r>
    </w:p>
    <w:p w:rsidR="00C225AD" w:rsidRPr="00C225AD" w:rsidRDefault="00C225AD" w:rsidP="00C225AD">
      <w:pPr>
        <w:spacing w:after="0" w:line="240" w:lineRule="auto"/>
        <w:ind w:firstLine="567"/>
        <w:jc w:val="both"/>
        <w:rPr>
          <w:rFonts w:ascii="Times New Roman" w:eastAsia="Times New Roman" w:hAnsi="Times New Roman" w:cs="Times New Roman"/>
          <w:sz w:val="28"/>
          <w:szCs w:val="28"/>
          <w:lang w:eastAsia="ru-RU"/>
        </w:rPr>
      </w:pPr>
      <w:r w:rsidRPr="00C225AD">
        <w:rPr>
          <w:rFonts w:ascii="Times New Roman" w:eastAsia="Times New Roman" w:hAnsi="Times New Roman" w:cs="Times New Roman"/>
          <w:sz w:val="28"/>
          <w:szCs w:val="28"/>
          <w:lang w:eastAsia="ru-RU"/>
        </w:rPr>
        <w:t>Во – вторых, у сотрудников компании независимо от должности и рода занятий появится стимул к повышению собственного профессионализма и улучшения качества работы, как основных критериев, от которых будет зависеть оценка и величина его стоимости.</w:t>
      </w:r>
    </w:p>
    <w:p w:rsidR="00C225AD" w:rsidRPr="00C225AD" w:rsidRDefault="00C225AD" w:rsidP="00C225AD">
      <w:pPr>
        <w:spacing w:after="0" w:line="240" w:lineRule="auto"/>
        <w:ind w:firstLine="567"/>
        <w:jc w:val="both"/>
        <w:rPr>
          <w:rFonts w:ascii="Times New Roman" w:eastAsia="Times New Roman" w:hAnsi="Times New Roman" w:cs="Times New Roman"/>
          <w:sz w:val="28"/>
          <w:szCs w:val="28"/>
          <w:lang w:eastAsia="ru-RU"/>
        </w:rPr>
      </w:pPr>
      <w:r w:rsidRPr="00C225AD">
        <w:rPr>
          <w:rFonts w:ascii="Times New Roman" w:eastAsia="Times New Roman" w:hAnsi="Times New Roman" w:cs="Times New Roman"/>
          <w:sz w:val="28"/>
          <w:szCs w:val="28"/>
          <w:lang w:eastAsia="ru-RU"/>
        </w:rPr>
        <w:t>В – третьих, упадет мотивация, с одной стороны, у работников к переходу с предприятия на предприятие, а с другой – у предприятий к переманиванию работников других предприятий, вследствие чего сократится текучесть кадров. Одновременно повысится уровень сотрудничества предприятий с учебными заведениями по подбору выпускников и выстраиванию эффективной корпоративной системы роста профессионального мастерства работников.</w:t>
      </w:r>
    </w:p>
    <w:p w:rsidR="00C225AD" w:rsidRPr="00C225AD" w:rsidRDefault="00C225AD" w:rsidP="00C225AD">
      <w:pPr>
        <w:spacing w:after="0" w:line="240" w:lineRule="auto"/>
        <w:ind w:firstLine="567"/>
        <w:jc w:val="both"/>
        <w:rPr>
          <w:rFonts w:ascii="Times New Roman" w:eastAsia="Times New Roman" w:hAnsi="Times New Roman" w:cs="Times New Roman"/>
          <w:sz w:val="28"/>
          <w:szCs w:val="28"/>
          <w:lang w:eastAsia="ru-RU"/>
        </w:rPr>
      </w:pPr>
      <w:r w:rsidRPr="00C225AD">
        <w:rPr>
          <w:rFonts w:ascii="Times New Roman" w:eastAsia="Times New Roman" w:hAnsi="Times New Roman" w:cs="Times New Roman"/>
          <w:sz w:val="28"/>
          <w:szCs w:val="28"/>
          <w:lang w:eastAsia="ru-RU"/>
        </w:rPr>
        <w:t>В – четвертых, повысится интерес у сотрудников и предприятий в целом к инновациям, внедрение и владение которыми резко поднимет стоимость персонала. У крупных предприятий в этой связи появится стимул к организации собственной научной и исследовательской базы.</w:t>
      </w:r>
    </w:p>
    <w:p w:rsidR="00C225AD" w:rsidRPr="00C225AD" w:rsidRDefault="00C225AD" w:rsidP="00C225AD">
      <w:pPr>
        <w:spacing w:after="0" w:line="240" w:lineRule="auto"/>
        <w:ind w:firstLine="567"/>
        <w:jc w:val="both"/>
        <w:rPr>
          <w:rFonts w:ascii="Times New Roman" w:eastAsia="Times New Roman" w:hAnsi="Times New Roman" w:cs="Times New Roman"/>
          <w:sz w:val="28"/>
          <w:szCs w:val="28"/>
          <w:lang w:eastAsia="ru-RU"/>
        </w:rPr>
      </w:pPr>
      <w:r w:rsidRPr="00C225AD">
        <w:rPr>
          <w:rFonts w:ascii="Times New Roman" w:eastAsia="Times New Roman" w:hAnsi="Times New Roman" w:cs="Times New Roman"/>
          <w:sz w:val="28"/>
          <w:szCs w:val="28"/>
          <w:lang w:eastAsia="ru-RU"/>
        </w:rPr>
        <w:t>В – пятых, изменится роль профсоюзов. Они будут бороться не только и не столько за повышение заработной платы работников, сколько за повышение капитализации персонала (а значит и предприятия) и создание на предприятиях для этого необходимых условий.</w:t>
      </w:r>
    </w:p>
    <w:p w:rsidR="00C225AD" w:rsidRPr="00C225AD" w:rsidRDefault="00C225AD" w:rsidP="00C225AD">
      <w:pPr>
        <w:spacing w:after="0" w:line="240" w:lineRule="auto"/>
        <w:ind w:firstLine="567"/>
        <w:jc w:val="both"/>
        <w:rPr>
          <w:rFonts w:ascii="Times New Roman" w:eastAsia="Times New Roman" w:hAnsi="Times New Roman" w:cs="Times New Roman"/>
          <w:sz w:val="28"/>
          <w:szCs w:val="28"/>
          <w:lang w:eastAsia="ru-RU"/>
        </w:rPr>
      </w:pPr>
      <w:r w:rsidRPr="00C225AD">
        <w:rPr>
          <w:rFonts w:ascii="Times New Roman" w:eastAsia="Times New Roman" w:hAnsi="Times New Roman" w:cs="Times New Roman"/>
          <w:sz w:val="28"/>
          <w:szCs w:val="28"/>
          <w:lang w:eastAsia="ru-RU"/>
        </w:rPr>
        <w:t>Подводя общий итог, необходимо отметить, что образование играет исключительно важную роль в создании капитала, ибо новую стоимость в любой сфере деятельности создает человек образованный. Но проблема заключается в том, что и в настоящее время образование и экономика развиваются самостоятельно и механизмов общей заинтересованности, кроме административных, а посему неэффективных, нет. И существующую рыночную модель экономики такое положение худо или бедно устраивало, но это не устроит новую экономику – экономику знаний, в которой образование, знание, опыт должны стать основной частью создаваемого капитала, новой стоимости предприятия. И благодаря этому образование становится как бы частью экономики, а экономика - продолжением образования. От их взаимодействия достигается мощный синергетический эффект не только экономического, но и социального, а так же духовно – нравственного развития, потому что изменяется конкурентная среда, в которой выигрывает не тот кто изощреннее эксплуатирует наемного работника, а тот кто создает условия для раскрытия личностного потенциала персонала, который, в свою очередь, заинтересован в том же.</w:t>
      </w:r>
    </w:p>
    <w:p w:rsidR="00C225AD" w:rsidRPr="00C225AD" w:rsidRDefault="00C225AD" w:rsidP="00C225AD">
      <w:pPr>
        <w:spacing w:after="0" w:line="240" w:lineRule="auto"/>
        <w:ind w:firstLine="567"/>
        <w:jc w:val="both"/>
        <w:rPr>
          <w:rFonts w:ascii="Times New Roman" w:eastAsia="Times New Roman" w:hAnsi="Times New Roman" w:cs="Times New Roman"/>
          <w:sz w:val="28"/>
          <w:szCs w:val="28"/>
          <w:lang w:eastAsia="ru-RU"/>
        </w:rPr>
      </w:pPr>
      <w:r w:rsidRPr="00C225AD">
        <w:rPr>
          <w:rFonts w:ascii="Times New Roman" w:eastAsia="Times New Roman" w:hAnsi="Times New Roman" w:cs="Times New Roman"/>
          <w:sz w:val="28"/>
          <w:szCs w:val="28"/>
          <w:lang w:eastAsia="ru-RU"/>
        </w:rPr>
        <w:t xml:space="preserve">Экономика знаний по приказу и даже по чьей – то политической воле не возникнет. Для этого нужна новая экономическая среда, где основным капиталом являются знания, опыт, раскрепощенная энергия творчества </w:t>
      </w:r>
      <w:r w:rsidRPr="00C225AD">
        <w:rPr>
          <w:rFonts w:ascii="Times New Roman" w:eastAsia="Times New Roman" w:hAnsi="Times New Roman" w:cs="Times New Roman"/>
          <w:sz w:val="28"/>
          <w:szCs w:val="28"/>
          <w:lang w:eastAsia="ru-RU"/>
        </w:rPr>
        <w:lastRenderedPageBreak/>
        <w:t>персонала, где вновь созданный капитал распределяется не по логике священного права собственности, а по логике нового капитала. Именно в интересах построения новой экономики и должна проходить реформа образования, а предлагаемые меры всего лишь контуры и некоторые шаги в этом направлении.</w:t>
      </w:r>
    </w:p>
    <w:p w:rsidR="00C225AD" w:rsidRPr="00C225AD" w:rsidRDefault="00C225AD" w:rsidP="00C225AD">
      <w:pPr>
        <w:rPr>
          <w:rFonts w:ascii="Calibri" w:eastAsia="Calibri" w:hAnsi="Calibri" w:cs="Times New Roman"/>
          <w:sz w:val="28"/>
          <w:szCs w:val="28"/>
        </w:rPr>
      </w:pPr>
    </w:p>
    <w:p w:rsidR="00C225AD" w:rsidRPr="00C225AD" w:rsidRDefault="00C225AD" w:rsidP="00C225AD">
      <w:pPr>
        <w:rPr>
          <w:rFonts w:ascii="Calibri" w:eastAsia="Calibri" w:hAnsi="Calibri" w:cs="Times New Roman"/>
          <w:sz w:val="28"/>
          <w:szCs w:val="28"/>
        </w:rPr>
      </w:pPr>
    </w:p>
    <w:p w:rsidR="00C225AD" w:rsidRPr="00C225AD" w:rsidRDefault="00C225AD" w:rsidP="00C225AD">
      <w:pPr>
        <w:rPr>
          <w:rFonts w:ascii="Calibri" w:eastAsia="Calibri" w:hAnsi="Calibri" w:cs="Times New Roman"/>
          <w:sz w:val="28"/>
          <w:szCs w:val="28"/>
        </w:rPr>
      </w:pPr>
    </w:p>
    <w:p w:rsidR="00C225AD" w:rsidRPr="00C225AD" w:rsidRDefault="00C225AD" w:rsidP="00C225AD">
      <w:pPr>
        <w:rPr>
          <w:rFonts w:ascii="Calibri" w:eastAsia="Calibri" w:hAnsi="Calibri" w:cs="Times New Roman"/>
          <w:sz w:val="28"/>
          <w:szCs w:val="28"/>
        </w:rPr>
      </w:pPr>
    </w:p>
    <w:p w:rsidR="00C225AD" w:rsidRPr="00C225AD" w:rsidRDefault="00C225AD" w:rsidP="00C225AD">
      <w:pPr>
        <w:rPr>
          <w:rFonts w:ascii="Calibri" w:eastAsia="Calibri" w:hAnsi="Calibri" w:cs="Times New Roman"/>
          <w:sz w:val="28"/>
          <w:szCs w:val="28"/>
        </w:rPr>
      </w:pPr>
    </w:p>
    <w:p w:rsidR="00C225AD" w:rsidRPr="00C225AD" w:rsidRDefault="00C225AD" w:rsidP="00C225AD">
      <w:pPr>
        <w:rPr>
          <w:rFonts w:ascii="Calibri" w:eastAsia="Calibri" w:hAnsi="Calibri" w:cs="Times New Roman"/>
          <w:sz w:val="28"/>
          <w:szCs w:val="28"/>
        </w:rPr>
      </w:pPr>
    </w:p>
    <w:p w:rsidR="00C225AD" w:rsidRPr="00C225AD" w:rsidRDefault="00C225AD" w:rsidP="00C225AD">
      <w:pPr>
        <w:rPr>
          <w:rFonts w:ascii="Calibri" w:eastAsia="Calibri" w:hAnsi="Calibri" w:cs="Times New Roman"/>
          <w:sz w:val="28"/>
          <w:szCs w:val="28"/>
        </w:rPr>
      </w:pPr>
    </w:p>
    <w:p w:rsidR="00C225AD" w:rsidRPr="00C225AD" w:rsidRDefault="00C225AD" w:rsidP="00C225AD">
      <w:pPr>
        <w:rPr>
          <w:rFonts w:ascii="Calibri" w:eastAsia="Calibri" w:hAnsi="Calibri" w:cs="Times New Roman"/>
          <w:sz w:val="28"/>
          <w:szCs w:val="28"/>
        </w:rPr>
      </w:pPr>
    </w:p>
    <w:p w:rsidR="00C225AD" w:rsidRPr="00C225AD" w:rsidRDefault="00C225AD" w:rsidP="00C225AD">
      <w:pPr>
        <w:rPr>
          <w:rFonts w:ascii="Calibri" w:eastAsia="Calibri" w:hAnsi="Calibri" w:cs="Times New Roman"/>
          <w:sz w:val="28"/>
          <w:szCs w:val="28"/>
        </w:rPr>
      </w:pPr>
    </w:p>
    <w:p w:rsidR="00C225AD" w:rsidRPr="00C225AD" w:rsidRDefault="00C225AD" w:rsidP="00C225AD">
      <w:pPr>
        <w:rPr>
          <w:rFonts w:ascii="Calibri" w:eastAsia="Calibri" w:hAnsi="Calibri" w:cs="Times New Roman"/>
          <w:sz w:val="28"/>
          <w:szCs w:val="28"/>
        </w:rPr>
      </w:pPr>
    </w:p>
    <w:p w:rsidR="00C225AD" w:rsidRPr="00C225AD" w:rsidRDefault="00C225AD" w:rsidP="00C225AD">
      <w:pPr>
        <w:rPr>
          <w:rFonts w:ascii="Calibri" w:eastAsia="Calibri" w:hAnsi="Calibri" w:cs="Times New Roman"/>
          <w:sz w:val="28"/>
          <w:szCs w:val="28"/>
        </w:rPr>
      </w:pPr>
    </w:p>
    <w:p w:rsidR="00C225AD" w:rsidRPr="00C225AD" w:rsidRDefault="00C225AD" w:rsidP="00C225AD">
      <w:pPr>
        <w:rPr>
          <w:rFonts w:ascii="Calibri" w:eastAsia="Calibri" w:hAnsi="Calibri" w:cs="Times New Roman"/>
          <w:sz w:val="28"/>
          <w:szCs w:val="28"/>
        </w:rPr>
      </w:pPr>
    </w:p>
    <w:tbl>
      <w:tblPr>
        <w:tblStyle w:val="11"/>
        <w:tblpPr w:leftFromText="180" w:rightFromText="180" w:horzAnchor="margin" w:tblpY="603"/>
        <w:tblW w:w="0" w:type="auto"/>
        <w:tblLook w:val="04A0" w:firstRow="1" w:lastRow="0" w:firstColumn="1" w:lastColumn="0" w:noHBand="0" w:noVBand="1"/>
      </w:tblPr>
      <w:tblGrid>
        <w:gridCol w:w="4784"/>
        <w:gridCol w:w="4786"/>
      </w:tblGrid>
      <w:tr w:rsidR="00C225AD" w:rsidRPr="00C225AD" w:rsidTr="002303AD">
        <w:tc>
          <w:tcPr>
            <w:tcW w:w="47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5AD" w:rsidRPr="00C225AD" w:rsidRDefault="00C225AD" w:rsidP="00C225AD">
            <w:pPr>
              <w:widowControl w:val="0"/>
              <w:jc w:val="both"/>
              <w:rPr>
                <w:rFonts w:ascii="Times New Roman" w:hAnsi="Times New Roman" w:cs="Times New Roman"/>
                <w:sz w:val="28"/>
                <w:szCs w:val="28"/>
              </w:rPr>
            </w:pPr>
            <w:r w:rsidRPr="00C225AD">
              <w:rPr>
                <w:rFonts w:ascii="Times New Roman" w:hAnsi="Times New Roman" w:cs="Times New Roman"/>
                <w:sz w:val="28"/>
                <w:szCs w:val="28"/>
              </w:rPr>
              <w:t>Заглавие статьи</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5AD" w:rsidRPr="00C225AD" w:rsidRDefault="00C225AD" w:rsidP="00C225AD">
            <w:pPr>
              <w:widowControl w:val="0"/>
              <w:rPr>
                <w:rFonts w:ascii="Times New Roman" w:hAnsi="Times New Roman" w:cs="Times New Roman"/>
                <w:sz w:val="28"/>
                <w:szCs w:val="28"/>
              </w:rPr>
            </w:pPr>
            <w:r w:rsidRPr="00C225AD">
              <w:rPr>
                <w:rFonts w:ascii="Times New Roman" w:hAnsi="Times New Roman" w:cs="Times New Roman"/>
                <w:sz w:val="28"/>
                <w:szCs w:val="28"/>
              </w:rPr>
              <w:t xml:space="preserve">Значение экономического образования школьников для формирования экономической культуры общества </w:t>
            </w:r>
          </w:p>
        </w:tc>
      </w:tr>
      <w:tr w:rsidR="00C225AD" w:rsidRPr="00C225AD" w:rsidTr="002303AD">
        <w:trPr>
          <w:trHeight w:val="335"/>
        </w:trPr>
        <w:tc>
          <w:tcPr>
            <w:tcW w:w="47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5AD" w:rsidRPr="00C225AD" w:rsidRDefault="00C225AD" w:rsidP="00C225AD">
            <w:pPr>
              <w:widowControl w:val="0"/>
              <w:jc w:val="both"/>
              <w:rPr>
                <w:rFonts w:ascii="Times New Roman" w:hAnsi="Times New Roman" w:cs="Times New Roman"/>
                <w:sz w:val="28"/>
                <w:szCs w:val="28"/>
              </w:rPr>
            </w:pPr>
            <w:r w:rsidRPr="00C225AD">
              <w:rPr>
                <w:rFonts w:ascii="Times New Roman" w:hAnsi="Times New Roman" w:cs="Times New Roman"/>
                <w:sz w:val="28"/>
                <w:szCs w:val="28"/>
              </w:rPr>
              <w:lastRenderedPageBreak/>
              <w:t>Автор (ы)</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5AD" w:rsidRPr="00C225AD" w:rsidRDefault="00C225AD" w:rsidP="00C225AD">
            <w:pPr>
              <w:ind w:firstLine="372"/>
              <w:jc w:val="both"/>
              <w:textAlignment w:val="baseline"/>
              <w:rPr>
                <w:rFonts w:ascii="Times New Roman" w:hAnsi="Times New Roman" w:cs="Times New Roman"/>
                <w:color w:val="000000"/>
                <w:sz w:val="28"/>
                <w:szCs w:val="28"/>
              </w:rPr>
            </w:pPr>
            <w:r w:rsidRPr="00C225AD">
              <w:rPr>
                <w:rFonts w:ascii="Times New Roman" w:hAnsi="Times New Roman" w:cs="Times New Roman"/>
                <w:iCs/>
                <w:color w:val="000000"/>
                <w:sz w:val="28"/>
                <w:szCs w:val="28"/>
              </w:rPr>
              <w:t>Боровитина Н. М.</w:t>
            </w:r>
          </w:p>
        </w:tc>
      </w:tr>
      <w:tr w:rsidR="00C225AD" w:rsidRPr="00C225AD" w:rsidTr="002303AD">
        <w:tc>
          <w:tcPr>
            <w:tcW w:w="47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5AD" w:rsidRPr="00C225AD" w:rsidRDefault="00C225AD" w:rsidP="00C225AD">
            <w:pPr>
              <w:widowControl w:val="0"/>
              <w:jc w:val="both"/>
              <w:rPr>
                <w:rFonts w:ascii="Times New Roman" w:hAnsi="Times New Roman" w:cs="Times New Roman"/>
                <w:sz w:val="28"/>
                <w:szCs w:val="28"/>
              </w:rPr>
            </w:pPr>
            <w:r w:rsidRPr="00C225AD">
              <w:rPr>
                <w:rFonts w:ascii="Times New Roman" w:hAnsi="Times New Roman" w:cs="Times New Roman"/>
                <w:sz w:val="28"/>
                <w:szCs w:val="28"/>
              </w:rPr>
              <w:t>Источник</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5AD" w:rsidRPr="00C225AD" w:rsidRDefault="00C225AD" w:rsidP="00C225AD">
            <w:pPr>
              <w:shd w:val="clear" w:color="auto" w:fill="FFFFFF"/>
              <w:textAlignment w:val="baseline"/>
              <w:rPr>
                <w:rFonts w:ascii="Times New Roman" w:hAnsi="Times New Roman" w:cs="Times New Roman"/>
                <w:sz w:val="28"/>
                <w:szCs w:val="28"/>
              </w:rPr>
            </w:pPr>
            <w:r w:rsidRPr="00C225AD">
              <w:rPr>
                <w:rFonts w:ascii="Times New Roman" w:hAnsi="Times New Roman" w:cs="Times New Roman"/>
                <w:iCs/>
                <w:sz w:val="28"/>
                <w:szCs w:val="28"/>
              </w:rPr>
              <w:t xml:space="preserve">Боровитина Н. М. // </w:t>
            </w:r>
            <w:r w:rsidRPr="00C225AD">
              <w:rPr>
                <w:rFonts w:ascii="Times New Roman" w:hAnsi="Times New Roman" w:cs="Times New Roman"/>
                <w:sz w:val="28"/>
                <w:szCs w:val="28"/>
              </w:rPr>
              <w:t xml:space="preserve"> Значение экономического образования школьников для формирования экономической культуры общества // </w:t>
            </w:r>
            <w:r w:rsidRPr="00C225AD">
              <w:rPr>
                <w:rFonts w:ascii="Times New Roman" w:hAnsi="Times New Roman" w:cs="Times New Roman"/>
                <w:iCs/>
                <w:sz w:val="28"/>
                <w:szCs w:val="28"/>
              </w:rPr>
              <w:t>Молодой ученый. — 2011. — №10. Т.1. — С. 119-121.//</w:t>
            </w:r>
            <w:r w:rsidRPr="00C225AD">
              <w:rPr>
                <w:rFonts w:ascii="Times New Roman" w:hAnsi="Times New Roman" w:cs="Times New Roman"/>
                <w:sz w:val="28"/>
                <w:szCs w:val="28"/>
              </w:rPr>
              <w:t xml:space="preserve"> </w:t>
            </w:r>
            <w:hyperlink r:id="rId9" w:history="1">
              <w:r w:rsidRPr="00C225AD">
                <w:rPr>
                  <w:rFonts w:ascii="Times New Roman" w:hAnsi="Times New Roman" w:cs="Times New Roman"/>
                  <w:sz w:val="28"/>
                  <w:szCs w:val="28"/>
                </w:rPr>
                <w:t>http://www.moluch.ru/archive/33/3750/</w:t>
              </w:r>
            </w:hyperlink>
          </w:p>
        </w:tc>
      </w:tr>
    </w:tbl>
    <w:p w:rsidR="00C225AD" w:rsidRPr="00C225AD" w:rsidRDefault="00C225AD" w:rsidP="00C225AD">
      <w:pPr>
        <w:shd w:val="clear" w:color="auto" w:fill="FFFFFF"/>
        <w:spacing w:after="0" w:line="387" w:lineRule="atLeast"/>
        <w:jc w:val="center"/>
        <w:textAlignment w:val="baseline"/>
        <w:rPr>
          <w:rFonts w:ascii="Times New Roman" w:eastAsia="Calibri" w:hAnsi="Times New Roman" w:cs="Times New Roman"/>
          <w:caps/>
          <w:sz w:val="28"/>
          <w:szCs w:val="28"/>
        </w:rPr>
      </w:pPr>
      <w:r w:rsidRPr="00C225AD">
        <w:rPr>
          <w:rFonts w:ascii="Times New Roman" w:eastAsia="Calibri" w:hAnsi="Times New Roman" w:cs="Times New Roman"/>
          <w:caps/>
          <w:sz w:val="28"/>
          <w:szCs w:val="28"/>
        </w:rPr>
        <w:t>Значение экономического образования школьников для формирования экономической культуры общества</w:t>
      </w:r>
    </w:p>
    <w:p w:rsidR="00C225AD" w:rsidRPr="00C225AD" w:rsidRDefault="00C225AD" w:rsidP="00C225AD">
      <w:pPr>
        <w:shd w:val="clear" w:color="auto" w:fill="FFFFFF"/>
        <w:spacing w:after="0" w:line="387" w:lineRule="atLeast"/>
        <w:textAlignment w:val="baseline"/>
        <w:rPr>
          <w:rFonts w:ascii="Times New Roman" w:eastAsia="Times New Roman" w:hAnsi="Times New Roman" w:cs="Times New Roman"/>
          <w:b/>
          <w:bCs/>
          <w:iCs/>
          <w:sz w:val="28"/>
          <w:szCs w:val="28"/>
          <w:lang w:eastAsia="ru-RU"/>
        </w:rPr>
      </w:pPr>
    </w:p>
    <w:p w:rsidR="00C225AD" w:rsidRPr="00C225AD" w:rsidRDefault="00C225AD" w:rsidP="00C225AD">
      <w:pPr>
        <w:shd w:val="clear" w:color="auto" w:fill="FFFFFF"/>
        <w:spacing w:after="0" w:line="387" w:lineRule="atLeast"/>
        <w:jc w:val="center"/>
        <w:textAlignment w:val="baseline"/>
        <w:rPr>
          <w:rFonts w:ascii="Times New Roman" w:eastAsia="Times New Roman" w:hAnsi="Times New Roman" w:cs="Times New Roman"/>
          <w:sz w:val="28"/>
          <w:szCs w:val="28"/>
          <w:lang w:eastAsia="ru-RU"/>
        </w:rPr>
      </w:pPr>
      <w:r w:rsidRPr="00C225AD">
        <w:rPr>
          <w:rFonts w:ascii="Times New Roman" w:eastAsia="Times New Roman" w:hAnsi="Times New Roman" w:cs="Times New Roman"/>
          <w:iCs/>
          <w:sz w:val="28"/>
          <w:szCs w:val="28"/>
          <w:lang w:eastAsia="ru-RU"/>
        </w:rPr>
        <w:t>Автор: Боровитина Н. М.</w:t>
      </w:r>
    </w:p>
    <w:p w:rsidR="00C225AD" w:rsidRPr="00C225AD" w:rsidRDefault="00C225AD" w:rsidP="00C225AD">
      <w:pPr>
        <w:shd w:val="clear" w:color="auto" w:fill="FFFFFF"/>
        <w:spacing w:after="0" w:line="240" w:lineRule="auto"/>
        <w:ind w:firstLine="426"/>
        <w:jc w:val="both"/>
        <w:textAlignment w:val="baseline"/>
        <w:rPr>
          <w:rFonts w:ascii="Times New Roman" w:eastAsia="Times New Roman" w:hAnsi="Times New Roman" w:cs="Times New Roman"/>
          <w:sz w:val="28"/>
          <w:szCs w:val="28"/>
          <w:lang w:eastAsia="ru-RU"/>
        </w:rPr>
      </w:pPr>
    </w:p>
    <w:p w:rsidR="00C225AD" w:rsidRPr="00C225AD" w:rsidRDefault="00C225AD" w:rsidP="00C225AD">
      <w:pPr>
        <w:shd w:val="clear" w:color="auto" w:fill="FFFFFF"/>
        <w:spacing w:after="0" w:line="240" w:lineRule="auto"/>
        <w:ind w:firstLine="426"/>
        <w:jc w:val="both"/>
        <w:textAlignment w:val="baseline"/>
        <w:rPr>
          <w:rFonts w:ascii="Times New Roman" w:eastAsia="Times New Roman" w:hAnsi="Times New Roman" w:cs="Arial"/>
          <w:sz w:val="28"/>
          <w:szCs w:val="28"/>
          <w:lang w:eastAsia="ru-RU"/>
        </w:rPr>
      </w:pPr>
      <w:r w:rsidRPr="00C225AD">
        <w:rPr>
          <w:rFonts w:ascii="Times New Roman" w:eastAsia="Times New Roman" w:hAnsi="Times New Roman" w:cs="Times New Roman"/>
          <w:sz w:val="28"/>
          <w:szCs w:val="28"/>
          <w:lang w:eastAsia="ru-RU"/>
        </w:rPr>
        <w:t>Термин «экономика» означает в буквальном переводе с греческо</w:t>
      </w:r>
      <w:r w:rsidRPr="00C225AD">
        <w:rPr>
          <w:rFonts w:ascii="Times New Roman" w:eastAsia="Times New Roman" w:hAnsi="Times New Roman" w:cs="Arial"/>
          <w:sz w:val="28"/>
          <w:szCs w:val="28"/>
          <w:lang w:eastAsia="ru-RU"/>
        </w:rPr>
        <w:t>го «домоводство, законы ведения домашнего хозяйства» («ойкос» – домохозяйство, «номос» – закон). Позже значение этого термина было сильно расширено, и в наши дни под экономикой понимают управление хозяйством не только семьи, но и фирмы, отрасли, государства или группы государств, мира в целом.</w:t>
      </w:r>
    </w:p>
    <w:p w:rsidR="00C225AD" w:rsidRPr="00C225AD" w:rsidRDefault="00C225AD" w:rsidP="00C225AD">
      <w:pPr>
        <w:shd w:val="clear" w:color="auto" w:fill="FFFFFF"/>
        <w:spacing w:after="0" w:line="240" w:lineRule="auto"/>
        <w:ind w:firstLine="426"/>
        <w:jc w:val="both"/>
        <w:textAlignment w:val="baseline"/>
        <w:rPr>
          <w:rFonts w:ascii="Times New Roman" w:eastAsia="Times New Roman" w:hAnsi="Times New Roman" w:cs="Arial"/>
          <w:sz w:val="28"/>
          <w:szCs w:val="28"/>
          <w:lang w:eastAsia="ru-RU"/>
        </w:rPr>
      </w:pPr>
      <w:r w:rsidRPr="00C225AD">
        <w:rPr>
          <w:rFonts w:ascii="Times New Roman" w:eastAsia="Times New Roman" w:hAnsi="Times New Roman" w:cs="Arial"/>
          <w:sz w:val="28"/>
          <w:szCs w:val="28"/>
          <w:lang w:eastAsia="ru-RU"/>
        </w:rPr>
        <w:t>Экономика общества представляет собой сложный и всеохватывающий организм, который обеспечивает жизнедеятельность каждого человека и общества в целом. Мы принимаем ежедневное участие в экономической деятельности, живем в экономической среде, постоянно используем термины, употребляемые экономистами (</w:t>
      </w:r>
      <w:hyperlink r:id="rId10" w:tgtFrame="_blank" w:history="1">
        <w:r w:rsidRPr="00C225AD">
          <w:rPr>
            <w:rFonts w:ascii="Times New Roman" w:eastAsia="Times New Roman" w:hAnsi="Times New Roman" w:cs="Arial"/>
            <w:sz w:val="28"/>
            <w:szCs w:val="28"/>
            <w:lang w:eastAsia="ru-RU"/>
          </w:rPr>
          <w:t>деньги</w:t>
        </w:r>
      </w:hyperlink>
      <w:r w:rsidRPr="00C225AD">
        <w:rPr>
          <w:rFonts w:ascii="Times New Roman" w:eastAsia="Times New Roman" w:hAnsi="Times New Roman" w:cs="Arial"/>
          <w:sz w:val="28"/>
          <w:szCs w:val="28"/>
          <w:lang w:eastAsia="ru-RU"/>
        </w:rPr>
        <w:t>, цены, заработная плата, доходы, расходы и др.).</w:t>
      </w:r>
    </w:p>
    <w:p w:rsidR="00C225AD" w:rsidRPr="00C225AD" w:rsidRDefault="00C225AD" w:rsidP="00C225AD">
      <w:pPr>
        <w:shd w:val="clear" w:color="auto" w:fill="FFFFFF"/>
        <w:spacing w:after="0" w:line="240" w:lineRule="auto"/>
        <w:ind w:firstLine="426"/>
        <w:jc w:val="both"/>
        <w:textAlignment w:val="baseline"/>
        <w:rPr>
          <w:rFonts w:ascii="Times New Roman" w:eastAsia="Times New Roman" w:hAnsi="Times New Roman" w:cs="Arial"/>
          <w:sz w:val="28"/>
          <w:szCs w:val="28"/>
          <w:lang w:eastAsia="ru-RU"/>
        </w:rPr>
      </w:pPr>
      <w:r w:rsidRPr="00C225AD">
        <w:rPr>
          <w:rFonts w:ascii="Times New Roman" w:eastAsia="Times New Roman" w:hAnsi="Times New Roman" w:cs="Arial"/>
          <w:sz w:val="28"/>
          <w:szCs w:val="28"/>
          <w:lang w:eastAsia="ru-RU"/>
        </w:rPr>
        <w:t>Экономические знания образуют сердцевину информации об обществе: о достоинствах и недостатках экономических систем и вариантов общественного выбора, о трудном выборе между равенством и эффективностью, об избирательном процессе, о деятельности фирм и об организации отраслевых рынков, о маркетинге и менеджменте, о рынке труда, о рынках капитала и денег, о семейной экономике и поведении потребителей, о национальной и мировой экономике и так далее.</w:t>
      </w:r>
    </w:p>
    <w:p w:rsidR="00C225AD" w:rsidRPr="00C225AD" w:rsidRDefault="00C225AD" w:rsidP="00C225AD">
      <w:pPr>
        <w:shd w:val="clear" w:color="auto" w:fill="FFFFFF"/>
        <w:spacing w:after="0" w:line="240" w:lineRule="auto"/>
        <w:ind w:firstLine="426"/>
        <w:jc w:val="both"/>
        <w:textAlignment w:val="baseline"/>
        <w:rPr>
          <w:rFonts w:ascii="Times New Roman" w:eastAsia="Times New Roman" w:hAnsi="Times New Roman" w:cs="Arial"/>
          <w:sz w:val="28"/>
          <w:szCs w:val="28"/>
          <w:lang w:eastAsia="ru-RU"/>
        </w:rPr>
      </w:pPr>
      <w:r w:rsidRPr="00C225AD">
        <w:rPr>
          <w:rFonts w:ascii="Times New Roman" w:eastAsia="Times New Roman" w:hAnsi="Times New Roman" w:cs="Arial"/>
          <w:sz w:val="28"/>
          <w:szCs w:val="28"/>
          <w:lang w:eastAsia="ru-RU"/>
        </w:rPr>
        <w:t>Очевидно, что экономически безграмотный человек в изначально обречен на более сложный жизненный путь, его решения во многих сферах общественной жизни зачастую будут оказываться ошибочными. Жить и быть вне экономики в современных условиях невозможно и чем раньше человек поймет роль экономики в его жизни, тем более он будет успешен во многих сферах жизнедеятельности.</w:t>
      </w:r>
    </w:p>
    <w:p w:rsidR="00C225AD" w:rsidRPr="00C225AD" w:rsidRDefault="00C225AD" w:rsidP="00C225AD">
      <w:pPr>
        <w:shd w:val="clear" w:color="auto" w:fill="FFFFFF"/>
        <w:spacing w:after="0" w:line="240" w:lineRule="auto"/>
        <w:ind w:firstLine="426"/>
        <w:jc w:val="both"/>
        <w:textAlignment w:val="baseline"/>
        <w:rPr>
          <w:rFonts w:ascii="Times New Roman" w:eastAsia="Times New Roman" w:hAnsi="Times New Roman" w:cs="Arial"/>
          <w:sz w:val="28"/>
          <w:szCs w:val="28"/>
          <w:lang w:eastAsia="ru-RU"/>
        </w:rPr>
      </w:pPr>
      <w:r w:rsidRPr="00C225AD">
        <w:rPr>
          <w:rFonts w:ascii="Times New Roman" w:eastAsia="Times New Roman" w:hAnsi="Times New Roman" w:cs="Arial"/>
          <w:sz w:val="28"/>
          <w:szCs w:val="28"/>
          <w:lang w:eastAsia="ru-RU"/>
        </w:rPr>
        <w:t xml:space="preserve">Для этого человек должен обладать особым развитым экономическим мышлением, именно потому, что формирование экономического мышления каждого отдельного индивида позволит совершить всему миру переход </w:t>
      </w:r>
      <w:r w:rsidRPr="00C225AD">
        <w:rPr>
          <w:rFonts w:ascii="Times New Roman" w:eastAsia="Times New Roman" w:hAnsi="Times New Roman" w:cs="Arial"/>
          <w:sz w:val="28"/>
          <w:szCs w:val="28"/>
          <w:lang w:eastAsia="ru-RU"/>
        </w:rPr>
        <w:lastRenderedPageBreak/>
        <w:t>к </w:t>
      </w:r>
      <w:r w:rsidRPr="00C225AD">
        <w:rPr>
          <w:rFonts w:ascii="Times New Roman" w:eastAsia="Times New Roman" w:hAnsi="Times New Roman" w:cs="Arial"/>
          <w:i/>
          <w:iCs/>
          <w:sz w:val="28"/>
          <w:szCs w:val="28"/>
          <w:lang w:eastAsia="ru-RU"/>
        </w:rPr>
        <w:t>экономике знаний - </w:t>
      </w:r>
      <w:r w:rsidRPr="00C225AD">
        <w:rPr>
          <w:rFonts w:ascii="Times New Roman" w:eastAsia="Times New Roman" w:hAnsi="Times New Roman" w:cs="Arial"/>
          <w:sz w:val="28"/>
          <w:szCs w:val="28"/>
          <w:lang w:eastAsia="ru-RU"/>
        </w:rPr>
        <w:t>высшему этапу развития постиндустриальной и инновационной экономики</w:t>
      </w:r>
      <w:r w:rsidRPr="00C225AD">
        <w:rPr>
          <w:rFonts w:ascii="Calibri" w:eastAsia="Calibri" w:hAnsi="Calibri" w:cs="Arial"/>
          <w:sz w:val="28"/>
          <w:szCs w:val="28"/>
          <w:vertAlign w:val="superscript"/>
        </w:rPr>
        <w:footnoteReference w:id="7"/>
      </w:r>
      <w:r w:rsidRPr="00C225AD">
        <w:rPr>
          <w:rFonts w:ascii="Times New Roman" w:eastAsia="Times New Roman" w:hAnsi="Times New Roman" w:cs="Arial"/>
          <w:sz w:val="28"/>
          <w:szCs w:val="28"/>
          <w:lang w:eastAsia="ru-RU"/>
        </w:rPr>
        <w:t>.</w:t>
      </w:r>
    </w:p>
    <w:p w:rsidR="00C225AD" w:rsidRPr="00C225AD" w:rsidRDefault="00C225AD" w:rsidP="00C225AD">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r w:rsidRPr="00C225AD">
        <w:rPr>
          <w:rFonts w:ascii="Times New Roman" w:eastAsia="Times New Roman" w:hAnsi="Times New Roman" w:cs="Times New Roman"/>
          <w:sz w:val="28"/>
          <w:szCs w:val="28"/>
          <w:lang w:eastAsia="ru-RU"/>
        </w:rPr>
        <w:t>Экономическое мышление – это система устойчивых представлений и взглядов об экономических процессах, сложившаяся на основе практического опыта граждан, их участия в социально-экономической сфере, а также связей, в которые они интегрируются в повседневном мире</w:t>
      </w:r>
      <w:r w:rsidRPr="00C225AD">
        <w:rPr>
          <w:rFonts w:ascii="Calibri" w:eastAsia="Calibri" w:hAnsi="Calibri" w:cs="Times New Roman"/>
          <w:sz w:val="28"/>
          <w:szCs w:val="28"/>
          <w:vertAlign w:val="superscript"/>
        </w:rPr>
        <w:footnoteReference w:id="8"/>
      </w:r>
      <w:r w:rsidRPr="00C225AD">
        <w:rPr>
          <w:rFonts w:ascii="Times New Roman" w:eastAsia="Times New Roman" w:hAnsi="Times New Roman" w:cs="Times New Roman"/>
          <w:sz w:val="28"/>
          <w:szCs w:val="28"/>
          <w:lang w:eastAsia="ru-RU"/>
        </w:rPr>
        <w:t>. Экономическое мышление</w:t>
      </w:r>
      <w:r w:rsidRPr="00C225AD">
        <w:rPr>
          <w:rFonts w:ascii="Times New Roman" w:eastAsia="Times New Roman" w:hAnsi="Times New Roman" w:cs="Times New Roman"/>
          <w:i/>
          <w:iCs/>
          <w:sz w:val="28"/>
          <w:szCs w:val="28"/>
          <w:lang w:eastAsia="ru-RU"/>
        </w:rPr>
        <w:t> </w:t>
      </w:r>
      <w:r w:rsidRPr="00C225AD">
        <w:rPr>
          <w:rFonts w:ascii="Times New Roman" w:eastAsia="Times New Roman" w:hAnsi="Times New Roman" w:cs="Times New Roman"/>
          <w:sz w:val="28"/>
          <w:szCs w:val="28"/>
          <w:lang w:eastAsia="ru-RU"/>
        </w:rPr>
        <w:t>является ответом на феномены и закономерности экономической жизни и умением эффективно реагировать на эти явления. Это понимание того, как в наши дни «работают» деньги, как функционирует бизнес и осознание ценностей, на котором основывается современное капиталистическое и демократическое общество.</w:t>
      </w:r>
    </w:p>
    <w:p w:rsidR="00C225AD" w:rsidRPr="00C225AD" w:rsidRDefault="00C225AD" w:rsidP="00C225AD">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r w:rsidRPr="00C225AD">
        <w:rPr>
          <w:rFonts w:ascii="Times New Roman" w:eastAsia="Times New Roman" w:hAnsi="Times New Roman" w:cs="Times New Roman"/>
          <w:sz w:val="28"/>
          <w:szCs w:val="28"/>
          <w:lang w:eastAsia="ru-RU"/>
        </w:rPr>
        <w:t>Исходя из определения, экономики не только как науки о производстве благ, но и о ведении домашнего хозяйства, понятным становится то, что экономическое мышление напрямую влияет на умения распоряжаться своими деньгами, совершать нужные покупки и экономически планировать свою жизнь. Что является важнейшим и основополагающим фактором в жизни любого человека, казалось бы, даже не имеющего никакого отношения к экономике, как таковой.</w:t>
      </w:r>
    </w:p>
    <w:p w:rsidR="00C225AD" w:rsidRPr="00C225AD" w:rsidRDefault="00C225AD" w:rsidP="00C225AD">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r w:rsidRPr="00C225AD">
        <w:rPr>
          <w:rFonts w:ascii="Times New Roman" w:eastAsia="Times New Roman" w:hAnsi="Times New Roman" w:cs="Times New Roman"/>
          <w:sz w:val="28"/>
          <w:szCs w:val="28"/>
          <w:lang w:eastAsia="ru-RU"/>
        </w:rPr>
        <w:t>Выделяют несколько основополагающих особенностей экономического мышления человека</w:t>
      </w:r>
      <w:r w:rsidRPr="00C225AD">
        <w:rPr>
          <w:rFonts w:ascii="Calibri" w:eastAsia="Calibri" w:hAnsi="Calibri" w:cs="Times New Roman"/>
          <w:sz w:val="28"/>
          <w:szCs w:val="28"/>
          <w:vertAlign w:val="superscript"/>
        </w:rPr>
        <w:footnoteReference w:id="9"/>
      </w:r>
      <w:r w:rsidRPr="00C225AD">
        <w:rPr>
          <w:rFonts w:ascii="Times New Roman" w:eastAsia="Times New Roman" w:hAnsi="Times New Roman" w:cs="Times New Roman"/>
          <w:sz w:val="28"/>
          <w:szCs w:val="28"/>
          <w:lang w:eastAsia="ru-RU"/>
        </w:rPr>
        <w:t>:</w:t>
      </w:r>
    </w:p>
    <w:p w:rsidR="00C225AD" w:rsidRPr="00C225AD" w:rsidRDefault="00C225AD" w:rsidP="00C225AD">
      <w:pPr>
        <w:numPr>
          <w:ilvl w:val="0"/>
          <w:numId w:val="9"/>
        </w:num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r w:rsidRPr="00C225AD">
        <w:rPr>
          <w:rFonts w:ascii="Times New Roman" w:eastAsia="Times New Roman" w:hAnsi="Times New Roman" w:cs="Times New Roman"/>
          <w:sz w:val="28"/>
          <w:szCs w:val="28"/>
          <w:lang w:eastAsia="ru-RU"/>
        </w:rPr>
        <w:t>Рациональность. Предполагается, что действия человека всегда сознательны и основаны на разумной оценке плюсов и минусов возможных исходов и обработке реальной информации.</w:t>
      </w:r>
    </w:p>
    <w:p w:rsidR="00C225AD" w:rsidRPr="00C225AD" w:rsidRDefault="00C225AD" w:rsidP="00C225AD">
      <w:pPr>
        <w:numPr>
          <w:ilvl w:val="0"/>
          <w:numId w:val="9"/>
        </w:numPr>
        <w:shd w:val="clear" w:color="auto" w:fill="FFFFFF"/>
        <w:spacing w:after="0" w:line="240" w:lineRule="auto"/>
        <w:ind w:firstLine="567"/>
        <w:textAlignment w:val="baseline"/>
        <w:rPr>
          <w:rFonts w:ascii="Times New Roman" w:eastAsia="Times New Roman" w:hAnsi="Times New Roman" w:cs="Times New Roman"/>
          <w:sz w:val="28"/>
          <w:szCs w:val="28"/>
          <w:lang w:eastAsia="ru-RU"/>
        </w:rPr>
      </w:pPr>
      <w:r w:rsidRPr="00C225AD">
        <w:rPr>
          <w:rFonts w:ascii="Times New Roman" w:eastAsia="Times New Roman" w:hAnsi="Times New Roman" w:cs="Times New Roman"/>
          <w:sz w:val="28"/>
          <w:szCs w:val="28"/>
          <w:lang w:eastAsia="ru-RU"/>
        </w:rPr>
        <w:t>Всеобщность. Общественные отношения являются результатом процессов рыночного типа, а значит и функционирования механизмов экономического образа мышления.</w:t>
      </w:r>
    </w:p>
    <w:p w:rsidR="00C225AD" w:rsidRPr="00C225AD" w:rsidRDefault="00C225AD" w:rsidP="00C225AD">
      <w:pPr>
        <w:numPr>
          <w:ilvl w:val="0"/>
          <w:numId w:val="9"/>
        </w:numPr>
        <w:shd w:val="clear" w:color="auto" w:fill="FFFFFF"/>
        <w:spacing w:after="0" w:line="240" w:lineRule="auto"/>
        <w:ind w:firstLine="567"/>
        <w:textAlignment w:val="baseline"/>
        <w:rPr>
          <w:rFonts w:ascii="Times New Roman" w:eastAsia="Times New Roman" w:hAnsi="Times New Roman" w:cs="Times New Roman"/>
          <w:sz w:val="28"/>
          <w:szCs w:val="28"/>
          <w:lang w:eastAsia="ru-RU"/>
        </w:rPr>
      </w:pPr>
      <w:r w:rsidRPr="00C225AD">
        <w:rPr>
          <w:rFonts w:ascii="Times New Roman" w:eastAsia="Times New Roman" w:hAnsi="Times New Roman" w:cs="Times New Roman"/>
          <w:sz w:val="28"/>
          <w:szCs w:val="28"/>
          <w:lang w:eastAsia="ru-RU"/>
        </w:rPr>
        <w:t>Индивидуальность. Согласно П. Хейне, любое экономическое решение, даже групповое, связано с мотивационно-ценностными особенностями человека. Современное экономическое мышление характеризуется:</w:t>
      </w:r>
    </w:p>
    <w:p w:rsidR="00C225AD" w:rsidRPr="00C225AD" w:rsidRDefault="00C225AD" w:rsidP="00C225AD">
      <w:pPr>
        <w:numPr>
          <w:ilvl w:val="0"/>
          <w:numId w:val="10"/>
        </w:numPr>
        <w:shd w:val="clear" w:color="auto" w:fill="FFFFFF"/>
        <w:spacing w:after="0" w:line="240" w:lineRule="auto"/>
        <w:ind w:firstLine="567"/>
        <w:textAlignment w:val="baseline"/>
        <w:rPr>
          <w:rFonts w:ascii="Times New Roman" w:eastAsia="Times New Roman" w:hAnsi="Times New Roman" w:cs="Times New Roman"/>
          <w:sz w:val="28"/>
          <w:szCs w:val="28"/>
          <w:lang w:eastAsia="ru-RU"/>
        </w:rPr>
      </w:pPr>
      <w:r w:rsidRPr="00C225AD">
        <w:rPr>
          <w:rFonts w:ascii="Times New Roman" w:eastAsia="Times New Roman" w:hAnsi="Times New Roman" w:cs="Times New Roman"/>
          <w:sz w:val="28"/>
          <w:szCs w:val="28"/>
          <w:lang w:eastAsia="ru-RU"/>
        </w:rPr>
        <w:t>Усилением и усложнением новаторского, творческого, инновационного характера.</w:t>
      </w:r>
    </w:p>
    <w:p w:rsidR="00C225AD" w:rsidRPr="00C225AD" w:rsidRDefault="00C225AD" w:rsidP="00C225AD">
      <w:pPr>
        <w:numPr>
          <w:ilvl w:val="0"/>
          <w:numId w:val="10"/>
        </w:numPr>
        <w:shd w:val="clear" w:color="auto" w:fill="FFFFFF"/>
        <w:spacing w:after="0" w:line="240" w:lineRule="auto"/>
        <w:ind w:firstLine="567"/>
        <w:textAlignment w:val="baseline"/>
        <w:rPr>
          <w:rFonts w:ascii="Times New Roman" w:eastAsia="Times New Roman" w:hAnsi="Times New Roman" w:cs="Times New Roman"/>
          <w:sz w:val="28"/>
          <w:szCs w:val="28"/>
          <w:lang w:eastAsia="ru-RU"/>
        </w:rPr>
      </w:pPr>
      <w:r w:rsidRPr="00C225AD">
        <w:rPr>
          <w:rFonts w:ascii="Times New Roman" w:eastAsia="Times New Roman" w:hAnsi="Times New Roman" w:cs="Times New Roman"/>
          <w:sz w:val="28"/>
          <w:szCs w:val="28"/>
          <w:lang w:eastAsia="ru-RU"/>
        </w:rPr>
        <w:t>Инициативой, прагматизмом, гибкостью, адаптивностью, динамизмом, предприимчивостью и готовностью действовать в условиях конкуренции.</w:t>
      </w:r>
    </w:p>
    <w:p w:rsidR="00C225AD" w:rsidRPr="00C225AD" w:rsidRDefault="00C225AD" w:rsidP="00C225AD">
      <w:pPr>
        <w:numPr>
          <w:ilvl w:val="0"/>
          <w:numId w:val="10"/>
        </w:numPr>
        <w:shd w:val="clear" w:color="auto" w:fill="FFFFFF"/>
        <w:spacing w:after="0" w:line="240" w:lineRule="auto"/>
        <w:ind w:firstLine="567"/>
        <w:textAlignment w:val="baseline"/>
        <w:rPr>
          <w:rFonts w:ascii="Times New Roman" w:eastAsia="Times New Roman" w:hAnsi="Times New Roman" w:cs="Times New Roman"/>
          <w:sz w:val="28"/>
          <w:szCs w:val="28"/>
          <w:lang w:eastAsia="ru-RU"/>
        </w:rPr>
      </w:pPr>
      <w:r w:rsidRPr="00C225AD">
        <w:rPr>
          <w:rFonts w:ascii="Times New Roman" w:eastAsia="Times New Roman" w:hAnsi="Times New Roman" w:cs="Times New Roman"/>
          <w:sz w:val="28"/>
          <w:szCs w:val="28"/>
          <w:lang w:eastAsia="ru-RU"/>
        </w:rPr>
        <w:t>Чувством собственности и хозяйственной самостоятельности</w:t>
      </w:r>
    </w:p>
    <w:p w:rsidR="00C225AD" w:rsidRPr="00C225AD" w:rsidRDefault="00C225AD" w:rsidP="00C225AD">
      <w:pPr>
        <w:shd w:val="clear" w:color="auto" w:fill="FFFFFF"/>
        <w:spacing w:after="0" w:line="240" w:lineRule="auto"/>
        <w:ind w:firstLine="567"/>
        <w:textAlignment w:val="baseline"/>
        <w:rPr>
          <w:rFonts w:ascii="Times New Roman" w:eastAsia="Times New Roman" w:hAnsi="Times New Roman" w:cs="Times New Roman"/>
          <w:sz w:val="28"/>
          <w:szCs w:val="28"/>
          <w:lang w:eastAsia="ru-RU"/>
        </w:rPr>
      </w:pPr>
      <w:r w:rsidRPr="00C225AD">
        <w:rPr>
          <w:rFonts w:ascii="Times New Roman" w:eastAsia="Times New Roman" w:hAnsi="Times New Roman" w:cs="Times New Roman"/>
          <w:sz w:val="28"/>
          <w:szCs w:val="28"/>
          <w:lang w:eastAsia="ru-RU"/>
        </w:rPr>
        <w:t xml:space="preserve">Безусловно, экономическое мышление, как любой навык или умение должно формироваться в юном возрасте, чтобы молодые люди смогли </w:t>
      </w:r>
      <w:r w:rsidRPr="00C225AD">
        <w:rPr>
          <w:rFonts w:ascii="Times New Roman" w:eastAsia="Times New Roman" w:hAnsi="Times New Roman" w:cs="Times New Roman"/>
          <w:sz w:val="28"/>
          <w:szCs w:val="28"/>
          <w:lang w:eastAsia="ru-RU"/>
        </w:rPr>
        <w:lastRenderedPageBreak/>
        <w:t>правильно выбрать профессию, сферу своих интересов, получить нужные нам знания и в целом заложить прочный фундамент для будущей жизни.</w:t>
      </w:r>
    </w:p>
    <w:p w:rsidR="00C225AD" w:rsidRPr="00C225AD" w:rsidRDefault="00C225AD" w:rsidP="00C225AD">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r w:rsidRPr="00C225AD">
        <w:rPr>
          <w:rFonts w:ascii="Times New Roman" w:eastAsia="Times New Roman" w:hAnsi="Times New Roman" w:cs="Times New Roman"/>
          <w:sz w:val="28"/>
          <w:szCs w:val="28"/>
          <w:lang w:eastAsia="ru-RU"/>
        </w:rPr>
        <w:t>Насколько грамотны и информированы в этом отношении современные выпускники?</w:t>
      </w:r>
    </w:p>
    <w:p w:rsidR="00C225AD" w:rsidRPr="00C225AD" w:rsidRDefault="00C225AD" w:rsidP="00C225AD">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r w:rsidRPr="00C225AD">
        <w:rPr>
          <w:rFonts w:ascii="Times New Roman" w:eastAsia="Times New Roman" w:hAnsi="Times New Roman" w:cs="Times New Roman"/>
          <w:sz w:val="28"/>
          <w:szCs w:val="28"/>
          <w:lang w:eastAsia="ru-RU"/>
        </w:rPr>
        <w:t>Понятны ли им особенности отрасли, куда они пойдут работать? Знают ли они формы и системы оплаты труда? Знает ли тот, кто поступает в медучилище, из каких источников медработники получают зарплату? Знает ли поступающий в техническое профессиональное училище, что такое технология, как она развивается и какие последствия для него как будущего рабочего вероятны: развитие научно-технического прогресса может привести к безработице и рабочему придется переобучиться, оставшись в профессии, или поменять её? Обновлять знания по профессии нужно, чтобы не отставать от жизни, чтобы быть конкурентоспособными на рынке труда. Многие профессии предусматривают ранний выход на пенсию: милиционеры выходят на пенсию чуть за 30 лет, шахтеры – в 45 и т.д. А дальше что? Чем заниматься? Об этом приходится думать с юности, выбирая еще первую профессию, которая часто связана с местом жительства (например, шахтеры привязаны к месторождению).</w:t>
      </w:r>
    </w:p>
    <w:p w:rsidR="00C225AD" w:rsidRPr="00C225AD" w:rsidRDefault="00C225AD" w:rsidP="00C225AD">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r w:rsidRPr="00C225AD">
        <w:rPr>
          <w:rFonts w:ascii="Times New Roman" w:eastAsia="Times New Roman" w:hAnsi="Times New Roman" w:cs="Times New Roman"/>
          <w:sz w:val="28"/>
          <w:szCs w:val="28"/>
          <w:lang w:eastAsia="ru-RU"/>
        </w:rPr>
        <w:t>Есть и другой выбор. Если молодой человек хочет быть предпринимателем, он должен знать: это риск, это нерегламентированный режим работы, это наличие первоначального капитала. Так может быть приберечь этот ресурс на зрелый возраст? А пока изучить налогообложение, бухгалтерский учет, компьютер, найти свою нишу, найти партнера.</w:t>
      </w:r>
    </w:p>
    <w:p w:rsidR="00C225AD" w:rsidRPr="00C225AD" w:rsidRDefault="00C225AD" w:rsidP="00C225AD">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r w:rsidRPr="00C225AD">
        <w:rPr>
          <w:rFonts w:ascii="Times New Roman" w:eastAsia="Times New Roman" w:hAnsi="Times New Roman" w:cs="Times New Roman"/>
          <w:sz w:val="28"/>
          <w:szCs w:val="28"/>
          <w:lang w:eastAsia="ru-RU"/>
        </w:rPr>
        <w:t>Многие мечтают стать чиновниками из-за стабильности их жизни. Но, может быть, это кажущаяся стабильность? Также нужно определиться, какие государственным служащим нужны знания, умения, навыки, получив какую специальность, можно рассчитывать на подобный статус?</w:t>
      </w:r>
    </w:p>
    <w:p w:rsidR="00C225AD" w:rsidRPr="00C225AD" w:rsidRDefault="00C225AD" w:rsidP="00C225AD">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r w:rsidRPr="00C225AD">
        <w:rPr>
          <w:rFonts w:ascii="Times New Roman" w:eastAsia="Times New Roman" w:hAnsi="Times New Roman" w:cs="Times New Roman"/>
          <w:sz w:val="28"/>
          <w:szCs w:val="28"/>
          <w:lang w:eastAsia="ru-RU"/>
        </w:rPr>
        <w:t>Требования к профессии могут меняться. Так, современное обязательное требование к офисным работникам – умение пользоваться персональным компьютером и Интернетом никого не удивляет: в самом деле, а как же иначе? Бухгалтеру даже в объявлении о приеме на работу ставят условие, какую именно версию «1С: Бухгалтерии» надо знать – и все считают это нормальным. Если бухгалтер хочет работать, он пройдет переобучение за свои деньги на специальных курсах. Такие требования никого не удивляют. Но это могут сделать только те люди, которые умеют и могут учиться.</w:t>
      </w:r>
    </w:p>
    <w:p w:rsidR="00C225AD" w:rsidRPr="00C225AD" w:rsidRDefault="00C225AD" w:rsidP="00C225AD">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r w:rsidRPr="00C225AD">
        <w:rPr>
          <w:rFonts w:ascii="Times New Roman" w:eastAsia="Times New Roman" w:hAnsi="Times New Roman" w:cs="Times New Roman"/>
          <w:sz w:val="28"/>
          <w:szCs w:val="28"/>
          <w:lang w:eastAsia="ru-RU"/>
        </w:rPr>
        <w:t>А как молодые люди относятся к своей гражданской обязанности платить налоги? Ведь «налоги – элемент экономической культуры общества». А вот как формировать у школьников эту культуру, нужно решать уже сейчас.</w:t>
      </w:r>
    </w:p>
    <w:p w:rsidR="00C225AD" w:rsidRPr="00C225AD" w:rsidRDefault="00C225AD" w:rsidP="00C225AD">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r w:rsidRPr="00C225AD">
        <w:rPr>
          <w:rFonts w:ascii="Times New Roman" w:eastAsia="Times New Roman" w:hAnsi="Times New Roman" w:cs="Times New Roman"/>
          <w:sz w:val="28"/>
          <w:szCs w:val="28"/>
          <w:lang w:eastAsia="ru-RU"/>
        </w:rPr>
        <w:t>Для того, чтобы быть экономически состоятельным, нельзя терять время, нужно учиться сегодня, а не откладывать это на «потом». Общество, посредством школ, университетов, специальных образовательных программ, должно обеспечить активную и всестороннюю поддержку молодежи, помочь в должной мере социализироваться и подготовить к реальным социально-</w:t>
      </w:r>
      <w:r w:rsidRPr="00C225AD">
        <w:rPr>
          <w:rFonts w:ascii="Times New Roman" w:eastAsia="Times New Roman" w:hAnsi="Times New Roman" w:cs="Times New Roman"/>
          <w:sz w:val="28"/>
          <w:szCs w:val="28"/>
          <w:lang w:eastAsia="ru-RU"/>
        </w:rPr>
        <w:lastRenderedPageBreak/>
        <w:t>экономическим условиям. Школа – тот социальный институт, который всегда должен был воспитывать и обучать подрастающие поколения исходя из реальных условий, перспектив и проблем окружающего общества. При этом необходимо учитывать, что в настоящее время в России качественно изменились экономическая и социальная основы общества. Это, в свою очередь, требует пересмотра содержания, методов и форм экономического образования. Требования современной экономической и социальной практики обусловливают не только адаптацию личности к изменяющейся среде, но и превращение в норму творческого подхода к обоснованию экономического поведения. Экономическое образование должно быть ориентировано на формирование экономического мышления, предприимчивости, восприимчивости к многообразию и динамичности экономических процессов.</w:t>
      </w:r>
    </w:p>
    <w:p w:rsidR="00C225AD" w:rsidRPr="00C225AD" w:rsidRDefault="00C225AD" w:rsidP="00C225AD">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r w:rsidRPr="00C225AD">
        <w:rPr>
          <w:rFonts w:ascii="Times New Roman" w:eastAsia="Times New Roman" w:hAnsi="Times New Roman" w:cs="Times New Roman"/>
          <w:sz w:val="28"/>
          <w:szCs w:val="28"/>
          <w:lang w:eastAsia="ru-RU"/>
        </w:rPr>
        <w:t>Поэтому, при преподавании экономики в школе, предпочтение желательно отдавать профессиональным экономистам, знающим практическую экономику. Может быть, следует организовать возможность получения второго высшего образования с квалификацией «преподаватель экономики» школьными преподавателями на специальных факультетах. То есть преподаватель экономики в школе должен иметь как знания экономиста, так и опыт школьного учителя.</w:t>
      </w:r>
    </w:p>
    <w:p w:rsidR="00C225AD" w:rsidRPr="00C225AD" w:rsidRDefault="00C225AD" w:rsidP="00C225AD">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r w:rsidRPr="00C225AD">
        <w:rPr>
          <w:rFonts w:ascii="Times New Roman" w:eastAsia="Times New Roman" w:hAnsi="Times New Roman" w:cs="Times New Roman"/>
          <w:sz w:val="28"/>
          <w:szCs w:val="28"/>
          <w:lang w:eastAsia="ru-RU"/>
        </w:rPr>
        <w:t>В любом случае, изучение экономики в школе будет развивать у школьников рационализм, логическое и аналитическое мышление, научит отслеживать факторы, влияющие на развитие общества, позволит использовать в реальных экономических расчетах математические методы, то есть интегрировать математические, экономические и другие знания. В конечном итоге обучение следует направлять на интеллектуальное развитие школьников и это можно считать одной из наиважнейших задач экономического образования.</w:t>
      </w:r>
    </w:p>
    <w:p w:rsidR="00C225AD" w:rsidRPr="00C225AD" w:rsidRDefault="00C225AD" w:rsidP="00C225AD">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r w:rsidRPr="00C225AD">
        <w:rPr>
          <w:rFonts w:ascii="Times New Roman" w:eastAsia="Times New Roman" w:hAnsi="Times New Roman" w:cs="Times New Roman"/>
          <w:sz w:val="28"/>
          <w:szCs w:val="28"/>
          <w:lang w:eastAsia="ru-RU"/>
        </w:rPr>
        <w:t>Изучение понятий «спрос» и «предложение» научит молодых людей понимать процесс формирование цен. Также необходимо изучать рыночный опыт других стран как развитых, так и развивающихся. Дети, а тем более старшие школьники, должны понимать, что такое налоги, уметь их укрупнено рассчитывать, понимать, что такое бюджет, уметь составлять простой бизнес-план.</w:t>
      </w:r>
    </w:p>
    <w:p w:rsidR="00C225AD" w:rsidRPr="00C225AD" w:rsidRDefault="00C225AD" w:rsidP="00C225AD">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r w:rsidRPr="00C225AD">
        <w:rPr>
          <w:rFonts w:ascii="Times New Roman" w:eastAsia="Times New Roman" w:hAnsi="Times New Roman" w:cs="Times New Roman"/>
          <w:sz w:val="28"/>
          <w:szCs w:val="28"/>
          <w:lang w:eastAsia="ru-RU"/>
        </w:rPr>
        <w:t>Изучение экономических понятий, категорий, законов подготовит выпускников школы к реалиям взрослой жизни, обеспечит психологическую устойчивость к возможным трудностям, связанным с безработицей, конкуренцией, сменой работы и профессии, местожительства. Молодые люди, покидая школу, должны быть активными гражданами, обладать внутренней свободой и быть уверенными в своих силах.</w:t>
      </w:r>
    </w:p>
    <w:p w:rsidR="00C225AD" w:rsidRPr="00C225AD" w:rsidRDefault="00C225AD" w:rsidP="00C225AD">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r w:rsidRPr="00C225AD">
        <w:rPr>
          <w:rFonts w:ascii="Times New Roman" w:eastAsia="Times New Roman" w:hAnsi="Times New Roman" w:cs="Times New Roman"/>
          <w:sz w:val="28"/>
          <w:szCs w:val="28"/>
          <w:lang w:eastAsia="ru-RU"/>
        </w:rPr>
        <w:t xml:space="preserve">Именно поэтому школьники должны как можно ранее начинать выбор профессии и понимать, что знания, которые они получают в школе, им необходимы в дальнейшей жизни. Нужно еще у младших школьников формировать желание и умение учиться, развивать такие качества личности, </w:t>
      </w:r>
      <w:r w:rsidRPr="00C225AD">
        <w:rPr>
          <w:rFonts w:ascii="Times New Roman" w:eastAsia="Times New Roman" w:hAnsi="Times New Roman" w:cs="Times New Roman"/>
          <w:sz w:val="28"/>
          <w:szCs w:val="28"/>
          <w:lang w:eastAsia="ru-RU"/>
        </w:rPr>
        <w:lastRenderedPageBreak/>
        <w:t>которые позволили бы каждому найти свое место в мире, реализовать свои возможности.</w:t>
      </w:r>
    </w:p>
    <w:p w:rsidR="00C225AD" w:rsidRPr="00C225AD" w:rsidRDefault="00C225AD" w:rsidP="00C225AD">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r w:rsidRPr="00C225AD">
        <w:rPr>
          <w:rFonts w:ascii="Times New Roman" w:eastAsia="Times New Roman" w:hAnsi="Times New Roman" w:cs="Times New Roman"/>
          <w:sz w:val="28"/>
          <w:szCs w:val="28"/>
          <w:lang w:eastAsia="ru-RU"/>
        </w:rPr>
        <w:t>Следует учитывать и то обстоятельство, что современная экономическая теория формировалась годами, её развитие бесконечно, так как каждая ступень общественного производства заставляет заново постигать новую экономическую реальность. Недаром экономические новости, которые преподносят средства массовой информации, интересуют всех. А вот школьников это интересует? По опыту работы со студентами, скажу, что нет. Даже студенты-старшекурсники мало интересуются новостями экономики и даже на хорошо подготовленных семинарах избегают примеров из новостей, не могут их всерьёз прокомментировать. При этом из опыта знаю, что точный своевременный комментарий преподавателя навсегда «застревает» в памяти и часто является толчком, после чего очевиден интерес студента к изучаемой дисциплине, к стране, мировой экономике.</w:t>
      </w:r>
    </w:p>
    <w:p w:rsidR="00C225AD" w:rsidRPr="00C225AD" w:rsidRDefault="00C225AD" w:rsidP="00C225AD">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r w:rsidRPr="00C225AD">
        <w:rPr>
          <w:rFonts w:ascii="Times New Roman" w:eastAsia="Times New Roman" w:hAnsi="Times New Roman" w:cs="Times New Roman"/>
          <w:sz w:val="28"/>
          <w:szCs w:val="28"/>
          <w:lang w:eastAsia="ru-RU"/>
        </w:rPr>
        <w:t>Чтобы такой интерес воспитать, необходимо именно в школе закладывать основы элементарной экономической культуры. Так, например, есть стереотипы, как хорошо было жить при социализме, в плановой экономике. В чем-то, действительно, было хорошо, но ведь в чем-то плохо или даже очень плохо. Например, был дефицит товаров, очереди в магазине, нельзя было свободно купить путевку на отдых и т.д. Но – была стабильность во всем, постоянные цены, уверенность в завтрашнем дне. За каждым этим утверждением должны стоять разъяснения учителя, обсуждения, споры, критические высказывания. А рыночная экономика, конечно, экономика больших возможностей. Но как решаются социальные проблемы? Надо обсуждать эти вопросы, опираясь на цифры, факты, на примерах из жизни.</w:t>
      </w:r>
    </w:p>
    <w:p w:rsidR="00C225AD" w:rsidRPr="00C225AD" w:rsidRDefault="00C225AD" w:rsidP="00C225AD">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r w:rsidRPr="00C225AD">
        <w:rPr>
          <w:rFonts w:ascii="Times New Roman" w:eastAsia="Times New Roman" w:hAnsi="Times New Roman" w:cs="Times New Roman"/>
          <w:sz w:val="28"/>
          <w:szCs w:val="28"/>
          <w:lang w:eastAsia="ru-RU"/>
        </w:rPr>
        <w:t>Сама по себе методика преподавания экономики в школе должна быть разработана специалистами, а затем её следует постоянно улучшать, совершенствовать. В помощь преподавателям экономики необходимо разрабатывать современные учебники и пособия, активные методы преподавания, экономические и деловые игры, компьютерные программы. Преподаватель должен применять диалоговый подход, эмоциональное изложение, увязывать теоретический материал с реальностью российской экономики.</w:t>
      </w:r>
    </w:p>
    <w:p w:rsidR="00C225AD" w:rsidRPr="00C225AD" w:rsidRDefault="00C225AD" w:rsidP="00C225AD">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r w:rsidRPr="00C225AD">
        <w:rPr>
          <w:rFonts w:ascii="Times New Roman" w:eastAsia="Times New Roman" w:hAnsi="Times New Roman" w:cs="Times New Roman"/>
          <w:sz w:val="28"/>
          <w:szCs w:val="28"/>
          <w:lang w:eastAsia="ru-RU"/>
        </w:rPr>
        <w:t>Экономическое образование учащихся - сложное системное образование, при исследовании которого необходимо выделить его элементы, их взаимосвязи, теоретически осмыслить и на практике изучить, как они реализуются.</w:t>
      </w:r>
    </w:p>
    <w:p w:rsidR="00C225AD" w:rsidRPr="00C225AD" w:rsidRDefault="00C225AD" w:rsidP="00C225AD">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r w:rsidRPr="00C225AD">
        <w:rPr>
          <w:rFonts w:ascii="Times New Roman" w:eastAsia="Times New Roman" w:hAnsi="Times New Roman" w:cs="Times New Roman"/>
          <w:sz w:val="28"/>
          <w:szCs w:val="28"/>
          <w:lang w:eastAsia="ru-RU"/>
        </w:rPr>
        <w:t xml:space="preserve">Экономика сегодня становится одним из предметов, который также влияет социализацию человека в современном мире, поскольку каждый из нас, вне зависимости от возраста, воспитания или образования напрямую сталкивался с разрешением массы экономических ситуаций. Экономическую социализацию, таким образом, рассматривают как включение индивида в само экономическое общество. Более того, формирование экономического мышления молодежи способствует развитию общественной активности, </w:t>
      </w:r>
      <w:r w:rsidRPr="00C225AD">
        <w:rPr>
          <w:rFonts w:ascii="Times New Roman" w:eastAsia="Times New Roman" w:hAnsi="Times New Roman" w:cs="Times New Roman"/>
          <w:sz w:val="28"/>
          <w:szCs w:val="28"/>
          <w:lang w:eastAsia="ru-RU"/>
        </w:rPr>
        <w:lastRenderedPageBreak/>
        <w:t>инициативности, предприимчивости, усилению чувства собственности. Можно также рассматривать экономическое мышления выпускника как часть его собственного мировоззрения, что еще больше усиливает ценность реальных экономических знаний и представлений, которые должны получать молодые люди</w:t>
      </w:r>
      <w:r w:rsidRPr="00C225AD">
        <w:rPr>
          <w:rFonts w:ascii="Calibri" w:eastAsia="Calibri" w:hAnsi="Calibri" w:cs="Times New Roman"/>
          <w:sz w:val="28"/>
          <w:szCs w:val="28"/>
          <w:vertAlign w:val="superscript"/>
        </w:rPr>
        <w:footnoteReference w:id="10"/>
      </w:r>
      <w:r w:rsidRPr="00C225AD">
        <w:rPr>
          <w:rFonts w:ascii="Times New Roman" w:eastAsia="Times New Roman" w:hAnsi="Times New Roman" w:cs="Times New Roman"/>
          <w:sz w:val="28"/>
          <w:szCs w:val="28"/>
          <w:lang w:eastAsia="ru-RU"/>
        </w:rPr>
        <w:t>.</w:t>
      </w:r>
    </w:p>
    <w:p w:rsidR="00C225AD" w:rsidRPr="00C225AD" w:rsidRDefault="00C225AD" w:rsidP="00C225AD">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r w:rsidRPr="00C225AD">
        <w:rPr>
          <w:rFonts w:ascii="Times New Roman" w:eastAsia="Times New Roman" w:hAnsi="Times New Roman" w:cs="Times New Roman"/>
          <w:sz w:val="28"/>
          <w:szCs w:val="28"/>
          <w:lang w:eastAsia="ru-RU"/>
        </w:rPr>
        <w:t>Сегодня на первое место действительно выходят не знания, как таковые, а умение ориентироваться в информационном пространстве, гибкость, мобильность, умение работать в команде и заинтересованность в приумножении ценностей фирмы и всего общества в целом. Решение этих задач требует модернизации системы образования в общем, и, в частности, педагогических технологий, которые призваны обеспечить новое качество экономического образования. Поэтому образовательная практика и ее составляющие должны быть ориентированы на формирование предприимчивости, экономического мышления, восприимчивости к новизне, исследовательских умений личности. Соответственно современные образовательные технологии должны включать учащихся в поиск и анализ информации, обеспечивающей их ориентацию в многообразных экономических и социальных процессах и увеличивающей возможности удовлетворения своих и общественных потребностей. Следует особо учитывать, что сформированные в школе экономические знания и умения учащихся, осознанный выбор будущей сферы профессиональной деятельности, их готовность к интеллектуальному и производительному труду являются важными факторами роста экономики страны. Таким образом, формируя экономический способ мышления отдельного ученика, его экономическую культуру, в конечном счёте, создается фундамент благосостояния общества в целом</w:t>
      </w:r>
      <w:r w:rsidRPr="00C225AD">
        <w:rPr>
          <w:rFonts w:ascii="Calibri" w:eastAsia="Calibri" w:hAnsi="Calibri" w:cs="Times New Roman"/>
          <w:sz w:val="28"/>
          <w:szCs w:val="28"/>
          <w:vertAlign w:val="superscript"/>
        </w:rPr>
        <w:footnoteReference w:id="11"/>
      </w:r>
      <w:r w:rsidRPr="00C225AD">
        <w:rPr>
          <w:rFonts w:ascii="Times New Roman" w:eastAsia="Times New Roman" w:hAnsi="Times New Roman" w:cs="Times New Roman"/>
          <w:sz w:val="28"/>
          <w:szCs w:val="28"/>
          <w:lang w:eastAsia="ru-RU"/>
        </w:rPr>
        <w:t>.</w:t>
      </w:r>
    </w:p>
    <w:p w:rsidR="00C225AD" w:rsidRPr="00C225AD" w:rsidRDefault="00C225AD" w:rsidP="00C225AD">
      <w:pPr>
        <w:shd w:val="clear" w:color="auto" w:fill="FFFFFF"/>
        <w:spacing w:after="387" w:line="387" w:lineRule="atLeast"/>
        <w:textAlignment w:val="baseline"/>
        <w:rPr>
          <w:rFonts w:ascii="Arial" w:eastAsia="Calibri" w:hAnsi="Arial" w:cs="Arial"/>
          <w:b/>
          <w:bCs/>
          <w:sz w:val="28"/>
          <w:szCs w:val="28"/>
          <w:shd w:val="clear" w:color="auto" w:fill="333467"/>
        </w:rPr>
      </w:pPr>
    </w:p>
    <w:p w:rsidR="00C225AD" w:rsidRPr="00C225AD" w:rsidRDefault="00C225AD" w:rsidP="00C225AD">
      <w:pPr>
        <w:shd w:val="clear" w:color="auto" w:fill="FFFFFF"/>
        <w:spacing w:after="387" w:line="387" w:lineRule="atLeast"/>
        <w:textAlignment w:val="baseline"/>
        <w:rPr>
          <w:rFonts w:ascii="Arial" w:eastAsia="Calibri" w:hAnsi="Arial" w:cs="Arial"/>
          <w:b/>
          <w:bCs/>
          <w:sz w:val="28"/>
          <w:szCs w:val="28"/>
          <w:shd w:val="clear" w:color="auto" w:fill="333467"/>
        </w:rPr>
      </w:pPr>
    </w:p>
    <w:p w:rsidR="00C225AD" w:rsidRPr="00C225AD" w:rsidRDefault="00C225AD" w:rsidP="00C225AD">
      <w:pPr>
        <w:shd w:val="clear" w:color="auto" w:fill="FFFFFF"/>
        <w:spacing w:after="387" w:line="387" w:lineRule="atLeast"/>
        <w:textAlignment w:val="baseline"/>
        <w:rPr>
          <w:rFonts w:ascii="Arial" w:eastAsia="Calibri" w:hAnsi="Arial" w:cs="Arial"/>
          <w:b/>
          <w:bCs/>
          <w:sz w:val="28"/>
          <w:szCs w:val="28"/>
          <w:shd w:val="clear" w:color="auto" w:fill="333467"/>
        </w:rPr>
      </w:pPr>
    </w:p>
    <w:p w:rsidR="00C225AD" w:rsidRPr="00C225AD" w:rsidRDefault="00C225AD" w:rsidP="00C225AD">
      <w:pPr>
        <w:shd w:val="clear" w:color="auto" w:fill="FFFFFF"/>
        <w:spacing w:after="387" w:line="387" w:lineRule="atLeast"/>
        <w:textAlignment w:val="baseline"/>
        <w:rPr>
          <w:rFonts w:ascii="Arial" w:eastAsia="Calibri" w:hAnsi="Arial" w:cs="Arial"/>
          <w:b/>
          <w:bCs/>
          <w:sz w:val="28"/>
          <w:szCs w:val="28"/>
          <w:shd w:val="clear" w:color="auto" w:fill="333467"/>
        </w:rPr>
      </w:pPr>
    </w:p>
    <w:p w:rsidR="00C225AD" w:rsidRPr="00C225AD" w:rsidRDefault="00C225AD" w:rsidP="00C225AD">
      <w:pPr>
        <w:shd w:val="clear" w:color="auto" w:fill="FFFFFF"/>
        <w:spacing w:after="387" w:line="387" w:lineRule="atLeast"/>
        <w:textAlignment w:val="baseline"/>
        <w:rPr>
          <w:rFonts w:ascii="Arial" w:eastAsia="Calibri" w:hAnsi="Arial" w:cs="Arial"/>
          <w:b/>
          <w:bCs/>
          <w:sz w:val="28"/>
          <w:szCs w:val="28"/>
          <w:shd w:val="clear" w:color="auto" w:fill="333467"/>
        </w:rPr>
      </w:pPr>
    </w:p>
    <w:p w:rsidR="00C225AD" w:rsidRPr="00C225AD" w:rsidRDefault="00C225AD" w:rsidP="00C225AD">
      <w:pPr>
        <w:shd w:val="clear" w:color="auto" w:fill="FFFFFF"/>
        <w:spacing w:after="387" w:line="387" w:lineRule="atLeast"/>
        <w:textAlignment w:val="baseline"/>
        <w:rPr>
          <w:rFonts w:ascii="Arial" w:eastAsia="Calibri" w:hAnsi="Arial" w:cs="Arial"/>
          <w:b/>
          <w:bCs/>
          <w:sz w:val="28"/>
          <w:szCs w:val="28"/>
          <w:shd w:val="clear" w:color="auto" w:fill="333467"/>
        </w:rPr>
      </w:pPr>
    </w:p>
    <w:p w:rsidR="00C225AD" w:rsidRPr="00C225AD" w:rsidRDefault="00C225AD" w:rsidP="00C225AD">
      <w:pPr>
        <w:shd w:val="clear" w:color="auto" w:fill="FFFFFF"/>
        <w:spacing w:after="387" w:line="387" w:lineRule="atLeast"/>
        <w:textAlignment w:val="baseline"/>
        <w:rPr>
          <w:rFonts w:ascii="Arial" w:eastAsia="Calibri" w:hAnsi="Arial" w:cs="Arial"/>
          <w:b/>
          <w:bCs/>
          <w:sz w:val="28"/>
          <w:szCs w:val="28"/>
          <w:shd w:val="clear" w:color="auto" w:fill="333467"/>
        </w:rPr>
      </w:pPr>
    </w:p>
    <w:p w:rsidR="00C225AD" w:rsidRPr="00C225AD" w:rsidRDefault="00C225AD" w:rsidP="00C225AD">
      <w:pPr>
        <w:shd w:val="clear" w:color="auto" w:fill="FFFFFF"/>
        <w:spacing w:after="387" w:line="387" w:lineRule="atLeast"/>
        <w:textAlignment w:val="baseline"/>
        <w:rPr>
          <w:rFonts w:ascii="Arial" w:eastAsia="Calibri" w:hAnsi="Arial" w:cs="Arial"/>
          <w:b/>
          <w:bCs/>
          <w:sz w:val="28"/>
          <w:szCs w:val="28"/>
          <w:shd w:val="clear" w:color="auto" w:fill="333467"/>
        </w:rPr>
      </w:pPr>
    </w:p>
    <w:p w:rsidR="00C225AD" w:rsidRPr="00C225AD" w:rsidRDefault="00C225AD" w:rsidP="00C225AD">
      <w:pPr>
        <w:shd w:val="clear" w:color="auto" w:fill="FFFFFF"/>
        <w:spacing w:after="387" w:line="387" w:lineRule="atLeast"/>
        <w:textAlignment w:val="baseline"/>
        <w:rPr>
          <w:rFonts w:ascii="Arial" w:eastAsia="Calibri" w:hAnsi="Arial" w:cs="Arial"/>
          <w:b/>
          <w:bCs/>
          <w:sz w:val="28"/>
          <w:szCs w:val="28"/>
          <w:shd w:val="clear" w:color="auto" w:fill="333467"/>
        </w:rPr>
      </w:pPr>
    </w:p>
    <w:p w:rsidR="00C225AD" w:rsidRPr="00C225AD" w:rsidRDefault="00C225AD" w:rsidP="00C225AD">
      <w:pPr>
        <w:rPr>
          <w:rFonts w:ascii="Calibri" w:eastAsia="Calibri" w:hAnsi="Calibri" w:cs="Times New Roman"/>
          <w:sz w:val="28"/>
          <w:szCs w:val="28"/>
        </w:rPr>
      </w:pPr>
    </w:p>
    <w:p w:rsidR="00C225AD" w:rsidRPr="00C225AD" w:rsidRDefault="00C225AD" w:rsidP="00C225AD">
      <w:pPr>
        <w:rPr>
          <w:rFonts w:ascii="Calibri" w:eastAsia="Calibri" w:hAnsi="Calibri" w:cs="Times New Roman"/>
          <w:sz w:val="28"/>
          <w:szCs w:val="28"/>
        </w:rPr>
      </w:pPr>
    </w:p>
    <w:tbl>
      <w:tblPr>
        <w:tblStyle w:val="11"/>
        <w:tblpPr w:leftFromText="180" w:rightFromText="180" w:horzAnchor="margin" w:tblpY="603"/>
        <w:tblW w:w="0" w:type="auto"/>
        <w:tblLook w:val="04A0" w:firstRow="1" w:lastRow="0" w:firstColumn="1" w:lastColumn="0" w:noHBand="0" w:noVBand="1"/>
      </w:tblPr>
      <w:tblGrid>
        <w:gridCol w:w="3936"/>
        <w:gridCol w:w="5634"/>
      </w:tblGrid>
      <w:tr w:rsidR="00C225AD" w:rsidRPr="00C225AD" w:rsidTr="002303AD">
        <w:tc>
          <w:tcPr>
            <w:tcW w:w="39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5AD" w:rsidRPr="00C225AD" w:rsidRDefault="00C225AD" w:rsidP="00C225AD">
            <w:pPr>
              <w:rPr>
                <w:rFonts w:ascii="Times New Roman" w:hAnsi="Times New Roman" w:cs="Times New Roman"/>
                <w:sz w:val="28"/>
                <w:szCs w:val="28"/>
              </w:rPr>
            </w:pPr>
            <w:r w:rsidRPr="00C225AD">
              <w:rPr>
                <w:rFonts w:ascii="Times New Roman" w:hAnsi="Times New Roman" w:cs="Times New Roman"/>
                <w:sz w:val="28"/>
                <w:szCs w:val="28"/>
              </w:rPr>
              <w:t>Заглавие статьи</w:t>
            </w:r>
          </w:p>
        </w:tc>
        <w:tc>
          <w:tcPr>
            <w:tcW w:w="56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5AD" w:rsidRPr="00C225AD" w:rsidRDefault="00C225AD" w:rsidP="00C225AD">
            <w:pPr>
              <w:rPr>
                <w:rFonts w:ascii="Times New Roman" w:hAnsi="Times New Roman" w:cs="Times New Roman"/>
                <w:sz w:val="28"/>
                <w:szCs w:val="28"/>
              </w:rPr>
            </w:pPr>
            <w:r w:rsidRPr="00C225AD">
              <w:rPr>
                <w:rFonts w:ascii="Times New Roman" w:hAnsi="Times New Roman" w:cs="Times New Roman"/>
                <w:sz w:val="28"/>
                <w:szCs w:val="28"/>
              </w:rPr>
              <w:t>Сфера культуры как особая область экономической деятельности</w:t>
            </w:r>
          </w:p>
        </w:tc>
      </w:tr>
      <w:tr w:rsidR="00C225AD" w:rsidRPr="00C225AD" w:rsidTr="002303AD">
        <w:trPr>
          <w:trHeight w:val="335"/>
        </w:trPr>
        <w:tc>
          <w:tcPr>
            <w:tcW w:w="39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5AD" w:rsidRPr="00C225AD" w:rsidRDefault="00C225AD" w:rsidP="00C225AD">
            <w:pPr>
              <w:rPr>
                <w:rFonts w:ascii="Times New Roman" w:hAnsi="Times New Roman" w:cs="Times New Roman"/>
                <w:sz w:val="28"/>
                <w:szCs w:val="28"/>
              </w:rPr>
            </w:pPr>
            <w:r w:rsidRPr="00C225AD">
              <w:rPr>
                <w:rFonts w:ascii="Times New Roman" w:hAnsi="Times New Roman" w:cs="Times New Roman"/>
                <w:sz w:val="28"/>
                <w:szCs w:val="28"/>
              </w:rPr>
              <w:t>Автор (ы)</w:t>
            </w:r>
          </w:p>
        </w:tc>
        <w:tc>
          <w:tcPr>
            <w:tcW w:w="56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5AD" w:rsidRPr="00C225AD" w:rsidRDefault="00C225AD" w:rsidP="00C225AD">
            <w:pPr>
              <w:rPr>
                <w:rFonts w:ascii="Times New Roman" w:hAnsi="Times New Roman" w:cs="Times New Roman"/>
                <w:sz w:val="28"/>
                <w:szCs w:val="28"/>
              </w:rPr>
            </w:pPr>
            <w:hyperlink r:id="rId11" w:history="1">
              <w:r w:rsidRPr="00C225AD">
                <w:rPr>
                  <w:rFonts w:ascii="Times New Roman" w:hAnsi="Times New Roman" w:cs="Times New Roman"/>
                  <w:sz w:val="28"/>
                  <w:szCs w:val="28"/>
                </w:rPr>
                <w:t>Бетехтина Д. А.</w:t>
              </w:r>
            </w:hyperlink>
            <w:r w:rsidRPr="00C225AD">
              <w:rPr>
                <w:rFonts w:ascii="Times New Roman" w:hAnsi="Times New Roman" w:cs="Times New Roman"/>
                <w:sz w:val="28"/>
                <w:szCs w:val="28"/>
              </w:rPr>
              <w:t xml:space="preserve"> аспирант кафедры экономической теории Санкт-Петербургского государственного университета</w:t>
            </w:r>
          </w:p>
        </w:tc>
      </w:tr>
      <w:tr w:rsidR="00C225AD" w:rsidRPr="00C225AD" w:rsidTr="002303AD">
        <w:tc>
          <w:tcPr>
            <w:tcW w:w="39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5AD" w:rsidRPr="00C225AD" w:rsidRDefault="00C225AD" w:rsidP="00C225AD">
            <w:pPr>
              <w:rPr>
                <w:rFonts w:ascii="Times New Roman" w:hAnsi="Times New Roman" w:cs="Times New Roman"/>
                <w:sz w:val="28"/>
                <w:szCs w:val="28"/>
              </w:rPr>
            </w:pPr>
            <w:r w:rsidRPr="00C225AD">
              <w:rPr>
                <w:rFonts w:ascii="Times New Roman" w:hAnsi="Times New Roman" w:cs="Times New Roman"/>
                <w:sz w:val="28"/>
                <w:szCs w:val="28"/>
              </w:rPr>
              <w:t>Источник</w:t>
            </w:r>
          </w:p>
        </w:tc>
        <w:tc>
          <w:tcPr>
            <w:tcW w:w="56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5AD" w:rsidRPr="00C225AD" w:rsidRDefault="00C225AD" w:rsidP="00C225AD">
            <w:pPr>
              <w:rPr>
                <w:rFonts w:ascii="Times New Roman" w:hAnsi="Times New Roman" w:cs="Times New Roman"/>
                <w:sz w:val="28"/>
                <w:szCs w:val="28"/>
              </w:rPr>
            </w:pPr>
            <w:hyperlink r:id="rId12" w:history="1">
              <w:r w:rsidRPr="00C225AD">
                <w:rPr>
                  <w:rFonts w:ascii="Times New Roman" w:hAnsi="Times New Roman" w:cs="Times New Roman"/>
                  <w:sz w:val="28"/>
                  <w:szCs w:val="28"/>
                </w:rPr>
                <w:t>Бетехтина Д. А.</w:t>
              </w:r>
            </w:hyperlink>
            <w:r w:rsidRPr="00C225AD">
              <w:rPr>
                <w:rFonts w:ascii="Times New Roman" w:hAnsi="Times New Roman" w:cs="Times New Roman"/>
                <w:sz w:val="28"/>
                <w:szCs w:val="28"/>
              </w:rPr>
              <w:t xml:space="preserve">//  Сфера культуры как особая область экономической деятельности // ЕВРАЗИЙСКИЙ МЕЖДУНАРОДНЫЙ НАУЧНО-АНАЛИТИЧЕСКИЙ ЖУРНАЛ </w:t>
            </w:r>
            <w:hyperlink r:id="rId13" w:history="1">
              <w:r w:rsidRPr="00C225AD">
                <w:rPr>
                  <w:rFonts w:ascii="Times New Roman" w:hAnsi="Times New Roman" w:cs="Times New Roman"/>
                  <w:sz w:val="28"/>
                  <w:szCs w:val="28"/>
                </w:rPr>
                <w:t>http://www.m-conomy.ru/art.php?nArtId=3415</w:t>
              </w:r>
            </w:hyperlink>
          </w:p>
          <w:p w:rsidR="00C225AD" w:rsidRPr="00C225AD" w:rsidRDefault="00C225AD" w:rsidP="00C225AD">
            <w:pPr>
              <w:rPr>
                <w:rFonts w:ascii="Times New Roman" w:hAnsi="Times New Roman" w:cs="Times New Roman"/>
                <w:sz w:val="28"/>
                <w:szCs w:val="28"/>
              </w:rPr>
            </w:pPr>
          </w:p>
        </w:tc>
      </w:tr>
    </w:tbl>
    <w:tbl>
      <w:tblPr>
        <w:tblW w:w="4953" w:type="pct"/>
        <w:tblCellSpacing w:w="15" w:type="dxa"/>
        <w:tblInd w:w="-97" w:type="dxa"/>
        <w:tblCellMar>
          <w:top w:w="15" w:type="dxa"/>
          <w:left w:w="15" w:type="dxa"/>
          <w:bottom w:w="15" w:type="dxa"/>
          <w:right w:w="15" w:type="dxa"/>
        </w:tblCellMar>
        <w:tblLook w:val="04A0" w:firstRow="1" w:lastRow="0" w:firstColumn="1" w:lastColumn="0" w:noHBand="0" w:noVBand="1"/>
      </w:tblPr>
      <w:tblGrid>
        <w:gridCol w:w="9356"/>
      </w:tblGrid>
      <w:tr w:rsidR="00C225AD" w:rsidRPr="00C225AD" w:rsidTr="002303AD">
        <w:trPr>
          <w:tblCellSpacing w:w="15" w:type="dxa"/>
        </w:trPr>
        <w:tc>
          <w:tcPr>
            <w:tcW w:w="4968" w:type="pct"/>
            <w:vAlign w:val="center"/>
            <w:hideMark/>
          </w:tcPr>
          <w:p w:rsidR="00C225AD" w:rsidRPr="00C225AD" w:rsidRDefault="00C225AD" w:rsidP="00C225AD">
            <w:pPr>
              <w:spacing w:after="0" w:line="240" w:lineRule="auto"/>
              <w:jc w:val="right"/>
              <w:rPr>
                <w:rFonts w:ascii="Arial" w:eastAsia="Times New Roman" w:hAnsi="Arial" w:cs="Arial"/>
                <w:sz w:val="28"/>
                <w:szCs w:val="28"/>
                <w:lang w:eastAsia="ru-RU"/>
              </w:rPr>
            </w:pPr>
          </w:p>
        </w:tc>
      </w:tr>
      <w:tr w:rsidR="00C225AD" w:rsidRPr="00C225AD" w:rsidTr="002303AD">
        <w:trPr>
          <w:tblCellSpacing w:w="15" w:type="dxa"/>
        </w:trPr>
        <w:tc>
          <w:tcPr>
            <w:tcW w:w="4968" w:type="pct"/>
            <w:vAlign w:val="center"/>
            <w:hideMark/>
          </w:tcPr>
          <w:p w:rsidR="00C225AD" w:rsidRPr="00C225AD" w:rsidRDefault="00C225AD" w:rsidP="00C225AD">
            <w:pPr>
              <w:jc w:val="center"/>
              <w:rPr>
                <w:rFonts w:ascii="Times New Roman" w:eastAsia="Calibri" w:hAnsi="Times New Roman" w:cs="Times New Roman"/>
                <w:sz w:val="28"/>
                <w:szCs w:val="28"/>
              </w:rPr>
            </w:pPr>
          </w:p>
        </w:tc>
      </w:tr>
      <w:tr w:rsidR="00C225AD" w:rsidRPr="00C225AD" w:rsidTr="002303AD">
        <w:trPr>
          <w:tblCellSpacing w:w="15" w:type="dxa"/>
        </w:trPr>
        <w:tc>
          <w:tcPr>
            <w:tcW w:w="4968" w:type="pct"/>
            <w:vAlign w:val="center"/>
            <w:hideMark/>
          </w:tcPr>
          <w:p w:rsidR="00C225AD" w:rsidRPr="00C225AD" w:rsidRDefault="00C225AD" w:rsidP="00C225AD">
            <w:pPr>
              <w:spacing w:after="0" w:line="240" w:lineRule="auto"/>
              <w:jc w:val="center"/>
              <w:rPr>
                <w:rFonts w:ascii="Times New Roman" w:eastAsia="Calibri" w:hAnsi="Times New Roman" w:cs="Times New Roman"/>
                <w:caps/>
                <w:sz w:val="28"/>
                <w:szCs w:val="28"/>
              </w:rPr>
            </w:pPr>
            <w:r w:rsidRPr="00C225AD">
              <w:rPr>
                <w:rFonts w:ascii="Times New Roman" w:eastAsia="Calibri" w:hAnsi="Times New Roman" w:cs="Times New Roman"/>
                <w:caps/>
                <w:sz w:val="28"/>
                <w:szCs w:val="28"/>
              </w:rPr>
              <w:t>Сфера культуры как особая область экономической деятельности</w:t>
            </w:r>
          </w:p>
          <w:p w:rsidR="00C225AD" w:rsidRPr="00C225AD" w:rsidRDefault="00C225AD" w:rsidP="00C225AD">
            <w:pPr>
              <w:spacing w:after="0" w:line="240" w:lineRule="auto"/>
              <w:jc w:val="center"/>
              <w:rPr>
                <w:rFonts w:ascii="Times New Roman" w:eastAsia="Calibri" w:hAnsi="Times New Roman" w:cs="Times New Roman"/>
                <w:sz w:val="28"/>
                <w:szCs w:val="28"/>
              </w:rPr>
            </w:pPr>
          </w:p>
          <w:p w:rsidR="00C225AD" w:rsidRPr="00C225AD" w:rsidRDefault="00C225AD" w:rsidP="00C225AD">
            <w:pPr>
              <w:spacing w:after="0" w:line="240" w:lineRule="auto"/>
              <w:jc w:val="center"/>
              <w:rPr>
                <w:rFonts w:ascii="Times New Roman" w:eastAsia="Calibri" w:hAnsi="Times New Roman" w:cs="Times New Roman"/>
                <w:sz w:val="28"/>
                <w:szCs w:val="28"/>
              </w:rPr>
            </w:pPr>
            <w:r w:rsidRPr="00C225AD">
              <w:rPr>
                <w:rFonts w:ascii="Times New Roman" w:eastAsia="Calibri" w:hAnsi="Times New Roman" w:cs="Times New Roman"/>
                <w:sz w:val="28"/>
                <w:szCs w:val="28"/>
              </w:rPr>
              <w:t xml:space="preserve">Автор: </w:t>
            </w:r>
            <w:hyperlink r:id="rId14" w:history="1">
              <w:r w:rsidRPr="00C225AD">
                <w:rPr>
                  <w:rFonts w:ascii="Times New Roman" w:eastAsia="Calibri" w:hAnsi="Times New Roman" w:cs="Times New Roman"/>
                  <w:sz w:val="28"/>
                  <w:szCs w:val="28"/>
                </w:rPr>
                <w:t>Бетехтина Д. А.</w:t>
              </w:r>
            </w:hyperlink>
          </w:p>
          <w:p w:rsidR="00C225AD" w:rsidRPr="00C225AD" w:rsidRDefault="00C225AD" w:rsidP="00C225AD">
            <w:pPr>
              <w:spacing w:after="0" w:line="240" w:lineRule="auto"/>
              <w:ind w:firstLine="523"/>
              <w:jc w:val="both"/>
              <w:rPr>
                <w:rFonts w:ascii="Times New Roman" w:eastAsia="Calibri" w:hAnsi="Times New Roman" w:cs="Times New Roman"/>
                <w:sz w:val="28"/>
                <w:szCs w:val="28"/>
              </w:rPr>
            </w:pPr>
          </w:p>
          <w:p w:rsidR="00C225AD" w:rsidRPr="00C225AD" w:rsidRDefault="00C225AD" w:rsidP="00C225AD">
            <w:pPr>
              <w:spacing w:after="0" w:line="240" w:lineRule="auto"/>
              <w:ind w:firstLine="523"/>
              <w:jc w:val="both"/>
              <w:rPr>
                <w:rFonts w:ascii="Times New Roman" w:eastAsia="Calibri" w:hAnsi="Times New Roman" w:cs="Times New Roman"/>
                <w:sz w:val="28"/>
                <w:szCs w:val="28"/>
              </w:rPr>
            </w:pPr>
            <w:r w:rsidRPr="00C225AD">
              <w:rPr>
                <w:rFonts w:ascii="Times New Roman" w:eastAsia="Calibri" w:hAnsi="Times New Roman" w:cs="Times New Roman"/>
                <w:sz w:val="28"/>
                <w:szCs w:val="28"/>
              </w:rPr>
              <w:t>При рассмотрении культуры как объекта, включаемого в предмет экономической науки, важно определиться с самим понятием «культура». Однако приходится констатировать, что пока в экономической науке отсутствует системное представление о понятии «культура» и «культурных факторах». Нередко их рассматривают и в широком, и в узком смысле. Так, П. Димаджио в широком смысле под культурными факторами применительно к экономической науке понимает разделяемые людьми смыслы, ценности, нормы и экспрессивные символы</w:t>
            </w:r>
            <w:r w:rsidRPr="00C225AD">
              <w:rPr>
                <w:rFonts w:ascii="Calibri" w:eastAsia="Calibri" w:hAnsi="Calibri" w:cs="Times New Roman"/>
                <w:sz w:val="28"/>
                <w:szCs w:val="28"/>
                <w:vertAlign w:val="superscript"/>
              </w:rPr>
              <w:footnoteReference w:id="12"/>
            </w:r>
            <w:r w:rsidRPr="00C225AD">
              <w:rPr>
                <w:rFonts w:ascii="Times New Roman" w:eastAsia="Calibri" w:hAnsi="Times New Roman" w:cs="Times New Roman"/>
                <w:sz w:val="28"/>
                <w:szCs w:val="28"/>
              </w:rPr>
              <w:t xml:space="preserve">. Определение культуры в узком смысле предлагает Э. Лазер и говорит, что это общественные нормы и индивидуальные убеждения, которые позволяют </w:t>
            </w:r>
            <w:r w:rsidRPr="00C225AD">
              <w:rPr>
                <w:rFonts w:ascii="Times New Roman" w:eastAsia="Calibri" w:hAnsi="Times New Roman" w:cs="Times New Roman"/>
                <w:sz w:val="28"/>
                <w:szCs w:val="28"/>
              </w:rPr>
              <w:lastRenderedPageBreak/>
              <w:t>достигать определенного равновесия во взаимодействиях между людьми. Он полагает, что культура — это социально разделенное знание.</w:t>
            </w:r>
            <w:r w:rsidRPr="00C225AD">
              <w:rPr>
                <w:rFonts w:ascii="Calibri" w:eastAsia="Calibri" w:hAnsi="Calibri" w:cs="Times New Roman"/>
                <w:sz w:val="28"/>
                <w:szCs w:val="28"/>
                <w:vertAlign w:val="superscript"/>
              </w:rPr>
              <w:footnoteReference w:id="13"/>
            </w:r>
            <w:r w:rsidRPr="00C225AD">
              <w:rPr>
                <w:rFonts w:ascii="Times New Roman" w:eastAsia="Calibri" w:hAnsi="Times New Roman" w:cs="Times New Roman"/>
                <w:sz w:val="28"/>
                <w:szCs w:val="28"/>
              </w:rPr>
              <w:t xml:space="preserve"> </w:t>
            </w:r>
          </w:p>
          <w:p w:rsidR="00C225AD" w:rsidRPr="00C225AD" w:rsidRDefault="00C225AD" w:rsidP="00C225AD">
            <w:pPr>
              <w:spacing w:after="0" w:line="240" w:lineRule="auto"/>
              <w:ind w:firstLine="523"/>
              <w:jc w:val="both"/>
              <w:rPr>
                <w:rFonts w:ascii="Times New Roman" w:eastAsia="Calibri" w:hAnsi="Times New Roman" w:cs="Times New Roman"/>
                <w:sz w:val="28"/>
                <w:szCs w:val="28"/>
              </w:rPr>
            </w:pPr>
            <w:r w:rsidRPr="00C225AD">
              <w:rPr>
                <w:rFonts w:ascii="Times New Roman" w:eastAsia="Calibri" w:hAnsi="Times New Roman" w:cs="Times New Roman"/>
                <w:sz w:val="28"/>
                <w:szCs w:val="28"/>
              </w:rPr>
              <w:t>Исходя из этих позиций Ю.М. Лотман определяет культуру как ненаследственную память общества, выражающуюся в определенной системе запретов и предписаний.</w:t>
            </w:r>
            <w:r w:rsidRPr="00C225AD">
              <w:rPr>
                <w:rFonts w:ascii="Calibri" w:eastAsia="Calibri" w:hAnsi="Calibri" w:cs="Times New Roman"/>
                <w:sz w:val="28"/>
                <w:szCs w:val="28"/>
                <w:vertAlign w:val="superscript"/>
              </w:rPr>
              <w:footnoteReference w:id="14"/>
            </w:r>
          </w:p>
          <w:p w:rsidR="00C225AD" w:rsidRPr="00C225AD" w:rsidRDefault="00C225AD" w:rsidP="00C225AD">
            <w:pPr>
              <w:spacing w:after="0" w:line="240" w:lineRule="auto"/>
              <w:ind w:firstLine="523"/>
              <w:jc w:val="both"/>
              <w:rPr>
                <w:rFonts w:ascii="Times New Roman" w:eastAsia="Calibri" w:hAnsi="Times New Roman" w:cs="Times New Roman"/>
                <w:sz w:val="28"/>
                <w:szCs w:val="28"/>
              </w:rPr>
            </w:pPr>
            <w:r w:rsidRPr="00C225AD">
              <w:rPr>
                <w:rFonts w:ascii="Times New Roman" w:eastAsia="Calibri" w:hAnsi="Times New Roman" w:cs="Times New Roman"/>
                <w:sz w:val="28"/>
                <w:szCs w:val="28"/>
              </w:rPr>
              <w:t>Ряд ученых предлагает при ее изучении опираться на принципы синергетики, которые гласят, что, во-первых, источники развития сложного феномена лежат в нем самом, во-вторых, имеет место волновая структура динамики сложных процессов, чередование состояний хаоса и гармонии, смены стилей, доминанты рационального и, в-третьих, развитие носит нелинейный характер</w:t>
            </w:r>
            <w:r w:rsidRPr="00C225AD">
              <w:rPr>
                <w:rFonts w:ascii="Calibri" w:eastAsia="Calibri" w:hAnsi="Calibri" w:cs="Times New Roman"/>
                <w:sz w:val="28"/>
                <w:szCs w:val="28"/>
                <w:vertAlign w:val="superscript"/>
              </w:rPr>
              <w:footnoteReference w:id="15"/>
            </w:r>
            <w:r w:rsidRPr="00C225AD">
              <w:rPr>
                <w:rFonts w:ascii="Times New Roman" w:eastAsia="Calibri" w:hAnsi="Times New Roman" w:cs="Times New Roman"/>
                <w:sz w:val="28"/>
                <w:szCs w:val="28"/>
              </w:rPr>
              <w:t>. Символ — произвольный знак, вызывающий единую реакцию в социуме. Значение символа произвольно в том смысле, что оно не присуще звуку, объекту, явлению и т.д. как таковым, а формируется в процессе коммуникации и взаимной договоренности людей. Примеры символов — слово, флаг, обручальное кольцо</w:t>
            </w:r>
            <w:r w:rsidRPr="00C225AD">
              <w:rPr>
                <w:rFonts w:ascii="Calibri" w:eastAsia="Calibri" w:hAnsi="Calibri" w:cs="Times New Roman"/>
                <w:sz w:val="28"/>
                <w:szCs w:val="28"/>
                <w:vertAlign w:val="superscript"/>
              </w:rPr>
              <w:footnoteReference w:id="16"/>
            </w:r>
            <w:r w:rsidRPr="00C225AD">
              <w:rPr>
                <w:rFonts w:ascii="Times New Roman" w:eastAsia="Calibri" w:hAnsi="Times New Roman" w:cs="Times New Roman"/>
                <w:sz w:val="28"/>
                <w:szCs w:val="28"/>
              </w:rPr>
              <w:t>. Применительно к экономике это может быть товарный знак, бренд.</w:t>
            </w:r>
          </w:p>
          <w:p w:rsidR="00C225AD" w:rsidRPr="00C225AD" w:rsidRDefault="00C225AD" w:rsidP="00C225AD">
            <w:pPr>
              <w:spacing w:after="0" w:line="240" w:lineRule="auto"/>
              <w:ind w:firstLine="523"/>
              <w:jc w:val="both"/>
              <w:rPr>
                <w:rFonts w:ascii="Times New Roman" w:eastAsia="Calibri" w:hAnsi="Times New Roman" w:cs="Times New Roman"/>
                <w:sz w:val="28"/>
                <w:szCs w:val="28"/>
              </w:rPr>
            </w:pPr>
            <w:r w:rsidRPr="00C225AD">
              <w:rPr>
                <w:rFonts w:ascii="Times New Roman" w:eastAsia="Calibri" w:hAnsi="Times New Roman" w:cs="Times New Roman"/>
                <w:sz w:val="28"/>
                <w:szCs w:val="28"/>
              </w:rPr>
              <w:t>Сферу культуры с точки зрения ее экономической интерпретации можно рассматривать в двух аспектах. Первый из них представляет собой деятельность в ее рамках, направленную на создание определенного продукта — картин, музыки, спектаклей, фильмов и т.д., который может продаваться и покупаться, т.е. выступать в качестве товара. Второй аспект состоит в определенном влиянии потребления этих продуктов на нравственный и духовный облик человека, на формирование у него позитивного отношения к окружающему миру, позитивного поведения в обществе в целом и в процессе хозяйственной деятельности, в частности. При этом реальное воплощение влияния продуктов сферы культуры и искусства на материальное производство проявляется в формировании человеческого капитала, которое включает в себя врожденные способности и талант, приобретенную квалификацию, а также образование, духовный и нравственный облик человека, способствующие развитию качеств, превосходящих его природные задатки. По определению Г. Беккера, «человеческий капитал есть мера воплощенной в человеке, как объекте инвестиций, способности приносить доход в процессе творческой экономической деятельности»</w:t>
            </w:r>
            <w:r w:rsidRPr="00C225AD">
              <w:rPr>
                <w:rFonts w:ascii="Calibri" w:eastAsia="Calibri" w:hAnsi="Calibri" w:cs="Times New Roman"/>
                <w:sz w:val="28"/>
                <w:szCs w:val="28"/>
                <w:vertAlign w:val="superscript"/>
              </w:rPr>
              <w:footnoteReference w:id="17"/>
            </w:r>
            <w:r w:rsidRPr="00C225AD">
              <w:rPr>
                <w:rFonts w:ascii="Times New Roman" w:eastAsia="Calibri" w:hAnsi="Times New Roman" w:cs="Times New Roman"/>
                <w:sz w:val="28"/>
                <w:szCs w:val="28"/>
              </w:rPr>
              <w:t xml:space="preserve">. </w:t>
            </w:r>
          </w:p>
          <w:p w:rsidR="00C225AD" w:rsidRPr="00C225AD" w:rsidRDefault="00C225AD" w:rsidP="00C225AD">
            <w:pPr>
              <w:spacing w:after="0" w:line="240" w:lineRule="auto"/>
              <w:ind w:firstLine="523"/>
              <w:jc w:val="both"/>
              <w:rPr>
                <w:rFonts w:ascii="Times New Roman" w:eastAsia="Calibri" w:hAnsi="Times New Roman" w:cs="Times New Roman"/>
                <w:sz w:val="28"/>
                <w:szCs w:val="28"/>
              </w:rPr>
            </w:pPr>
            <w:r w:rsidRPr="00C225AD">
              <w:rPr>
                <w:rFonts w:ascii="Times New Roman" w:eastAsia="Calibri" w:hAnsi="Times New Roman" w:cs="Times New Roman"/>
                <w:sz w:val="28"/>
                <w:szCs w:val="28"/>
              </w:rPr>
              <w:t xml:space="preserve">При этом не вызывает сомнений тот факт, что к продуктам, создаваемым в этой сфере, нельзя относиться как к традиционным товарам и материальным ценностям, ибо в большинстве своем это невоспроизводимые блага. Именно этим объясняется тот факт, что экономическая теория и сфера </w:t>
            </w:r>
            <w:r w:rsidRPr="00C225AD">
              <w:rPr>
                <w:rFonts w:ascii="Times New Roman" w:eastAsia="Calibri" w:hAnsi="Times New Roman" w:cs="Times New Roman"/>
                <w:sz w:val="28"/>
                <w:szCs w:val="28"/>
              </w:rPr>
              <w:lastRenderedPageBreak/>
              <w:t>культуры как объект ее внимания долгое время относились друг к другу основываясь на принципе взаимоотчуждения. Процесс производства и продажи красок, холстов, кистей и других материалов для художественного творчества, конечно же, включался в поле зрения экономистов, но не готовый продукт, произведенный художником в виде картины, т.к. продажа продуктов сферы культуры осуществляется совершенно по другим законам, нежели обычные товары личного и производственного потребления. Да и сама эта сфера никак не может функционировать по нормам обычных отраслей материального производства. При всем том, эти две сферы деятельности находятся во взаимосвязи и взаимовлиянии.</w:t>
            </w:r>
          </w:p>
          <w:p w:rsidR="00C225AD" w:rsidRPr="00C225AD" w:rsidRDefault="00C225AD" w:rsidP="00C225AD">
            <w:pPr>
              <w:spacing w:after="0" w:line="240" w:lineRule="auto"/>
              <w:ind w:firstLine="523"/>
              <w:jc w:val="both"/>
              <w:rPr>
                <w:rFonts w:ascii="Times New Roman" w:eastAsia="Calibri" w:hAnsi="Times New Roman" w:cs="Times New Roman"/>
                <w:sz w:val="28"/>
                <w:szCs w:val="28"/>
              </w:rPr>
            </w:pPr>
            <w:r w:rsidRPr="00C225AD">
              <w:rPr>
                <w:rFonts w:ascii="Times New Roman" w:eastAsia="Calibri" w:hAnsi="Times New Roman" w:cs="Times New Roman"/>
                <w:sz w:val="28"/>
                <w:szCs w:val="28"/>
              </w:rPr>
              <w:t>Смысл проблемы заключается прежде всего в том, что продукты сферы искусства уникальны, они имеют невоспроизводимый характер и неразрывно связаны с именами их творцов. Даже научные открытия и изобретения не отличаются такой степенью уникальности. Как правило, они являются продуктом своего времени. И если то или иное открытие не сделал тот или иной ученый, это не значит, что оно не будет сделано никогда. Скажем, изобретение паровоза связывают с именами русских умельцев, братьев Черепановых и в то же время с именем англичанина Джеймса Уатта. Изобретение радио — заслуга русского ученого Попова и в то же время итальянца Маркони. Теория больших циклов конъюнктуры разрабатывалась почти параллельно и независимо друг от друга голландцами Я. Ван Гельдереном и С. Де Вольфом, а также русским экономистом Н.Д. Кондратьевым.</w:t>
            </w:r>
            <w:r w:rsidRPr="00C225AD">
              <w:rPr>
                <w:rFonts w:ascii="Times New Roman" w:eastAsia="Calibri" w:hAnsi="Times New Roman" w:cs="Times New Roman"/>
                <w:sz w:val="28"/>
                <w:szCs w:val="28"/>
              </w:rPr>
              <w:br/>
              <w:t>Другое дело сфера культуры и искусства. Если бы, например, Л.Н. Толстой не написал романы «Война и мир» и «Анна Каренина», то их не существовало бы в природе. Если бы П.И. Чайковский не сочинил свой знаменитый «Первый концерт для фортепьяно с оркестром» и музыку к балетам «Щелкунчик», «Лебединое озеро» и «Спящая красавица», то именно этой музыки мы не услышали бы никогда. То же самое можно сказать о картинах Леонардо да Винчи, Рафаэля, Рембрандта, И.Е. Репина и В.М. Васнецова, скульптурах Микеланджело и М.М. Антокольского.</w:t>
            </w:r>
          </w:p>
          <w:p w:rsidR="00C225AD" w:rsidRPr="00C225AD" w:rsidRDefault="00C225AD" w:rsidP="00C225AD">
            <w:pPr>
              <w:spacing w:after="0" w:line="240" w:lineRule="auto"/>
              <w:ind w:firstLine="523"/>
              <w:jc w:val="both"/>
              <w:rPr>
                <w:rFonts w:ascii="Times New Roman" w:eastAsia="Calibri" w:hAnsi="Times New Roman" w:cs="Times New Roman"/>
                <w:sz w:val="28"/>
                <w:szCs w:val="28"/>
              </w:rPr>
            </w:pPr>
            <w:r w:rsidRPr="00C225AD">
              <w:rPr>
                <w:rFonts w:ascii="Times New Roman" w:eastAsia="Calibri" w:hAnsi="Times New Roman" w:cs="Times New Roman"/>
                <w:sz w:val="28"/>
                <w:szCs w:val="28"/>
              </w:rPr>
              <w:t>Несмотря на всю сложность и проблематичность восприятия сферы культуры как своеобразной экономической деятельности, исследования в этой области экономической науки в настоящее время вполне успешно развиваются. За время своего существования экономика культуры как научное направление сформировало свою Ассоциацию (с 1979 г., реорганизована в 1992 г.), издается журнал (с 1973 г.), кроме того, проводятся регулярные международные научные конференции (первая прошла в 1979 г.).</w:t>
            </w:r>
            <w:r w:rsidRPr="00C225AD">
              <w:rPr>
                <w:rFonts w:ascii="Times New Roman" w:eastAsia="Calibri" w:hAnsi="Times New Roman" w:cs="Times New Roman"/>
                <w:sz w:val="28"/>
                <w:szCs w:val="28"/>
              </w:rPr>
              <w:br/>
              <w:t>Сфера культуры и искусства — это сфера не материального, а, прежде всего, духовного производства. Ее продукты удовлетворяют не материальные, а интеллектуальные, эстетические и духовные потребности людей, ибо для всякого мыслящего человека эти ценности являются не менее значимыми, чем материальные.</w:t>
            </w:r>
          </w:p>
          <w:p w:rsidR="00C225AD" w:rsidRPr="00C225AD" w:rsidRDefault="00C225AD" w:rsidP="00C225AD">
            <w:pPr>
              <w:spacing w:after="0" w:line="240" w:lineRule="auto"/>
              <w:ind w:firstLine="523"/>
              <w:jc w:val="both"/>
              <w:rPr>
                <w:rFonts w:ascii="Times New Roman" w:eastAsia="Calibri" w:hAnsi="Times New Roman" w:cs="Times New Roman"/>
                <w:sz w:val="28"/>
                <w:szCs w:val="28"/>
              </w:rPr>
            </w:pPr>
            <w:r w:rsidRPr="00C225AD">
              <w:rPr>
                <w:rFonts w:ascii="Times New Roman" w:eastAsia="Calibri" w:hAnsi="Times New Roman" w:cs="Times New Roman"/>
                <w:sz w:val="28"/>
                <w:szCs w:val="28"/>
              </w:rPr>
              <w:lastRenderedPageBreak/>
              <w:t>Эта устремленность к духовности как к условию воспитания и поддержания нравственных и моральных устоев в жизни общества издавна укоренилась в сознании людей. Длительное время большую роль в привитии культурных и духовных ценностей играла церковь. Достаточно вспомнить, каких высот достигло, в частности, в православной церкви искусство иконописи, каким высокохудожественным уровнем отличалось изготовление церковной утвари, одеяний священнослужителей. Наконец, сами соборы и церкви в большинстве своем являлись прекрасными образцами архитектурного творчества. Попадая в это изысканное великолепие, человек не мог не испытывать на себе его благотворного влияния.</w:t>
            </w:r>
            <w:r w:rsidRPr="00C225AD">
              <w:rPr>
                <w:rFonts w:ascii="Times New Roman" w:eastAsia="Calibri" w:hAnsi="Times New Roman" w:cs="Times New Roman"/>
                <w:sz w:val="28"/>
                <w:szCs w:val="28"/>
              </w:rPr>
              <w:br/>
              <w:t>Но не только церковь направляла свои усилия на нравственное и духовное формирование личности. Этому благородному делу служила и наука. М. Вебер, в частности, в работе «Протестантская история, этика и капитализм» пришел к выводу, что важную роль сыграла именно протестантская этика, основывающаяся на христианском аскетизме.</w:t>
            </w:r>
          </w:p>
          <w:p w:rsidR="00C225AD" w:rsidRPr="00C225AD" w:rsidRDefault="00C225AD" w:rsidP="00C225AD">
            <w:pPr>
              <w:spacing w:after="0" w:line="240" w:lineRule="auto"/>
              <w:ind w:firstLine="523"/>
              <w:jc w:val="both"/>
              <w:rPr>
                <w:rFonts w:ascii="Times New Roman" w:eastAsia="Calibri" w:hAnsi="Times New Roman" w:cs="Times New Roman"/>
                <w:sz w:val="28"/>
                <w:szCs w:val="28"/>
              </w:rPr>
            </w:pPr>
            <w:r w:rsidRPr="00C225AD">
              <w:rPr>
                <w:rFonts w:ascii="Times New Roman" w:eastAsia="Calibri" w:hAnsi="Times New Roman" w:cs="Times New Roman"/>
                <w:sz w:val="28"/>
                <w:szCs w:val="28"/>
              </w:rPr>
              <w:t>Этому утверждению издавна способствует идея европоцентризма, своеобразного варианта концепции всемирно-исторического развития. Смысл идеи состоит в том, что есть классический образец общественного развития — Европа с ее историей и всеми основными нормами жизни, а все остальное — только отклонение от нормы. Сторонники данного подхода считают, что система капитализма носит универсальный и всемирный характер и именно в силу институциональных и культурных, в том числе и религиозных факторов он впервые начал развиваться именно в Западной Европе.</w:t>
            </w:r>
            <w:r w:rsidRPr="00C225AD">
              <w:rPr>
                <w:rFonts w:ascii="Times New Roman" w:eastAsia="Calibri" w:hAnsi="Times New Roman" w:cs="Times New Roman"/>
                <w:sz w:val="28"/>
                <w:szCs w:val="28"/>
              </w:rPr>
              <w:br/>
              <w:t>Представление о том, что сфера культуры является одним из видов хозяйственной деятельности, возникло в экономической науке сравнительно недавно. Так, меркантилисты в свое время главной целью экономической политики считали приумножение казны за счет активного платежного баланса во внешнеторговых отношениях, а процветание страны связывали с максимальным накоплением благородных металлов, которые они и считали богатством. Эти цели явно не были направлены на развитие и поддержку культуры, т.к. культура и искусство естественной своей целью имеют не столько получение материальной выгоды, сколько эстетическое, нравственное и духовное формирование людей</w:t>
            </w:r>
            <w:r w:rsidRPr="00C225AD">
              <w:rPr>
                <w:rFonts w:ascii="Calibri" w:eastAsia="Calibri" w:hAnsi="Calibri" w:cs="Times New Roman"/>
                <w:sz w:val="28"/>
                <w:szCs w:val="28"/>
                <w:vertAlign w:val="superscript"/>
              </w:rPr>
              <w:footnoteReference w:id="18"/>
            </w:r>
            <w:r w:rsidRPr="00C225AD">
              <w:rPr>
                <w:rFonts w:ascii="Times New Roman" w:eastAsia="Calibri" w:hAnsi="Times New Roman" w:cs="Times New Roman"/>
                <w:sz w:val="28"/>
                <w:szCs w:val="28"/>
              </w:rPr>
              <w:t>.</w:t>
            </w:r>
          </w:p>
          <w:p w:rsidR="00C225AD" w:rsidRPr="00C225AD" w:rsidRDefault="00C225AD" w:rsidP="00C225AD">
            <w:pPr>
              <w:spacing w:after="0" w:line="240" w:lineRule="auto"/>
              <w:ind w:firstLine="523"/>
              <w:jc w:val="both"/>
              <w:rPr>
                <w:rFonts w:ascii="Times New Roman" w:eastAsia="Calibri" w:hAnsi="Times New Roman" w:cs="Times New Roman"/>
                <w:sz w:val="28"/>
                <w:szCs w:val="28"/>
              </w:rPr>
            </w:pPr>
            <w:r w:rsidRPr="00C225AD">
              <w:rPr>
                <w:rFonts w:ascii="Times New Roman" w:eastAsia="Calibri" w:hAnsi="Times New Roman" w:cs="Times New Roman"/>
                <w:sz w:val="28"/>
                <w:szCs w:val="28"/>
              </w:rPr>
              <w:t>Физиократы единственной сферой, создающей национальное богатство, а потому и достойной внимания науки, считали сельское хозяйство, а потому не включали область культуры и искусства в систему экономических исследований.</w:t>
            </w:r>
          </w:p>
          <w:p w:rsidR="00C225AD" w:rsidRPr="00C225AD" w:rsidRDefault="00C225AD" w:rsidP="00C225AD">
            <w:pPr>
              <w:spacing w:after="0" w:line="240" w:lineRule="auto"/>
              <w:ind w:firstLine="523"/>
              <w:jc w:val="both"/>
              <w:rPr>
                <w:rFonts w:ascii="Times New Roman" w:eastAsia="Calibri" w:hAnsi="Times New Roman" w:cs="Times New Roman"/>
                <w:sz w:val="28"/>
                <w:szCs w:val="28"/>
              </w:rPr>
            </w:pPr>
            <w:r w:rsidRPr="00C225AD">
              <w:rPr>
                <w:rFonts w:ascii="Times New Roman" w:eastAsia="Calibri" w:hAnsi="Times New Roman" w:cs="Times New Roman"/>
                <w:sz w:val="28"/>
                <w:szCs w:val="28"/>
              </w:rPr>
              <w:t xml:space="preserve">А. Смит — создатель общей теории рынка, как известно, первоначально занимался проблемами нравственной философии и первая его работа — «Теория нравственных чувств» — не носила экономического характера. В </w:t>
            </w:r>
            <w:r w:rsidRPr="00C225AD">
              <w:rPr>
                <w:rFonts w:ascii="Times New Roman" w:eastAsia="Calibri" w:hAnsi="Times New Roman" w:cs="Times New Roman"/>
                <w:sz w:val="28"/>
                <w:szCs w:val="28"/>
              </w:rPr>
              <w:lastRenderedPageBreak/>
              <w:t>ней он исследовал проблемы нравственности и морали в современном ему обществе и писал, что люди в повседневном бытовом общении руководствуются естественными человеческими чувствами приязни, любви, неприязни и т.д. Но позднее, обратившись к сфере экономиче</w:t>
            </w:r>
            <w:r w:rsidRPr="00C225AD">
              <w:rPr>
                <w:rFonts w:ascii="Times New Roman" w:eastAsia="Calibri" w:hAnsi="Times New Roman" w:cs="Times New Roman"/>
                <w:sz w:val="28"/>
                <w:szCs w:val="28"/>
              </w:rPr>
              <w:softHyphen/>
              <w:t>ской жизни общества, он пришел в выводу, что каждый субъект хозяйственной деятельности — это, прежде всего, «экономиче</w:t>
            </w:r>
            <w:r w:rsidRPr="00C225AD">
              <w:rPr>
                <w:rFonts w:ascii="Times New Roman" w:eastAsia="Calibri" w:hAnsi="Times New Roman" w:cs="Times New Roman"/>
                <w:sz w:val="28"/>
                <w:szCs w:val="28"/>
              </w:rPr>
              <w:softHyphen/>
              <w:t>ский человек», вступающий во взаимоотношения с себе подобными в целях удовлетворения своего корыстного интереса в виде удовлетворения личных потребностей. А. Смит, равно как впоследствии и Д. Рикардо, не остановился перед тем, чтобы охарактеризовать капитализм как общество эгоистов, руководствующихся сугубо личными материальными стимулами. И только рынок, его законы нивелируют все эти индивидуальные устремления и приводят как к хозяйственному равновесию, так и всеобщему благополучию. А. Смит так объяснял механизм саморегулирования рыночной системы: «Каждый индивидуум все свое необходимое время прилагает усилия к тому, чтобы изыскать наиболее выгодное применение любому капиталу, которым он располагает. Стремясь извлечь из этого производства продукта наибольшую стоимость, как во многих других, его ведет невидимая рука, ведет к результату, не имеющему ничего общего с его намерениями»</w:t>
            </w:r>
            <w:r w:rsidRPr="00C225AD">
              <w:rPr>
                <w:rFonts w:ascii="Calibri" w:eastAsia="Calibri" w:hAnsi="Calibri" w:cs="Times New Roman"/>
                <w:sz w:val="28"/>
                <w:szCs w:val="28"/>
                <w:vertAlign w:val="superscript"/>
              </w:rPr>
              <w:footnoteReference w:id="19"/>
            </w:r>
            <w:r w:rsidRPr="00C225AD">
              <w:rPr>
                <w:rFonts w:ascii="Times New Roman" w:eastAsia="Calibri" w:hAnsi="Times New Roman" w:cs="Times New Roman"/>
                <w:sz w:val="28"/>
                <w:szCs w:val="28"/>
              </w:rPr>
              <w:t>. Идея «невидимой руки», направляющей деятельность предпринимателей на то, чтобы они, добиваясь личного благополучия, приносили пользу обществу в целом, явилась классическим вкладом А. Смита в экономическую науку, оказавшим огромное влияние на последующее развитие экономической мысли. В соответствии с его взглядами, конкурентно-рыночный механизм — это сложное единство и взаимодействие капитала, труда и предпринимательства, всех материальных и нематериальных факторов, организм с плотью и душой. Душа отражает интересы, устремления людей, а плоть — это закономерности функционирования и развития общественной системы.</w:t>
            </w:r>
          </w:p>
          <w:p w:rsidR="00C225AD" w:rsidRPr="00C225AD" w:rsidRDefault="00C225AD" w:rsidP="00C225AD">
            <w:pPr>
              <w:spacing w:after="0" w:line="240" w:lineRule="auto"/>
              <w:ind w:firstLine="523"/>
              <w:jc w:val="both"/>
              <w:rPr>
                <w:rFonts w:ascii="Times New Roman" w:eastAsia="Calibri" w:hAnsi="Times New Roman" w:cs="Times New Roman"/>
                <w:sz w:val="28"/>
                <w:szCs w:val="28"/>
              </w:rPr>
            </w:pPr>
            <w:r w:rsidRPr="00C225AD">
              <w:rPr>
                <w:rFonts w:ascii="Times New Roman" w:eastAsia="Calibri" w:hAnsi="Times New Roman" w:cs="Times New Roman"/>
                <w:sz w:val="28"/>
                <w:szCs w:val="28"/>
              </w:rPr>
              <w:t>А. Смит считал производительным лишь тот труд, который производит ценности в вещной форме и приносит прибыль. Деятели культуры (государственные служащие, художники, актеры, певцы и т.д.) и другие создатели национального богатства в виде духовных ценностей, в отличие от создателей материальных благ или услуг, составляли, по мнению А. Смита, сословие непроизводительных работников.</w:t>
            </w:r>
          </w:p>
          <w:p w:rsidR="00C225AD" w:rsidRPr="00C225AD" w:rsidRDefault="00C225AD" w:rsidP="00C225AD">
            <w:pPr>
              <w:spacing w:after="0" w:line="240" w:lineRule="auto"/>
              <w:ind w:firstLine="523"/>
              <w:jc w:val="both"/>
              <w:rPr>
                <w:rFonts w:ascii="Times New Roman" w:eastAsia="Calibri" w:hAnsi="Times New Roman" w:cs="Times New Roman"/>
                <w:sz w:val="28"/>
                <w:szCs w:val="28"/>
              </w:rPr>
            </w:pPr>
            <w:r w:rsidRPr="00C225AD">
              <w:rPr>
                <w:rFonts w:ascii="Times New Roman" w:eastAsia="Calibri" w:hAnsi="Times New Roman" w:cs="Times New Roman"/>
                <w:sz w:val="28"/>
                <w:szCs w:val="28"/>
              </w:rPr>
              <w:t>Карл Маркс также называл производительным только того работника, который способствует самовозрастанию капитала, одного из главных факторов производства. Творцы же «духовных ценностей», по его мнению, не преумножают богатства нации.</w:t>
            </w:r>
            <w:r w:rsidRPr="00C225AD">
              <w:rPr>
                <w:rFonts w:ascii="Times New Roman" w:eastAsia="Calibri" w:hAnsi="Times New Roman" w:cs="Times New Roman"/>
                <w:sz w:val="28"/>
                <w:szCs w:val="28"/>
              </w:rPr>
              <w:br/>
              <w:t>Таким образом, классическая экономическая наука практически не занималась экономикой культуры. В первую очередь перед экономистами стояла задача приумножения материального достатка общества.</w:t>
            </w:r>
            <w:r w:rsidRPr="00C225AD">
              <w:rPr>
                <w:rFonts w:ascii="Times New Roman" w:eastAsia="Calibri" w:hAnsi="Times New Roman" w:cs="Times New Roman"/>
                <w:sz w:val="28"/>
                <w:szCs w:val="28"/>
              </w:rPr>
              <w:br/>
            </w:r>
            <w:r w:rsidRPr="00C225AD">
              <w:rPr>
                <w:rFonts w:ascii="Times New Roman" w:eastAsia="Calibri" w:hAnsi="Times New Roman" w:cs="Times New Roman"/>
                <w:sz w:val="28"/>
                <w:szCs w:val="28"/>
              </w:rPr>
              <w:lastRenderedPageBreak/>
              <w:t>Значительное влияние на развитие представлений экономистов о роли культуры в экономике оказали работы представителей немецкой исторической школы и особенно социально-правовой школы, которые доказывали, что экономические законы напрямую зависят от культурных и исторических обстоятельств в жизни общества. Оказалась востребованной их идея о большей «прогрессивности» экономики христианской цивилизации по сравнению с нехристианским миром</w:t>
            </w:r>
            <w:r w:rsidRPr="00C225AD">
              <w:rPr>
                <w:rFonts w:ascii="Calibri" w:eastAsia="Calibri" w:hAnsi="Calibri" w:cs="Times New Roman"/>
                <w:sz w:val="28"/>
                <w:szCs w:val="28"/>
                <w:vertAlign w:val="superscript"/>
              </w:rPr>
              <w:footnoteReference w:id="20"/>
            </w:r>
            <w:r w:rsidRPr="00C225AD">
              <w:rPr>
                <w:rFonts w:ascii="Times New Roman" w:eastAsia="Calibri" w:hAnsi="Times New Roman" w:cs="Times New Roman"/>
                <w:sz w:val="28"/>
                <w:szCs w:val="28"/>
              </w:rPr>
              <w:t>.</w:t>
            </w:r>
          </w:p>
          <w:p w:rsidR="00C225AD" w:rsidRPr="00C225AD" w:rsidRDefault="00C225AD" w:rsidP="00C225AD">
            <w:pPr>
              <w:spacing w:after="0" w:line="240" w:lineRule="auto"/>
              <w:ind w:firstLine="523"/>
              <w:jc w:val="both"/>
              <w:rPr>
                <w:rFonts w:ascii="Times New Roman" w:eastAsia="Calibri" w:hAnsi="Times New Roman" w:cs="Times New Roman"/>
                <w:sz w:val="28"/>
                <w:szCs w:val="28"/>
              </w:rPr>
            </w:pPr>
            <w:r w:rsidRPr="00C225AD">
              <w:rPr>
                <w:rFonts w:ascii="Times New Roman" w:eastAsia="Calibri" w:hAnsi="Times New Roman" w:cs="Times New Roman"/>
                <w:sz w:val="28"/>
                <w:szCs w:val="28"/>
              </w:rPr>
              <w:t>Следующий этап в развитии представлений экономистов о взаимодействии культуры и экономики открывается работами институционалистов — Т. Веблена, Дж. Коммонса, У. Митчелла. «Старые» институционалисты рассматривали экономику как динамичный процесс развития сложной системы со своими культурными нормами и установками, которые влияют на индивидуальное поведение и предпочтения людей. Существующие институты, по их представлениям, достаточно часто являются наследием прошлого. Реализация «культурного лага» (т.е. противоречия между прошлым и настоящим) не способствовала, по их мнению, эффективному распределению экономических ресурсов.</w:t>
            </w:r>
          </w:p>
          <w:p w:rsidR="00C225AD" w:rsidRPr="00C225AD" w:rsidRDefault="00C225AD" w:rsidP="00C225AD">
            <w:pPr>
              <w:spacing w:after="0" w:line="240" w:lineRule="auto"/>
              <w:ind w:firstLine="523"/>
              <w:jc w:val="both"/>
              <w:rPr>
                <w:rFonts w:ascii="Times New Roman" w:eastAsia="Calibri" w:hAnsi="Times New Roman" w:cs="Times New Roman"/>
                <w:sz w:val="28"/>
                <w:szCs w:val="28"/>
              </w:rPr>
            </w:pPr>
            <w:r w:rsidRPr="00C225AD">
              <w:rPr>
                <w:rFonts w:ascii="Times New Roman" w:eastAsia="Calibri" w:hAnsi="Times New Roman" w:cs="Times New Roman"/>
                <w:sz w:val="28"/>
                <w:szCs w:val="28"/>
              </w:rPr>
              <w:t>Новая институциональная экономическая теория возникает в 1970-х гг. Ее исторические корни уходят в работу Р. Коуза «Природа фирмы». Однако подлинный расцвет данной теории связан с работами Д. Норта и О. Уильямсона. Используя понятие трансакционных издержек, О. Уильямсон описал причину появления фирм, которые он противопоставил рыночному обмену.</w:t>
            </w:r>
            <w:r w:rsidRPr="00C225AD">
              <w:rPr>
                <w:rFonts w:ascii="Times New Roman" w:eastAsia="Calibri" w:hAnsi="Times New Roman" w:cs="Times New Roman"/>
                <w:sz w:val="28"/>
                <w:szCs w:val="28"/>
              </w:rPr>
              <w:br/>
              <w:t>Если в работах О. Уильямсона культурным факторам не уделяется сколько-нибудь значимого внимания, то в работах его коллег этот пробел восполняется. Например, Э. Лазер считает, что культура может, с одной стороны, способствовать снижению трансакционных издержек, а с другой — приводить к их росту. Таким образом, культурные факторы становятся специфическим активом фирмы. В данном случае речь идет, прежде всего, об организационной культуре фирмы.</w:t>
            </w:r>
          </w:p>
          <w:p w:rsidR="00C225AD" w:rsidRPr="00C225AD" w:rsidRDefault="00C225AD" w:rsidP="00C225AD">
            <w:pPr>
              <w:spacing w:after="0" w:line="240" w:lineRule="auto"/>
              <w:ind w:firstLine="523"/>
              <w:jc w:val="both"/>
              <w:rPr>
                <w:rFonts w:ascii="Times New Roman" w:eastAsia="Calibri" w:hAnsi="Times New Roman" w:cs="Times New Roman"/>
                <w:sz w:val="28"/>
                <w:szCs w:val="28"/>
              </w:rPr>
            </w:pPr>
            <w:r w:rsidRPr="00C225AD">
              <w:rPr>
                <w:rFonts w:ascii="Times New Roman" w:eastAsia="Calibri" w:hAnsi="Times New Roman" w:cs="Times New Roman"/>
                <w:sz w:val="28"/>
                <w:szCs w:val="28"/>
              </w:rPr>
              <w:t>Если Э. Лазер рассматривает культуру с позиции функционального подхода, то представители исторического компаративистского институционального анализа (Historical Comparative Institutional Analysis) отдают предпочтение изучению культуры в экономике с позиции исторических особенностей той или иной хозяйственной системы. В рамках данного анализа культурные факторы по своей значимости в эволюции экономических систем сопоставляются с факторами технологии, политики и права.</w:t>
            </w:r>
            <w:r w:rsidRPr="00C225AD">
              <w:rPr>
                <w:rFonts w:ascii="Calibri" w:eastAsia="Calibri" w:hAnsi="Calibri" w:cs="Times New Roman"/>
                <w:sz w:val="28"/>
                <w:szCs w:val="28"/>
                <w:vertAlign w:val="superscript"/>
              </w:rPr>
              <w:footnoteReference w:id="21"/>
            </w:r>
          </w:p>
          <w:p w:rsidR="00C225AD" w:rsidRPr="00C225AD" w:rsidRDefault="00C225AD" w:rsidP="00C225AD">
            <w:pPr>
              <w:spacing w:after="0" w:line="240" w:lineRule="auto"/>
              <w:ind w:firstLine="523"/>
              <w:jc w:val="both"/>
              <w:rPr>
                <w:rFonts w:ascii="Times New Roman" w:eastAsia="Calibri" w:hAnsi="Times New Roman" w:cs="Times New Roman"/>
                <w:sz w:val="28"/>
                <w:szCs w:val="28"/>
              </w:rPr>
            </w:pPr>
            <w:r w:rsidRPr="00C225AD">
              <w:rPr>
                <w:rFonts w:ascii="Times New Roman" w:eastAsia="Calibri" w:hAnsi="Times New Roman" w:cs="Times New Roman"/>
                <w:sz w:val="28"/>
                <w:szCs w:val="28"/>
              </w:rPr>
              <w:t xml:space="preserve">Д. Норт — лауреат Нобелевской премии 1993 г., основоположник новой институциональной экономической истории предлагает добавить в </w:t>
            </w:r>
            <w:r w:rsidRPr="00C225AD">
              <w:rPr>
                <w:rFonts w:ascii="Times New Roman" w:eastAsia="Calibri" w:hAnsi="Times New Roman" w:cs="Times New Roman"/>
                <w:sz w:val="28"/>
                <w:szCs w:val="28"/>
              </w:rPr>
              <w:lastRenderedPageBreak/>
              <w:t>инструментарий экономического анализа такие факторы, как технология, народонаселение, идеология и институты. А под ними он понимает набор правил, моральное и этическое поведение индивидуума в хозяйственной деятельности, т.е. по существу указывает на прямое воздействие культуры на экономическую составляющую жизни общества.</w:t>
            </w:r>
          </w:p>
          <w:p w:rsidR="00C225AD" w:rsidRPr="00C225AD" w:rsidRDefault="00C225AD" w:rsidP="00C225AD">
            <w:pPr>
              <w:spacing w:after="0" w:line="240" w:lineRule="auto"/>
              <w:ind w:firstLine="523"/>
              <w:jc w:val="both"/>
              <w:rPr>
                <w:rFonts w:ascii="Times New Roman" w:eastAsia="Calibri" w:hAnsi="Times New Roman" w:cs="Times New Roman"/>
                <w:sz w:val="28"/>
                <w:szCs w:val="28"/>
              </w:rPr>
            </w:pPr>
            <w:r w:rsidRPr="00C225AD">
              <w:rPr>
                <w:rFonts w:ascii="Times New Roman" w:eastAsia="Calibri" w:hAnsi="Times New Roman" w:cs="Times New Roman"/>
                <w:sz w:val="28"/>
                <w:szCs w:val="28"/>
              </w:rPr>
              <w:t>Что касается российской науки, то еще первый отечественный экономист И.Т. Посошков в своей знаменитой «Книге о скудости и богатстве» различал богатство вещественное и невещественное, понимая под последним в том числе и духовность нации, которую он непосредственно связывал с деятельностью церкви.</w:t>
            </w:r>
          </w:p>
          <w:p w:rsidR="00C225AD" w:rsidRPr="00C225AD" w:rsidRDefault="00C225AD" w:rsidP="00C225AD">
            <w:pPr>
              <w:spacing w:after="0" w:line="240" w:lineRule="auto"/>
              <w:ind w:firstLine="523"/>
              <w:jc w:val="both"/>
              <w:rPr>
                <w:rFonts w:ascii="Times New Roman" w:eastAsia="Calibri" w:hAnsi="Times New Roman" w:cs="Times New Roman"/>
                <w:sz w:val="28"/>
                <w:szCs w:val="28"/>
              </w:rPr>
            </w:pPr>
            <w:r w:rsidRPr="00C225AD">
              <w:rPr>
                <w:rFonts w:ascii="Times New Roman" w:eastAsia="Calibri" w:hAnsi="Times New Roman" w:cs="Times New Roman"/>
                <w:sz w:val="28"/>
                <w:szCs w:val="28"/>
              </w:rPr>
              <w:t>А. Шторх оперировал тремя системами категорий — совокупность вещественных благ (по его представлениям это национальное богатство), совокупность духовно-нравственных факторов (их он называл национальной цивилизацией) и, наконец, народное благоденствие, которое складывалось из совокупности первых двух понятий. На русский язык с французского первую книгу шеститомника А. Шторха перевел один из крупных отечественных политэкономов И.В. Вернадский. Комментируя эту книгу, он писал: «... в экономии постоянно действуют одни и те же законы как в применении к производству вещественному, так и невещественному или духовному, — и что последнее, т.е. невещественное (духовное) составляет одно из необходимых условий существования вещественного производства»</w:t>
            </w:r>
            <w:r w:rsidRPr="00C225AD">
              <w:rPr>
                <w:rFonts w:ascii="Calibri" w:eastAsia="Calibri" w:hAnsi="Calibri" w:cs="Times New Roman"/>
                <w:sz w:val="28"/>
                <w:szCs w:val="28"/>
                <w:vertAlign w:val="superscript"/>
              </w:rPr>
              <w:footnoteReference w:id="22"/>
            </w:r>
            <w:r w:rsidRPr="00C225AD">
              <w:rPr>
                <w:rFonts w:ascii="Times New Roman" w:eastAsia="Calibri" w:hAnsi="Times New Roman" w:cs="Times New Roman"/>
                <w:sz w:val="28"/>
                <w:szCs w:val="28"/>
              </w:rPr>
              <w:t xml:space="preserve"> .</w:t>
            </w:r>
          </w:p>
          <w:p w:rsidR="00C225AD" w:rsidRPr="00C225AD" w:rsidRDefault="00C225AD" w:rsidP="00C225AD">
            <w:pPr>
              <w:spacing w:after="0" w:line="240" w:lineRule="auto"/>
              <w:ind w:firstLine="523"/>
              <w:jc w:val="both"/>
              <w:rPr>
                <w:rFonts w:ascii="Times New Roman" w:eastAsia="Calibri" w:hAnsi="Times New Roman" w:cs="Times New Roman"/>
                <w:sz w:val="28"/>
                <w:szCs w:val="28"/>
              </w:rPr>
            </w:pPr>
            <w:r w:rsidRPr="00C225AD">
              <w:rPr>
                <w:rFonts w:ascii="Times New Roman" w:eastAsia="Calibri" w:hAnsi="Times New Roman" w:cs="Times New Roman"/>
                <w:sz w:val="28"/>
                <w:szCs w:val="28"/>
              </w:rPr>
              <w:t>Таким образом, мы видим, что отечественная экономическая мысль с первых своих шагов рассматривала вещественное и невещественное производство в неразрывной связи и взаимовлиянии.</w:t>
            </w:r>
            <w:r w:rsidRPr="00C225AD">
              <w:rPr>
                <w:rFonts w:ascii="Times New Roman" w:eastAsia="Calibri" w:hAnsi="Times New Roman" w:cs="Times New Roman"/>
                <w:sz w:val="28"/>
                <w:szCs w:val="28"/>
              </w:rPr>
              <w:br/>
              <w:t>Выдающийся российский общественный деятель и мыслитель Н.Я. Данилевский в работе «Россия и Европа» указывал на то, что экономика может быть как нравственной, так и безнравственной и это зависит и от уровня духовности нации, от политики власти. Он подчеркивал, что именно нравственная экономика работает на человека, и что это является естественной целью ее функционирования.</w:t>
            </w:r>
          </w:p>
          <w:p w:rsidR="00C225AD" w:rsidRPr="00C225AD" w:rsidRDefault="00C225AD" w:rsidP="00C225AD">
            <w:pPr>
              <w:spacing w:after="0" w:line="240" w:lineRule="auto"/>
              <w:ind w:firstLine="523"/>
              <w:jc w:val="both"/>
              <w:rPr>
                <w:rFonts w:ascii="Times New Roman" w:eastAsia="Calibri" w:hAnsi="Times New Roman" w:cs="Times New Roman"/>
                <w:sz w:val="28"/>
                <w:szCs w:val="28"/>
              </w:rPr>
            </w:pPr>
            <w:r w:rsidRPr="00C225AD">
              <w:rPr>
                <w:rFonts w:ascii="Times New Roman" w:eastAsia="Calibri" w:hAnsi="Times New Roman" w:cs="Times New Roman"/>
                <w:sz w:val="28"/>
                <w:szCs w:val="28"/>
              </w:rPr>
              <w:t>О том, какое внимание уделяли российские ученые проблемам нравственности в экономической жизни общества, свидетельствует и работа, написанная в 1912 г. одним из крупнейших отечественных экономистов И.И. Янжулом. Он назвал ее «Экономическое значение честности (забытый фактор производства)».</w:t>
            </w:r>
          </w:p>
          <w:p w:rsidR="00C225AD" w:rsidRPr="00C225AD" w:rsidRDefault="00C225AD" w:rsidP="00C225AD">
            <w:pPr>
              <w:spacing w:after="0" w:line="240" w:lineRule="auto"/>
              <w:ind w:firstLine="523"/>
              <w:jc w:val="both"/>
              <w:rPr>
                <w:rFonts w:ascii="Times New Roman" w:eastAsia="Calibri" w:hAnsi="Times New Roman" w:cs="Times New Roman"/>
                <w:sz w:val="28"/>
                <w:szCs w:val="28"/>
              </w:rPr>
            </w:pPr>
            <w:r w:rsidRPr="00C225AD">
              <w:rPr>
                <w:rFonts w:ascii="Times New Roman" w:eastAsia="Calibri" w:hAnsi="Times New Roman" w:cs="Times New Roman"/>
                <w:sz w:val="28"/>
                <w:szCs w:val="28"/>
              </w:rPr>
              <w:t xml:space="preserve">Большое внимание роли культуры и искусства в жизни общества уделял в своих работах Г.В. Плеханов. Но он писал не только о прекрасном в искусстве и не только о его позитивной роли. Он смотрел на него более широко, рассматривал как «общественное явление» и полагал, что в бесклассовом обществе оно непосредственно определяется материальной деятельностью и материальными отношениями людей. В обществе же, </w:t>
            </w:r>
            <w:r w:rsidRPr="00C225AD">
              <w:rPr>
                <w:rFonts w:ascii="Times New Roman" w:eastAsia="Calibri" w:hAnsi="Times New Roman" w:cs="Times New Roman"/>
                <w:sz w:val="28"/>
                <w:szCs w:val="28"/>
              </w:rPr>
              <w:lastRenderedPageBreak/>
              <w:t>разделенном на классы, искусство утрачивает эту связь, но его общественная роль от этого не только не ослабевает, но, наоборот, возрастает. В принципе он допускал, что искусство можно рассматривать как «средство незаинтересованного наслаждения», но основной акцент делал на том, что в классовом обществе оно является орудием борьбы. Постоянно подчеркивая, в том числе и в статьях по проблемам искусства, что бытие определяет сознание, он писал, что «особенности художественного творчества всякой данной эпохи всегда находятся в самой тесной причинной связи с тем общественным настроением, которое в нем выражается. Общественное же выражение всякой данной эпохи всегда обусловливается соответственными ей общественными отношениями»</w:t>
            </w:r>
            <w:r w:rsidRPr="00C225AD">
              <w:rPr>
                <w:rFonts w:ascii="Calibri" w:eastAsia="Calibri" w:hAnsi="Calibri" w:cs="Times New Roman"/>
                <w:sz w:val="28"/>
                <w:szCs w:val="28"/>
                <w:vertAlign w:val="superscript"/>
              </w:rPr>
              <w:footnoteReference w:id="23"/>
            </w:r>
            <w:r w:rsidRPr="00C225AD">
              <w:rPr>
                <w:rFonts w:ascii="Times New Roman" w:eastAsia="Calibri" w:hAnsi="Times New Roman" w:cs="Times New Roman"/>
                <w:sz w:val="28"/>
                <w:szCs w:val="28"/>
              </w:rPr>
              <w:t>.</w:t>
            </w:r>
          </w:p>
          <w:p w:rsidR="00C225AD" w:rsidRPr="00C225AD" w:rsidRDefault="00C225AD" w:rsidP="00C225AD">
            <w:pPr>
              <w:spacing w:after="0" w:line="240" w:lineRule="auto"/>
              <w:ind w:firstLine="523"/>
              <w:jc w:val="both"/>
              <w:rPr>
                <w:rFonts w:ascii="Times New Roman" w:eastAsia="Calibri" w:hAnsi="Times New Roman" w:cs="Times New Roman"/>
                <w:sz w:val="28"/>
                <w:szCs w:val="28"/>
              </w:rPr>
            </w:pPr>
            <w:r w:rsidRPr="00C225AD">
              <w:rPr>
                <w:rFonts w:ascii="Times New Roman" w:eastAsia="Calibri" w:hAnsi="Times New Roman" w:cs="Times New Roman"/>
                <w:sz w:val="28"/>
                <w:szCs w:val="28"/>
              </w:rPr>
              <w:t>Для российской экономической науки всегда был характерен высокий уровень гуманизма и социальная направленность исследований. Как нам представляется, наиболее ярко это проявилось в творчестве классика отечественной политической экономии М.И. Туган-Барановского. По существу во всех его многочисленных трудах обязательно присутствует аспект социального подхода к экономическим явлениям и процессам. Ученый трактует их сквозь призму верховной ценности человеческой личности, идеи, к которой он пришел под влиянием философии И. Канта и мировоззрения Ф.М. Достоевского, литературное творчество которого он хорошо знал и высоко ценил.</w:t>
            </w:r>
            <w:r w:rsidRPr="00C225AD">
              <w:rPr>
                <w:rFonts w:ascii="Times New Roman" w:eastAsia="Calibri" w:hAnsi="Times New Roman" w:cs="Times New Roman"/>
                <w:sz w:val="28"/>
                <w:szCs w:val="28"/>
              </w:rPr>
              <w:br/>
              <w:t>Таким образом, отечественная экономическая наука никогда жестко не разграничивала материальные и духовные процессы в жизни общества и отводила последним принципиально важное место.</w:t>
            </w:r>
          </w:p>
          <w:p w:rsidR="00C225AD" w:rsidRPr="00C225AD" w:rsidRDefault="00C225AD" w:rsidP="00C225AD">
            <w:pPr>
              <w:spacing w:after="0" w:line="240" w:lineRule="auto"/>
              <w:ind w:firstLine="523"/>
              <w:jc w:val="both"/>
              <w:rPr>
                <w:rFonts w:ascii="Times New Roman" w:eastAsia="Calibri" w:hAnsi="Times New Roman" w:cs="Times New Roman"/>
                <w:sz w:val="28"/>
                <w:szCs w:val="28"/>
              </w:rPr>
            </w:pPr>
            <w:r w:rsidRPr="00C225AD">
              <w:rPr>
                <w:rFonts w:ascii="Times New Roman" w:eastAsia="Calibri" w:hAnsi="Times New Roman" w:cs="Times New Roman"/>
                <w:sz w:val="28"/>
                <w:szCs w:val="28"/>
              </w:rPr>
              <w:t>Первые труды, посвященные конкретно экономике культуры появились в 1966 г. Отцом-основателем экономики культуры принято считать нобелевского лауреата Уильяма Баумоля, который совместно с Уильямом Боуэном опубликовал работу «Исполнительские искусства: экономическая дилемма»</w:t>
            </w:r>
            <w:r w:rsidRPr="00C225AD">
              <w:rPr>
                <w:rFonts w:ascii="Calibri" w:eastAsia="Calibri" w:hAnsi="Calibri" w:cs="Times New Roman"/>
                <w:sz w:val="28"/>
                <w:szCs w:val="28"/>
                <w:vertAlign w:val="superscript"/>
              </w:rPr>
              <w:footnoteReference w:id="24"/>
            </w:r>
            <w:r w:rsidRPr="00C225AD">
              <w:rPr>
                <w:rFonts w:ascii="Times New Roman" w:eastAsia="Calibri" w:hAnsi="Times New Roman" w:cs="Times New Roman"/>
                <w:sz w:val="28"/>
                <w:szCs w:val="28"/>
              </w:rPr>
              <w:t xml:space="preserve"> . Эта сравнительно небольшая по объему книга оказала весьма серьезное влияние на дальнейшее развитие этого направления в экономической науке.</w:t>
            </w:r>
          </w:p>
          <w:p w:rsidR="00C225AD" w:rsidRPr="00C225AD" w:rsidRDefault="00C225AD" w:rsidP="00C225AD">
            <w:pPr>
              <w:spacing w:after="0" w:line="240" w:lineRule="auto"/>
              <w:ind w:firstLine="523"/>
              <w:jc w:val="both"/>
              <w:rPr>
                <w:rFonts w:ascii="Times New Roman" w:eastAsia="Calibri" w:hAnsi="Times New Roman" w:cs="Times New Roman"/>
                <w:sz w:val="28"/>
                <w:szCs w:val="28"/>
              </w:rPr>
            </w:pPr>
            <w:r w:rsidRPr="00C225AD">
              <w:rPr>
                <w:rFonts w:ascii="Times New Roman" w:eastAsia="Calibri" w:hAnsi="Times New Roman" w:cs="Times New Roman"/>
                <w:sz w:val="28"/>
                <w:szCs w:val="28"/>
              </w:rPr>
              <w:t>Тем не менее и сегодня экономика культуры — это все еще не вполне устоявшееся направление в экономической науке. Остается множество нерешенных проблем даже принципиального характера, поскольку слишком своеобразен и сложен предмет, которым заинтересовалась, наконец, экономическая наука. Положение несколько осложняется еще и тем, что и сами деятели культуры нередко считают, что их творчество имеет весьма отдаленное отношение к экономике. Более того, и в общественном сознании сложился стереотип, что истинное искусство несовместимо с «презренным металлом».</w:t>
            </w:r>
          </w:p>
          <w:p w:rsidR="00C225AD" w:rsidRPr="00C225AD" w:rsidRDefault="00C225AD" w:rsidP="00C225AD">
            <w:pPr>
              <w:spacing w:after="0" w:line="240" w:lineRule="auto"/>
              <w:ind w:firstLine="523"/>
              <w:jc w:val="both"/>
              <w:rPr>
                <w:rFonts w:ascii="Calibri" w:eastAsia="Calibri" w:hAnsi="Calibri" w:cs="Times New Roman"/>
              </w:rPr>
            </w:pPr>
            <w:r w:rsidRPr="00C225AD">
              <w:rPr>
                <w:rFonts w:ascii="Times New Roman" w:eastAsia="Calibri" w:hAnsi="Times New Roman" w:cs="Times New Roman"/>
                <w:sz w:val="28"/>
                <w:szCs w:val="28"/>
              </w:rPr>
              <w:lastRenderedPageBreak/>
              <w:t>Подобные взгляды деятелей культуры на самих себя позволили и позволяют до сих пор держателям финансовых средств, в том числе и государству, минимизировать затраты на эту сферу, а самих творцов и проводников культуры оставлять в положении подчиненности. Ситуация подчас складывается таким образом, что, с одной стороны, сами деятели культуры не считаются с экономическими законами, а ученые экономисты все еще очень мало занимаются сферой культуры и искусства как сферой экономической деятельности.</w:t>
            </w:r>
          </w:p>
        </w:tc>
      </w:tr>
    </w:tbl>
    <w:p w:rsidR="00C225AD" w:rsidRPr="00C225AD" w:rsidRDefault="00C225AD" w:rsidP="00C225AD">
      <w:pPr>
        <w:shd w:val="clear" w:color="auto" w:fill="FFFFFF"/>
        <w:spacing w:after="387" w:line="387" w:lineRule="atLeast"/>
        <w:textAlignment w:val="baseline"/>
        <w:rPr>
          <w:rFonts w:ascii="Calibri" w:eastAsia="Calibri" w:hAnsi="Calibri" w:cs="Times New Roman"/>
          <w:sz w:val="28"/>
          <w:szCs w:val="28"/>
        </w:rPr>
      </w:pPr>
    </w:p>
    <w:p w:rsidR="00C225AD" w:rsidRPr="00C225AD" w:rsidRDefault="00C225AD" w:rsidP="00C225AD">
      <w:pPr>
        <w:shd w:val="clear" w:color="auto" w:fill="FFFFFF"/>
        <w:spacing w:after="387" w:line="387" w:lineRule="atLeast"/>
        <w:textAlignment w:val="baseline"/>
        <w:rPr>
          <w:rFonts w:ascii="Calibri" w:eastAsia="Calibri" w:hAnsi="Calibri" w:cs="Times New Roman"/>
          <w:sz w:val="28"/>
          <w:szCs w:val="28"/>
        </w:rPr>
      </w:pPr>
    </w:p>
    <w:p w:rsidR="00C225AD" w:rsidRPr="00C225AD" w:rsidRDefault="00C225AD" w:rsidP="00C225AD">
      <w:pPr>
        <w:shd w:val="clear" w:color="auto" w:fill="FFFFFF"/>
        <w:spacing w:after="387" w:line="387" w:lineRule="atLeast"/>
        <w:textAlignment w:val="baseline"/>
        <w:rPr>
          <w:rFonts w:ascii="Calibri" w:eastAsia="Calibri" w:hAnsi="Calibri" w:cs="Times New Roman"/>
          <w:sz w:val="28"/>
          <w:szCs w:val="28"/>
        </w:rPr>
      </w:pPr>
    </w:p>
    <w:p w:rsidR="00C225AD" w:rsidRPr="00C225AD" w:rsidRDefault="00C225AD" w:rsidP="00C225AD">
      <w:pPr>
        <w:shd w:val="clear" w:color="auto" w:fill="FFFFFF"/>
        <w:spacing w:after="387" w:line="387" w:lineRule="atLeast"/>
        <w:textAlignment w:val="baseline"/>
        <w:rPr>
          <w:rFonts w:ascii="Calibri" w:eastAsia="Calibri" w:hAnsi="Calibri" w:cs="Times New Roman"/>
          <w:sz w:val="28"/>
          <w:szCs w:val="28"/>
        </w:rPr>
      </w:pPr>
    </w:p>
    <w:p w:rsidR="00C225AD" w:rsidRPr="00C225AD" w:rsidRDefault="00C225AD" w:rsidP="00C225AD">
      <w:pPr>
        <w:shd w:val="clear" w:color="auto" w:fill="FFFFFF"/>
        <w:spacing w:after="387" w:line="387" w:lineRule="atLeast"/>
        <w:textAlignment w:val="baseline"/>
        <w:rPr>
          <w:rFonts w:ascii="Calibri" w:eastAsia="Calibri" w:hAnsi="Calibri" w:cs="Times New Roman"/>
          <w:sz w:val="28"/>
          <w:szCs w:val="28"/>
        </w:rPr>
      </w:pPr>
    </w:p>
    <w:p w:rsidR="00C225AD" w:rsidRPr="00C225AD" w:rsidRDefault="00C225AD" w:rsidP="00C225AD">
      <w:pPr>
        <w:shd w:val="clear" w:color="auto" w:fill="FFFFFF"/>
        <w:spacing w:after="387" w:line="387" w:lineRule="atLeast"/>
        <w:textAlignment w:val="baseline"/>
        <w:rPr>
          <w:rFonts w:ascii="Calibri" w:eastAsia="Calibri" w:hAnsi="Calibri" w:cs="Times New Roman"/>
          <w:sz w:val="28"/>
          <w:szCs w:val="28"/>
        </w:rPr>
      </w:pPr>
    </w:p>
    <w:tbl>
      <w:tblPr>
        <w:tblStyle w:val="11"/>
        <w:tblpPr w:leftFromText="180" w:rightFromText="180" w:horzAnchor="margin" w:tblpY="603"/>
        <w:tblW w:w="0" w:type="auto"/>
        <w:tblLook w:val="04A0" w:firstRow="1" w:lastRow="0" w:firstColumn="1" w:lastColumn="0" w:noHBand="0" w:noVBand="1"/>
      </w:tblPr>
      <w:tblGrid>
        <w:gridCol w:w="3936"/>
        <w:gridCol w:w="5634"/>
      </w:tblGrid>
      <w:tr w:rsidR="00C225AD" w:rsidRPr="00C225AD" w:rsidTr="002303AD">
        <w:tc>
          <w:tcPr>
            <w:tcW w:w="39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5AD" w:rsidRPr="00C225AD" w:rsidRDefault="00C225AD" w:rsidP="00C225AD">
            <w:pPr>
              <w:rPr>
                <w:rFonts w:ascii="Times New Roman" w:hAnsi="Times New Roman" w:cs="Times New Roman"/>
                <w:sz w:val="28"/>
                <w:szCs w:val="28"/>
              </w:rPr>
            </w:pPr>
            <w:r w:rsidRPr="00C225AD">
              <w:rPr>
                <w:rFonts w:ascii="Times New Roman" w:hAnsi="Times New Roman" w:cs="Times New Roman"/>
                <w:sz w:val="28"/>
                <w:szCs w:val="28"/>
              </w:rPr>
              <w:t>Заглавие статьи</w:t>
            </w:r>
          </w:p>
        </w:tc>
        <w:tc>
          <w:tcPr>
            <w:tcW w:w="56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5AD" w:rsidRPr="00C225AD" w:rsidRDefault="00C225AD" w:rsidP="00C225AD">
            <w:pPr>
              <w:rPr>
                <w:rFonts w:ascii="Times New Roman" w:hAnsi="Times New Roman" w:cs="Times New Roman"/>
                <w:sz w:val="28"/>
                <w:szCs w:val="28"/>
              </w:rPr>
            </w:pPr>
            <w:r w:rsidRPr="00C225AD">
              <w:rPr>
                <w:rFonts w:ascii="Times New Roman" w:hAnsi="Times New Roman" w:cs="Times New Roman"/>
                <w:bCs/>
                <w:sz w:val="28"/>
                <w:szCs w:val="28"/>
              </w:rPr>
              <w:t>Сущность и содержание позиционирования образовательных услуг вуза</w:t>
            </w:r>
          </w:p>
        </w:tc>
      </w:tr>
      <w:tr w:rsidR="00C225AD" w:rsidRPr="00C225AD" w:rsidTr="002303AD">
        <w:trPr>
          <w:trHeight w:val="335"/>
        </w:trPr>
        <w:tc>
          <w:tcPr>
            <w:tcW w:w="39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5AD" w:rsidRPr="00C225AD" w:rsidRDefault="00C225AD" w:rsidP="00C225AD">
            <w:pPr>
              <w:rPr>
                <w:rFonts w:ascii="Times New Roman" w:hAnsi="Times New Roman" w:cs="Times New Roman"/>
                <w:sz w:val="28"/>
                <w:szCs w:val="28"/>
              </w:rPr>
            </w:pPr>
            <w:r w:rsidRPr="00C225AD">
              <w:rPr>
                <w:rFonts w:ascii="Times New Roman" w:hAnsi="Times New Roman" w:cs="Times New Roman"/>
                <w:sz w:val="28"/>
                <w:szCs w:val="28"/>
              </w:rPr>
              <w:t>Автор (ы)</w:t>
            </w:r>
          </w:p>
        </w:tc>
        <w:tc>
          <w:tcPr>
            <w:tcW w:w="56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5AD" w:rsidRPr="00C225AD" w:rsidRDefault="00C225AD" w:rsidP="00C225AD">
            <w:pPr>
              <w:rPr>
                <w:rFonts w:ascii="Times New Roman" w:hAnsi="Times New Roman" w:cs="Times New Roman"/>
                <w:sz w:val="28"/>
                <w:szCs w:val="28"/>
              </w:rPr>
            </w:pPr>
            <w:r w:rsidRPr="00C225AD">
              <w:rPr>
                <w:rFonts w:ascii="Times New Roman" w:hAnsi="Times New Roman" w:cs="Times New Roman"/>
                <w:sz w:val="28"/>
                <w:szCs w:val="28"/>
              </w:rPr>
              <w:t>Оленев А.А.  Шишкин А.В.</w:t>
            </w:r>
          </w:p>
        </w:tc>
      </w:tr>
      <w:tr w:rsidR="00C225AD" w:rsidRPr="00C225AD" w:rsidTr="002303AD">
        <w:tc>
          <w:tcPr>
            <w:tcW w:w="39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5AD" w:rsidRPr="00C225AD" w:rsidRDefault="00C225AD" w:rsidP="00C225AD">
            <w:pPr>
              <w:rPr>
                <w:rFonts w:ascii="Times New Roman" w:hAnsi="Times New Roman" w:cs="Times New Roman"/>
                <w:sz w:val="28"/>
                <w:szCs w:val="28"/>
              </w:rPr>
            </w:pPr>
            <w:r w:rsidRPr="00C225AD">
              <w:rPr>
                <w:rFonts w:ascii="Times New Roman" w:hAnsi="Times New Roman" w:cs="Times New Roman"/>
                <w:sz w:val="28"/>
                <w:szCs w:val="28"/>
              </w:rPr>
              <w:t>Источник</w:t>
            </w:r>
          </w:p>
        </w:tc>
        <w:tc>
          <w:tcPr>
            <w:tcW w:w="56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5AD" w:rsidRPr="00C225AD" w:rsidRDefault="00C225AD" w:rsidP="00C225AD">
            <w:pPr>
              <w:rPr>
                <w:rFonts w:ascii="Times New Roman" w:hAnsi="Times New Roman" w:cs="Times New Roman"/>
                <w:sz w:val="28"/>
                <w:szCs w:val="28"/>
              </w:rPr>
            </w:pPr>
            <w:hyperlink r:id="rId15" w:history="1">
              <w:r w:rsidRPr="00C225AD">
                <w:rPr>
                  <w:rFonts w:ascii="Times New Roman" w:hAnsi="Times New Roman" w:cs="Times New Roman"/>
                  <w:sz w:val="28"/>
                  <w:szCs w:val="28"/>
                </w:rPr>
                <w:t>Оленев.</w:t>
              </w:r>
            </w:hyperlink>
            <w:r w:rsidRPr="00C225AD">
              <w:rPr>
                <w:rFonts w:ascii="Times New Roman" w:hAnsi="Times New Roman" w:cs="Times New Roman"/>
                <w:sz w:val="28"/>
                <w:szCs w:val="28"/>
              </w:rPr>
              <w:t xml:space="preserve"> А.А. Шишкин А.В. //</w:t>
            </w:r>
            <w:r w:rsidRPr="00C225AD">
              <w:rPr>
                <w:rFonts w:ascii="Times New Roman" w:hAnsi="Times New Roman" w:cs="Times New Roman"/>
                <w:bCs/>
                <w:sz w:val="28"/>
                <w:szCs w:val="28"/>
              </w:rPr>
              <w:t xml:space="preserve"> Сущность и содержание позиционирования образовательных услуг вуза</w:t>
            </w:r>
            <w:r w:rsidRPr="00C225AD">
              <w:rPr>
                <w:rFonts w:ascii="Times New Roman" w:hAnsi="Times New Roman" w:cs="Times New Roman"/>
                <w:sz w:val="28"/>
                <w:szCs w:val="28"/>
              </w:rPr>
              <w:t xml:space="preserve">   // </w:t>
            </w:r>
            <w:r w:rsidRPr="00C225AD">
              <w:rPr>
                <w:rFonts w:ascii="Times New Roman" w:hAnsi="Times New Roman" w:cs="Times New Roman"/>
                <w:bCs/>
                <w:sz w:val="28"/>
                <w:szCs w:val="28"/>
              </w:rPr>
              <w:t xml:space="preserve"> Проблемы современной экономики, N 1 (49), 2014</w:t>
            </w:r>
          </w:p>
        </w:tc>
      </w:tr>
    </w:tbl>
    <w:tbl>
      <w:tblPr>
        <w:tblW w:w="4900" w:type="pct"/>
        <w:tblCellSpacing w:w="15" w:type="dxa"/>
        <w:tblCellMar>
          <w:top w:w="15" w:type="dxa"/>
          <w:left w:w="15" w:type="dxa"/>
          <w:bottom w:w="15" w:type="dxa"/>
          <w:right w:w="15" w:type="dxa"/>
        </w:tblCellMar>
        <w:tblLook w:val="04A0" w:firstRow="1" w:lastRow="0" w:firstColumn="1" w:lastColumn="0" w:noHBand="0" w:noVBand="1"/>
      </w:tblPr>
      <w:tblGrid>
        <w:gridCol w:w="9256"/>
      </w:tblGrid>
      <w:tr w:rsidR="00C225AD" w:rsidRPr="00C225AD" w:rsidTr="002303AD">
        <w:trPr>
          <w:tblCellSpacing w:w="15" w:type="dxa"/>
        </w:trPr>
        <w:tc>
          <w:tcPr>
            <w:tcW w:w="0" w:type="auto"/>
            <w:vAlign w:val="center"/>
            <w:hideMark/>
          </w:tcPr>
          <w:p w:rsidR="00C225AD" w:rsidRPr="00C225AD" w:rsidRDefault="00C225AD" w:rsidP="00C225AD">
            <w:pPr>
              <w:spacing w:after="0" w:line="240" w:lineRule="auto"/>
              <w:rPr>
                <w:rFonts w:ascii="Arial" w:eastAsia="Times New Roman" w:hAnsi="Arial" w:cs="Arial"/>
                <w:b/>
                <w:bCs/>
                <w:sz w:val="28"/>
                <w:szCs w:val="28"/>
                <w:lang w:eastAsia="ru-RU"/>
              </w:rPr>
            </w:pPr>
          </w:p>
          <w:p w:rsidR="00C225AD" w:rsidRPr="00C225AD" w:rsidRDefault="00C225AD" w:rsidP="00C225AD">
            <w:pPr>
              <w:spacing w:after="0" w:line="240" w:lineRule="auto"/>
              <w:rPr>
                <w:rFonts w:ascii="Arial" w:eastAsia="Times New Roman" w:hAnsi="Arial" w:cs="Arial"/>
                <w:b/>
                <w:bCs/>
                <w:sz w:val="28"/>
                <w:szCs w:val="28"/>
                <w:lang w:eastAsia="ru-RU"/>
              </w:rPr>
            </w:pPr>
          </w:p>
        </w:tc>
      </w:tr>
      <w:tr w:rsidR="00C225AD" w:rsidRPr="00C225AD" w:rsidTr="002303AD">
        <w:trPr>
          <w:tblCellSpacing w:w="15" w:type="dxa"/>
        </w:trPr>
        <w:tc>
          <w:tcPr>
            <w:tcW w:w="0" w:type="auto"/>
            <w:vAlign w:val="center"/>
            <w:hideMark/>
          </w:tcPr>
          <w:p w:rsidR="00C225AD" w:rsidRPr="00C225AD" w:rsidRDefault="00C225AD" w:rsidP="00C225AD">
            <w:pPr>
              <w:spacing w:after="0" w:line="240" w:lineRule="auto"/>
              <w:jc w:val="center"/>
              <w:rPr>
                <w:rFonts w:ascii="Times New Roman" w:eastAsia="Times New Roman" w:hAnsi="Times New Roman" w:cs="Times New Roman"/>
                <w:bCs/>
                <w:caps/>
                <w:sz w:val="28"/>
                <w:szCs w:val="28"/>
                <w:lang w:eastAsia="ru-RU"/>
              </w:rPr>
            </w:pPr>
            <w:r w:rsidRPr="00C225AD">
              <w:rPr>
                <w:rFonts w:ascii="Times New Roman" w:eastAsia="Times New Roman" w:hAnsi="Times New Roman" w:cs="Times New Roman"/>
                <w:bCs/>
                <w:caps/>
                <w:sz w:val="28"/>
                <w:szCs w:val="28"/>
                <w:lang w:eastAsia="ru-RU"/>
              </w:rPr>
              <w:t>Сущность и содержание позиционирования образовательных услуг вуза</w:t>
            </w:r>
          </w:p>
          <w:p w:rsidR="00C225AD" w:rsidRPr="00C225AD" w:rsidRDefault="00C225AD" w:rsidP="00C225AD">
            <w:pPr>
              <w:spacing w:after="0" w:line="240" w:lineRule="auto"/>
              <w:jc w:val="center"/>
              <w:rPr>
                <w:rFonts w:ascii="Times New Roman" w:eastAsia="Times New Roman" w:hAnsi="Times New Roman" w:cs="Times New Roman"/>
                <w:bCs/>
                <w:sz w:val="28"/>
                <w:szCs w:val="28"/>
                <w:lang w:eastAsia="ru-RU"/>
              </w:rPr>
            </w:pPr>
          </w:p>
          <w:p w:rsidR="00C225AD" w:rsidRPr="00C225AD" w:rsidRDefault="00C225AD" w:rsidP="00C225AD">
            <w:pPr>
              <w:spacing w:after="0" w:line="240" w:lineRule="auto"/>
              <w:jc w:val="center"/>
              <w:rPr>
                <w:rFonts w:ascii="Times New Roman" w:eastAsia="Times New Roman" w:hAnsi="Times New Roman" w:cs="Times New Roman"/>
                <w:bCs/>
                <w:sz w:val="28"/>
                <w:szCs w:val="28"/>
                <w:lang w:eastAsia="ru-RU"/>
              </w:rPr>
            </w:pPr>
            <w:r w:rsidRPr="00C225AD">
              <w:rPr>
                <w:rFonts w:ascii="Times New Roman" w:eastAsia="Times New Roman" w:hAnsi="Times New Roman" w:cs="Times New Roman"/>
                <w:bCs/>
                <w:sz w:val="28"/>
                <w:szCs w:val="28"/>
                <w:lang w:eastAsia="ru-RU"/>
              </w:rPr>
              <w:t>Авторы: Оленев А.А., Шишкин А.В.</w:t>
            </w:r>
          </w:p>
          <w:p w:rsidR="00C225AD" w:rsidRPr="00C225AD" w:rsidRDefault="00C225AD" w:rsidP="00C225AD">
            <w:pPr>
              <w:spacing w:after="0" w:line="240" w:lineRule="auto"/>
              <w:rPr>
                <w:rFonts w:ascii="Verdana" w:eastAsia="Times New Roman" w:hAnsi="Verdana" w:cs="Times New Roman"/>
                <w:b/>
                <w:bCs/>
                <w:sz w:val="28"/>
                <w:szCs w:val="28"/>
                <w:lang w:eastAsia="ru-RU"/>
              </w:rPr>
            </w:pPr>
          </w:p>
        </w:tc>
      </w:tr>
      <w:tr w:rsidR="00C225AD" w:rsidRPr="00C225AD" w:rsidTr="002303AD">
        <w:trPr>
          <w:tblCellSpacing w:w="15" w:type="dxa"/>
        </w:trPr>
        <w:tc>
          <w:tcPr>
            <w:tcW w:w="0" w:type="auto"/>
            <w:vAlign w:val="center"/>
            <w:hideMark/>
          </w:tcPr>
          <w:p w:rsidR="00C225AD" w:rsidRPr="00C225AD" w:rsidRDefault="00C225AD" w:rsidP="00C225AD">
            <w:pPr>
              <w:spacing w:after="0" w:line="240" w:lineRule="auto"/>
              <w:rPr>
                <w:rFonts w:ascii="Times New Roman" w:eastAsia="Times New Roman" w:hAnsi="Times New Roman" w:cs="Times New Roman"/>
                <w:sz w:val="28"/>
                <w:szCs w:val="28"/>
                <w:lang w:eastAsia="ru-RU"/>
              </w:rPr>
            </w:pPr>
          </w:p>
        </w:tc>
      </w:tr>
      <w:tr w:rsidR="00C225AD" w:rsidRPr="00C225AD" w:rsidTr="002303AD">
        <w:trPr>
          <w:tblCellSpacing w:w="15" w:type="dxa"/>
        </w:trPr>
        <w:tc>
          <w:tcPr>
            <w:tcW w:w="0" w:type="auto"/>
            <w:vAlign w:val="center"/>
            <w:hideMark/>
          </w:tcPr>
          <w:p w:rsidR="00C225AD" w:rsidRPr="00C225AD" w:rsidRDefault="00C225AD" w:rsidP="00C225AD">
            <w:pPr>
              <w:spacing w:after="0" w:line="240" w:lineRule="auto"/>
              <w:rPr>
                <w:rFonts w:ascii="Times New Roman" w:eastAsia="Times New Roman" w:hAnsi="Times New Roman" w:cs="Times New Roman"/>
                <w:sz w:val="28"/>
                <w:szCs w:val="28"/>
                <w:lang w:eastAsia="ru-RU"/>
              </w:rPr>
            </w:pPr>
          </w:p>
        </w:tc>
      </w:tr>
      <w:tr w:rsidR="00C225AD" w:rsidRPr="00C225AD" w:rsidTr="002303AD">
        <w:trPr>
          <w:tblCellSpacing w:w="15" w:type="dxa"/>
        </w:trPr>
        <w:tc>
          <w:tcPr>
            <w:tcW w:w="0" w:type="auto"/>
            <w:vAlign w:val="center"/>
            <w:hideMark/>
          </w:tcPr>
          <w:p w:rsidR="00C225AD" w:rsidRPr="00C225AD" w:rsidRDefault="00C225AD" w:rsidP="00C225AD">
            <w:pPr>
              <w:spacing w:after="0" w:line="240" w:lineRule="auto"/>
              <w:jc w:val="both"/>
              <w:rPr>
                <w:rFonts w:ascii="Arial" w:eastAsia="Times New Roman" w:hAnsi="Arial" w:cs="Arial"/>
                <w:sz w:val="28"/>
                <w:szCs w:val="28"/>
                <w:lang w:eastAsia="ru-RU"/>
              </w:rPr>
            </w:pPr>
          </w:p>
        </w:tc>
      </w:tr>
      <w:tr w:rsidR="00C225AD" w:rsidRPr="00C225AD" w:rsidTr="002303AD">
        <w:trPr>
          <w:tblCellSpacing w:w="15" w:type="dxa"/>
        </w:trPr>
        <w:tc>
          <w:tcPr>
            <w:tcW w:w="0" w:type="auto"/>
            <w:vAlign w:val="center"/>
            <w:hideMark/>
          </w:tcPr>
          <w:p w:rsidR="00C225AD" w:rsidRPr="00C225AD" w:rsidRDefault="00C225AD" w:rsidP="00C225AD">
            <w:pPr>
              <w:spacing w:after="0" w:line="240" w:lineRule="auto"/>
              <w:jc w:val="both"/>
              <w:rPr>
                <w:rFonts w:ascii="Arial" w:eastAsia="Times New Roman" w:hAnsi="Arial" w:cs="Arial"/>
                <w:i/>
                <w:iCs/>
                <w:sz w:val="28"/>
                <w:szCs w:val="28"/>
                <w:lang w:eastAsia="ru-RU"/>
              </w:rPr>
            </w:pPr>
          </w:p>
        </w:tc>
      </w:tr>
      <w:tr w:rsidR="00C225AD" w:rsidRPr="00C225AD" w:rsidTr="002303AD">
        <w:trPr>
          <w:tblCellSpacing w:w="15" w:type="dxa"/>
        </w:trPr>
        <w:tc>
          <w:tcPr>
            <w:tcW w:w="0" w:type="auto"/>
            <w:vAlign w:val="center"/>
            <w:hideMark/>
          </w:tcPr>
          <w:p w:rsidR="00C225AD" w:rsidRPr="00C225AD" w:rsidRDefault="00C225AD" w:rsidP="00C225AD">
            <w:pPr>
              <w:spacing w:after="0" w:line="240" w:lineRule="auto"/>
              <w:rPr>
                <w:rFonts w:ascii="Times New Roman" w:eastAsia="Times New Roman" w:hAnsi="Times New Roman" w:cs="Times New Roman"/>
                <w:sz w:val="28"/>
                <w:szCs w:val="28"/>
                <w:lang w:eastAsia="ru-RU"/>
              </w:rPr>
            </w:pPr>
          </w:p>
        </w:tc>
      </w:tr>
      <w:tr w:rsidR="00C225AD" w:rsidRPr="00C225AD" w:rsidTr="002303AD">
        <w:trPr>
          <w:tblCellSpacing w:w="15" w:type="dxa"/>
        </w:trPr>
        <w:tc>
          <w:tcPr>
            <w:tcW w:w="0" w:type="auto"/>
            <w:vAlign w:val="center"/>
            <w:hideMark/>
          </w:tcPr>
          <w:p w:rsidR="00C225AD" w:rsidRPr="00C225AD" w:rsidRDefault="00C225AD" w:rsidP="00C225AD">
            <w:pPr>
              <w:spacing w:after="0" w:line="240" w:lineRule="auto"/>
              <w:ind w:firstLine="567"/>
              <w:jc w:val="both"/>
              <w:rPr>
                <w:rFonts w:ascii="Times New Roman" w:eastAsia="Times New Roman" w:hAnsi="Times New Roman" w:cs="Times New Roman"/>
                <w:sz w:val="28"/>
                <w:szCs w:val="28"/>
                <w:lang w:eastAsia="ru-RU"/>
              </w:rPr>
            </w:pPr>
            <w:r w:rsidRPr="00C225AD">
              <w:rPr>
                <w:rFonts w:ascii="Times New Roman" w:eastAsia="Times New Roman" w:hAnsi="Times New Roman" w:cs="Times New Roman"/>
                <w:sz w:val="28"/>
                <w:szCs w:val="28"/>
                <w:lang w:eastAsia="ru-RU"/>
              </w:rPr>
              <w:t xml:space="preserve">Маркетинг в сфере образования нацелен на создание и успешное продвижение и реализацию образовательных услуг и продуктов, на получение благоприятного социального эффекта. Повышающиеся требования со стороны представителей делового мира к выпускникам </w:t>
            </w:r>
            <w:r w:rsidRPr="00C225AD">
              <w:rPr>
                <w:rFonts w:ascii="Times New Roman" w:eastAsia="Times New Roman" w:hAnsi="Times New Roman" w:cs="Times New Roman"/>
                <w:sz w:val="28"/>
                <w:szCs w:val="28"/>
                <w:lang w:eastAsia="ru-RU"/>
              </w:rPr>
              <w:lastRenderedPageBreak/>
              <w:t>высших учебных заведений, требования к наличию практических навыков и гибкости мышления, внедрение инноваций в производство, сокращение государственного финансирования вузов и необходимость оказания платных образовательных услуг — все это требует от вузов пересмотра уровня и качества предоставляемых услуг, заставляет бороться за абитуриентов. Высокая конкуренция вынуждает учебные заведения применять методы маркетинга для продвижения своих услуг на рынок. Несмотря на то, что маркетинг помогает предоставляемым образовательным услугам своевременно отвечать на запросы рынка труда, Сагинова О.В. в своей статье «Маркетинг образовательных услуг», отмечает, что, по мнению Маккорта, такие организации, как высшие учебные заведения, медленно принимают концепцию маркетинга и медленно приходят к необходимости использования его принципов и инструментов</w:t>
            </w:r>
            <w:r w:rsidRPr="00C225AD">
              <w:rPr>
                <w:rFonts w:ascii="Calibri" w:eastAsia="Calibri" w:hAnsi="Calibri" w:cs="Times New Roman"/>
                <w:sz w:val="28"/>
                <w:szCs w:val="28"/>
                <w:vertAlign w:val="superscript"/>
              </w:rPr>
              <w:footnoteReference w:id="25"/>
            </w:r>
            <w:r w:rsidRPr="00C225AD">
              <w:rPr>
                <w:rFonts w:ascii="Times New Roman" w:eastAsia="Times New Roman" w:hAnsi="Times New Roman" w:cs="Times New Roman"/>
                <w:sz w:val="28"/>
                <w:szCs w:val="28"/>
                <w:lang w:eastAsia="ru-RU"/>
              </w:rPr>
              <w:t>. Однако, по словам М. Киннелла и Д. Макдугалла, авторов книги «Маркетинг некоммерческих организаций», вузы и организации, опирающиеся в основном на существующие традиции и стабильное государственное финансирование, вынуждены в современных условиях уподобиться предприятиям, которые могут и обанкротиться, если не будут учитывать изменения, происходящие в окружающей среде</w:t>
            </w:r>
            <w:r w:rsidRPr="00C225AD">
              <w:rPr>
                <w:rFonts w:ascii="Calibri" w:eastAsia="Calibri" w:hAnsi="Calibri" w:cs="Times New Roman"/>
                <w:sz w:val="28"/>
                <w:szCs w:val="28"/>
                <w:vertAlign w:val="superscript"/>
              </w:rPr>
              <w:footnoteReference w:id="26"/>
            </w:r>
            <w:r w:rsidRPr="00C225AD">
              <w:rPr>
                <w:rFonts w:ascii="Times New Roman" w:eastAsia="Times New Roman" w:hAnsi="Times New Roman" w:cs="Times New Roman"/>
                <w:sz w:val="28"/>
                <w:szCs w:val="28"/>
                <w:lang w:eastAsia="ru-RU"/>
              </w:rPr>
              <w:t>. Поэтому в условии рыночных отношений, в которых приходится участвовать и вузам, правильное позиционирование учебного заведения и правильно выбранная коммуникативная стратегия могут обеспечить необходимую интеграцию вуза в экономическое сообщество, обеспечить спрос на его услуги, привлечь партнеров, дать четкое представление о вузе сотрудникам, усилить его узнаваемость и приверженность к учебному заведению, открыть перспективы для его дальнейшего развития</w:t>
            </w:r>
            <w:r w:rsidRPr="00C225AD">
              <w:rPr>
                <w:rFonts w:ascii="Calibri" w:eastAsia="Calibri" w:hAnsi="Calibri" w:cs="Times New Roman"/>
                <w:sz w:val="28"/>
                <w:szCs w:val="28"/>
                <w:vertAlign w:val="superscript"/>
              </w:rPr>
              <w:footnoteReference w:id="27"/>
            </w:r>
            <w:r w:rsidRPr="00C225AD">
              <w:rPr>
                <w:rFonts w:ascii="Times New Roman" w:eastAsia="Times New Roman" w:hAnsi="Times New Roman" w:cs="Times New Roman"/>
                <w:sz w:val="28"/>
                <w:szCs w:val="28"/>
                <w:lang w:eastAsia="ru-RU"/>
              </w:rPr>
              <w:t>.</w:t>
            </w:r>
          </w:p>
          <w:p w:rsidR="00C225AD" w:rsidRPr="00C225AD" w:rsidRDefault="00C225AD" w:rsidP="00C225AD">
            <w:pPr>
              <w:spacing w:after="0" w:line="240" w:lineRule="auto"/>
              <w:ind w:firstLine="567"/>
              <w:jc w:val="both"/>
              <w:rPr>
                <w:rFonts w:ascii="Times New Roman" w:eastAsia="Times New Roman" w:hAnsi="Times New Roman" w:cs="Times New Roman"/>
                <w:sz w:val="28"/>
                <w:szCs w:val="28"/>
                <w:lang w:eastAsia="ru-RU"/>
              </w:rPr>
            </w:pPr>
            <w:r w:rsidRPr="00C225AD">
              <w:rPr>
                <w:rFonts w:ascii="Times New Roman" w:eastAsia="Times New Roman" w:hAnsi="Times New Roman" w:cs="Times New Roman"/>
                <w:sz w:val="28"/>
                <w:szCs w:val="28"/>
                <w:lang w:eastAsia="ru-RU"/>
              </w:rPr>
              <w:t>Позиционирование образовательных услуг и создание благоприятного имиджа являются важной частью маркетинговой стратегии вуза. Определение позиционирования Филиппа Котлера применительно к образовательной услуге имеет следующий вид: позиционированием образовательной услуги вуза является обеспечение уникального, непохожего на других образа услуги в сознании потребителя и желательного, отличного от конкурентов, места на рынке образовательных услуг. Д. Арнотт под позиционированием понимает активный повторяющийся обдуманный процесс создания образа услуги вуза, который подлежит постоянному измерению, модификации, корректировке.</w:t>
            </w:r>
            <w:r w:rsidRPr="00C225AD">
              <w:rPr>
                <w:rFonts w:ascii="Calibri" w:eastAsia="Calibri" w:hAnsi="Calibri" w:cs="Times New Roman"/>
                <w:sz w:val="28"/>
                <w:szCs w:val="28"/>
                <w:vertAlign w:val="superscript"/>
              </w:rPr>
              <w:footnoteReference w:id="28"/>
            </w:r>
            <w:r w:rsidRPr="00C225AD">
              <w:rPr>
                <w:rFonts w:ascii="Times New Roman" w:eastAsia="Times New Roman" w:hAnsi="Times New Roman" w:cs="Times New Roman"/>
                <w:sz w:val="28"/>
                <w:szCs w:val="28"/>
                <w:lang w:eastAsia="ru-RU"/>
              </w:rPr>
              <w:t>,</w:t>
            </w:r>
            <w:r w:rsidRPr="00C225AD">
              <w:rPr>
                <w:rFonts w:ascii="Calibri" w:eastAsia="Calibri" w:hAnsi="Calibri" w:cs="Times New Roman"/>
                <w:sz w:val="28"/>
                <w:szCs w:val="28"/>
                <w:vertAlign w:val="superscript"/>
              </w:rPr>
              <w:footnoteReference w:id="29"/>
            </w:r>
            <w:r w:rsidRPr="00C225AD">
              <w:rPr>
                <w:rFonts w:ascii="Times New Roman" w:eastAsia="Times New Roman" w:hAnsi="Times New Roman" w:cs="Times New Roman"/>
                <w:sz w:val="28"/>
                <w:szCs w:val="28"/>
                <w:lang w:eastAsia="ru-RU"/>
              </w:rPr>
              <w:t>.</w:t>
            </w:r>
          </w:p>
          <w:p w:rsidR="00C225AD" w:rsidRPr="00C225AD" w:rsidRDefault="00C225AD" w:rsidP="00C225AD">
            <w:pPr>
              <w:spacing w:after="0" w:line="240" w:lineRule="auto"/>
              <w:ind w:firstLine="567"/>
              <w:jc w:val="both"/>
              <w:rPr>
                <w:rFonts w:ascii="Times New Roman" w:eastAsia="Times New Roman" w:hAnsi="Times New Roman" w:cs="Times New Roman"/>
                <w:sz w:val="28"/>
                <w:szCs w:val="28"/>
                <w:lang w:eastAsia="ru-RU"/>
              </w:rPr>
            </w:pPr>
            <w:r w:rsidRPr="00C225AD">
              <w:rPr>
                <w:rFonts w:ascii="Times New Roman" w:eastAsia="Times New Roman" w:hAnsi="Times New Roman" w:cs="Times New Roman"/>
                <w:sz w:val="28"/>
                <w:szCs w:val="28"/>
                <w:lang w:eastAsia="ru-RU"/>
              </w:rPr>
              <w:lastRenderedPageBreak/>
              <w:t>Д. Аакер определяет позиционирование как создание необходимого имиджа продукта у потребителя через выделение наиболее выгодных его черт. Позиционирование связано с использованием инструментов маркетинга для создания определенного образа товара и услуги. Позиционирование апеллирует к определенному сектору потребителей и включает комплекс маркетинга.</w:t>
            </w:r>
            <w:r w:rsidRPr="00C225AD">
              <w:rPr>
                <w:rFonts w:ascii="Calibri" w:eastAsia="Calibri" w:hAnsi="Calibri" w:cs="Times New Roman"/>
                <w:sz w:val="28"/>
                <w:szCs w:val="28"/>
                <w:vertAlign w:val="superscript"/>
              </w:rPr>
              <w:footnoteReference w:id="30"/>
            </w:r>
            <w:r w:rsidRPr="00C225AD">
              <w:rPr>
                <w:rFonts w:ascii="Times New Roman" w:eastAsia="Times New Roman" w:hAnsi="Times New Roman" w:cs="Times New Roman"/>
                <w:sz w:val="28"/>
                <w:szCs w:val="28"/>
                <w:lang w:eastAsia="ru-RU"/>
              </w:rPr>
              <w:t xml:space="preserve"> Таким образом, позиционирование представляет собой повторяющуюся деятельность по созданию уникального образа услуги (товара), обладающего неповторимым или отличающимся от конкурентов набором качеств, применительно к выбранной целевой аудитории.</w:t>
            </w:r>
            <w:r w:rsidRPr="00C225AD">
              <w:rPr>
                <w:rFonts w:ascii="Times New Roman" w:eastAsia="Times New Roman" w:hAnsi="Times New Roman" w:cs="Times New Roman"/>
                <w:sz w:val="28"/>
                <w:szCs w:val="28"/>
                <w:lang w:eastAsia="ru-RU"/>
              </w:rPr>
              <w:br/>
              <w:t>Для определения конкретных ожиданий со стороны потребителей образовательных услуг, в том числе и компаний, необходимо провести комплекс маркетинговых исследований. Наличие точной информации о конъюнктуре рынка, конкурентной среде и целевых аудиториях позволяет разрабатывать наиболее оптимальные стратегии продвижения, и более эффективно планировать бюджет коммуникационных кампаний. При этом особое внимание стоит уделить изучению коммуникационной деятельности конкурентов — их стратегию, позиционирование, рекламные образы и ключевые корпоративные сообщения, которые они используют при взаимодействии с целевыми аудиториями. Основные критерии выбора вуза потребителями образовательных услуг следующие: статус государственного (обеспечение уровня образования, диплом государственного образца), наличие традиций (или хорошая репутация), современность.</w:t>
            </w:r>
          </w:p>
          <w:p w:rsidR="00C225AD" w:rsidRPr="00C225AD" w:rsidRDefault="00C225AD" w:rsidP="00C225AD">
            <w:pPr>
              <w:spacing w:after="0" w:line="240" w:lineRule="auto"/>
              <w:ind w:firstLine="567"/>
              <w:jc w:val="both"/>
              <w:rPr>
                <w:rFonts w:ascii="Arial" w:eastAsia="Times New Roman" w:hAnsi="Arial" w:cs="Arial"/>
                <w:sz w:val="28"/>
                <w:szCs w:val="28"/>
                <w:lang w:eastAsia="ru-RU"/>
              </w:rPr>
            </w:pPr>
            <w:r w:rsidRPr="00C225AD">
              <w:rPr>
                <w:rFonts w:ascii="Times New Roman" w:eastAsia="Times New Roman" w:hAnsi="Times New Roman" w:cs="Times New Roman"/>
                <w:sz w:val="28"/>
                <w:szCs w:val="28"/>
                <w:lang w:eastAsia="ru-RU"/>
              </w:rPr>
              <w:t>Вузы могут самостоятельно проводить маркетинговые исследования при наличии соответствующей базы, либо заказывать их в маркетинговых агентствах. Используя эту информацию, необходимо выделиться, создав индивидуальный корпоративный имидж, привлекательный для целевых аудиторий; создав точные рекламные образы, передающие специфику и уникальные черты вуза.</w:t>
            </w:r>
            <w:r w:rsidRPr="00C225AD">
              <w:rPr>
                <w:rFonts w:ascii="Times New Roman" w:eastAsia="Times New Roman" w:hAnsi="Times New Roman" w:cs="Times New Roman"/>
                <w:sz w:val="28"/>
                <w:szCs w:val="28"/>
                <w:lang w:eastAsia="ru-RU"/>
              </w:rPr>
              <w:br/>
              <w:t xml:space="preserve">Маркетинговые исследования необходимо начинать с изучения внутренней и внешней маркетинговой среды вуза, то есть совокупности факторов, имеющих возможность влиять на его рыночные решения (см. табл. 1). </w:t>
            </w:r>
            <w:r w:rsidRPr="00C225AD">
              <w:rPr>
                <w:rFonts w:ascii="Calibri" w:eastAsia="Calibri" w:hAnsi="Calibri" w:cs="Times New Roman"/>
                <w:sz w:val="28"/>
                <w:szCs w:val="28"/>
                <w:vertAlign w:val="superscript"/>
              </w:rPr>
              <w:footnoteReference w:id="31"/>
            </w:r>
            <w:r w:rsidRPr="00C225AD">
              <w:rPr>
                <w:rFonts w:ascii="Times New Roman" w:eastAsia="Times New Roman" w:hAnsi="Times New Roman" w:cs="Times New Roman"/>
                <w:sz w:val="28"/>
                <w:szCs w:val="28"/>
                <w:lang w:eastAsia="ru-RU"/>
              </w:rPr>
              <w:t>.</w:t>
            </w:r>
          </w:p>
          <w:p w:rsidR="00C225AD" w:rsidRPr="00C225AD" w:rsidRDefault="00C225AD" w:rsidP="00C225AD">
            <w:pPr>
              <w:spacing w:after="0" w:line="240" w:lineRule="auto"/>
              <w:ind w:firstLine="567"/>
              <w:jc w:val="right"/>
              <w:rPr>
                <w:rFonts w:ascii="Times New Roman" w:eastAsia="Times New Roman" w:hAnsi="Times New Roman" w:cs="Times New Roman"/>
                <w:sz w:val="28"/>
                <w:szCs w:val="28"/>
                <w:lang w:eastAsia="ru-RU"/>
              </w:rPr>
            </w:pPr>
            <w:r w:rsidRPr="00C225AD">
              <w:rPr>
                <w:rFonts w:ascii="Times New Roman" w:eastAsia="Times New Roman" w:hAnsi="Times New Roman" w:cs="Times New Roman"/>
                <w:sz w:val="28"/>
                <w:szCs w:val="28"/>
                <w:lang w:eastAsia="ru-RU"/>
              </w:rPr>
              <w:t>Таблица 1</w:t>
            </w:r>
          </w:p>
          <w:p w:rsidR="00C225AD" w:rsidRPr="00C225AD" w:rsidRDefault="00C225AD" w:rsidP="00C225AD">
            <w:pPr>
              <w:spacing w:after="0" w:line="240" w:lineRule="auto"/>
              <w:ind w:firstLine="567"/>
              <w:jc w:val="center"/>
              <w:rPr>
                <w:rFonts w:ascii="Times New Roman" w:eastAsia="Times New Roman" w:hAnsi="Times New Roman" w:cs="Times New Roman"/>
                <w:b/>
                <w:bCs/>
                <w:sz w:val="28"/>
                <w:szCs w:val="28"/>
                <w:lang w:eastAsia="ru-RU"/>
              </w:rPr>
            </w:pPr>
            <w:r w:rsidRPr="00C225AD">
              <w:rPr>
                <w:rFonts w:ascii="Times New Roman" w:eastAsia="Times New Roman" w:hAnsi="Times New Roman" w:cs="Times New Roman"/>
                <w:b/>
                <w:bCs/>
                <w:sz w:val="28"/>
                <w:szCs w:val="28"/>
                <w:lang w:eastAsia="ru-RU"/>
              </w:rPr>
              <w:t>Факторы различных сред деятельности вуза</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332"/>
              <w:gridCol w:w="3073"/>
              <w:gridCol w:w="2751"/>
            </w:tblGrid>
            <w:tr w:rsidR="00C225AD" w:rsidRPr="00C225AD" w:rsidTr="002303AD">
              <w:trPr>
                <w:tblCellSpacing w:w="15" w:type="dxa"/>
              </w:trPr>
              <w:tc>
                <w:tcPr>
                  <w:tcW w:w="0" w:type="auto"/>
                  <w:gridSpan w:val="3"/>
                  <w:vAlign w:val="center"/>
                  <w:hideMark/>
                </w:tcPr>
                <w:p w:rsidR="00C225AD" w:rsidRPr="00C225AD" w:rsidRDefault="00C225AD" w:rsidP="00C225AD">
                  <w:pPr>
                    <w:spacing w:after="0" w:line="240" w:lineRule="auto"/>
                    <w:jc w:val="center"/>
                    <w:rPr>
                      <w:rFonts w:ascii="Times New Roman" w:eastAsia="Times New Roman" w:hAnsi="Times New Roman" w:cs="Times New Roman"/>
                      <w:b/>
                      <w:bCs/>
                      <w:sz w:val="28"/>
                      <w:szCs w:val="28"/>
                      <w:lang w:eastAsia="ru-RU"/>
                    </w:rPr>
                  </w:pPr>
                  <w:r w:rsidRPr="00C225AD">
                    <w:rPr>
                      <w:rFonts w:ascii="Times New Roman" w:eastAsia="Times New Roman" w:hAnsi="Times New Roman" w:cs="Times New Roman"/>
                      <w:b/>
                      <w:bCs/>
                      <w:sz w:val="28"/>
                      <w:szCs w:val="28"/>
                      <w:lang w:eastAsia="ru-RU"/>
                    </w:rPr>
                    <w:t>Внешняя среда</w:t>
                  </w:r>
                </w:p>
              </w:tc>
            </w:tr>
            <w:tr w:rsidR="00C225AD" w:rsidRPr="00C225AD" w:rsidTr="002303AD">
              <w:trPr>
                <w:tblCellSpacing w:w="15" w:type="dxa"/>
              </w:trPr>
              <w:tc>
                <w:tcPr>
                  <w:tcW w:w="0" w:type="auto"/>
                  <w:vAlign w:val="center"/>
                  <w:hideMark/>
                </w:tcPr>
                <w:p w:rsidR="00C225AD" w:rsidRPr="00C225AD" w:rsidRDefault="00C225AD" w:rsidP="00C225AD">
                  <w:pPr>
                    <w:spacing w:after="0" w:line="240" w:lineRule="auto"/>
                    <w:jc w:val="center"/>
                    <w:rPr>
                      <w:rFonts w:ascii="Times New Roman" w:eastAsia="Times New Roman" w:hAnsi="Times New Roman" w:cs="Times New Roman"/>
                      <w:b/>
                      <w:bCs/>
                      <w:sz w:val="28"/>
                      <w:szCs w:val="28"/>
                      <w:lang w:eastAsia="ru-RU"/>
                    </w:rPr>
                  </w:pPr>
                  <w:r w:rsidRPr="00C225AD">
                    <w:rPr>
                      <w:rFonts w:ascii="Times New Roman" w:eastAsia="Times New Roman" w:hAnsi="Times New Roman" w:cs="Times New Roman"/>
                      <w:b/>
                      <w:bCs/>
                      <w:sz w:val="28"/>
                      <w:szCs w:val="28"/>
                      <w:lang w:eastAsia="ru-RU"/>
                    </w:rPr>
                    <w:t>Экономическая</w:t>
                  </w:r>
                </w:p>
              </w:tc>
              <w:tc>
                <w:tcPr>
                  <w:tcW w:w="0" w:type="auto"/>
                  <w:gridSpan w:val="2"/>
                  <w:vAlign w:val="center"/>
                  <w:hideMark/>
                </w:tcPr>
                <w:p w:rsidR="00C225AD" w:rsidRPr="00C225AD" w:rsidRDefault="00C225AD" w:rsidP="00C225AD">
                  <w:pPr>
                    <w:spacing w:after="0" w:line="240" w:lineRule="auto"/>
                    <w:jc w:val="center"/>
                    <w:rPr>
                      <w:rFonts w:ascii="Times New Roman" w:eastAsia="Times New Roman" w:hAnsi="Times New Roman" w:cs="Times New Roman"/>
                      <w:b/>
                      <w:bCs/>
                      <w:sz w:val="28"/>
                      <w:szCs w:val="28"/>
                      <w:lang w:eastAsia="ru-RU"/>
                    </w:rPr>
                  </w:pPr>
                  <w:r w:rsidRPr="00C225AD">
                    <w:rPr>
                      <w:rFonts w:ascii="Times New Roman" w:eastAsia="Times New Roman" w:hAnsi="Times New Roman" w:cs="Times New Roman"/>
                      <w:b/>
                      <w:bCs/>
                      <w:sz w:val="28"/>
                      <w:szCs w:val="28"/>
                      <w:lang w:eastAsia="ru-RU"/>
                    </w:rPr>
                    <w:t>Внутренняя среда</w:t>
                  </w:r>
                </w:p>
              </w:tc>
            </w:tr>
            <w:tr w:rsidR="00C225AD" w:rsidRPr="00C225AD" w:rsidTr="002303AD">
              <w:trPr>
                <w:tblCellSpacing w:w="15" w:type="dxa"/>
              </w:trPr>
              <w:tc>
                <w:tcPr>
                  <w:tcW w:w="0" w:type="auto"/>
                  <w:vAlign w:val="center"/>
                  <w:hideMark/>
                </w:tcPr>
                <w:p w:rsidR="00C225AD" w:rsidRPr="00C225AD" w:rsidRDefault="00C225AD" w:rsidP="00C225AD">
                  <w:pPr>
                    <w:spacing w:after="0" w:line="240" w:lineRule="auto"/>
                    <w:rPr>
                      <w:rFonts w:ascii="Times New Roman" w:eastAsia="Times New Roman" w:hAnsi="Times New Roman" w:cs="Times New Roman"/>
                      <w:sz w:val="28"/>
                      <w:szCs w:val="28"/>
                      <w:lang w:eastAsia="ru-RU"/>
                    </w:rPr>
                  </w:pPr>
                  <w:r w:rsidRPr="00C225AD">
                    <w:rPr>
                      <w:rFonts w:ascii="Times New Roman" w:eastAsia="Times New Roman" w:hAnsi="Times New Roman" w:cs="Times New Roman"/>
                      <w:sz w:val="28"/>
                      <w:szCs w:val="28"/>
                      <w:lang w:eastAsia="ru-RU"/>
                    </w:rPr>
                    <w:t>Политическая</w:t>
                  </w:r>
                </w:p>
              </w:tc>
              <w:tc>
                <w:tcPr>
                  <w:tcW w:w="0" w:type="auto"/>
                  <w:vAlign w:val="center"/>
                  <w:hideMark/>
                </w:tcPr>
                <w:p w:rsidR="00C225AD" w:rsidRPr="00C225AD" w:rsidRDefault="00C225AD" w:rsidP="00C225AD">
                  <w:pPr>
                    <w:spacing w:after="0" w:line="240" w:lineRule="auto"/>
                    <w:rPr>
                      <w:rFonts w:ascii="Times New Roman" w:eastAsia="Times New Roman" w:hAnsi="Times New Roman" w:cs="Times New Roman"/>
                      <w:sz w:val="28"/>
                      <w:szCs w:val="28"/>
                      <w:lang w:eastAsia="ru-RU"/>
                    </w:rPr>
                  </w:pPr>
                  <w:r w:rsidRPr="00C225AD">
                    <w:rPr>
                      <w:rFonts w:ascii="Times New Roman" w:eastAsia="Times New Roman" w:hAnsi="Times New Roman" w:cs="Times New Roman"/>
                      <w:sz w:val="28"/>
                      <w:szCs w:val="28"/>
                      <w:lang w:eastAsia="ru-RU"/>
                    </w:rPr>
                    <w:t xml:space="preserve">Потребители </w:t>
                  </w:r>
                  <w:r w:rsidRPr="00C225AD">
                    <w:rPr>
                      <w:rFonts w:ascii="Times New Roman" w:eastAsia="Times New Roman" w:hAnsi="Times New Roman" w:cs="Times New Roman"/>
                      <w:sz w:val="28"/>
                      <w:szCs w:val="28"/>
                      <w:lang w:eastAsia="ru-RU"/>
                    </w:rPr>
                    <w:lastRenderedPageBreak/>
                    <w:t>образовательных услуг</w:t>
                  </w:r>
                </w:p>
              </w:tc>
              <w:tc>
                <w:tcPr>
                  <w:tcW w:w="0" w:type="auto"/>
                  <w:vAlign w:val="center"/>
                  <w:hideMark/>
                </w:tcPr>
                <w:p w:rsidR="00C225AD" w:rsidRPr="00C225AD" w:rsidRDefault="00C225AD" w:rsidP="00C225AD">
                  <w:pPr>
                    <w:spacing w:after="0" w:line="240" w:lineRule="auto"/>
                    <w:rPr>
                      <w:rFonts w:ascii="Times New Roman" w:eastAsia="Times New Roman" w:hAnsi="Times New Roman" w:cs="Times New Roman"/>
                      <w:sz w:val="28"/>
                      <w:szCs w:val="28"/>
                      <w:lang w:eastAsia="ru-RU"/>
                    </w:rPr>
                  </w:pPr>
                  <w:r w:rsidRPr="00C225AD">
                    <w:rPr>
                      <w:rFonts w:ascii="Times New Roman" w:eastAsia="Times New Roman" w:hAnsi="Times New Roman" w:cs="Times New Roman"/>
                      <w:sz w:val="28"/>
                      <w:szCs w:val="28"/>
                      <w:lang w:eastAsia="ru-RU"/>
                    </w:rPr>
                    <w:lastRenderedPageBreak/>
                    <w:t xml:space="preserve">Внутривузовская </w:t>
                  </w:r>
                  <w:r w:rsidRPr="00C225AD">
                    <w:rPr>
                      <w:rFonts w:ascii="Times New Roman" w:eastAsia="Times New Roman" w:hAnsi="Times New Roman" w:cs="Times New Roman"/>
                      <w:sz w:val="28"/>
                      <w:szCs w:val="28"/>
                      <w:lang w:eastAsia="ru-RU"/>
                    </w:rPr>
                    <w:lastRenderedPageBreak/>
                    <w:t>среда</w:t>
                  </w:r>
                </w:p>
              </w:tc>
            </w:tr>
            <w:tr w:rsidR="00C225AD" w:rsidRPr="00C225AD" w:rsidTr="002303AD">
              <w:trPr>
                <w:tblCellSpacing w:w="15" w:type="dxa"/>
              </w:trPr>
              <w:tc>
                <w:tcPr>
                  <w:tcW w:w="0" w:type="auto"/>
                  <w:vAlign w:val="center"/>
                  <w:hideMark/>
                </w:tcPr>
                <w:p w:rsidR="00C225AD" w:rsidRPr="00C225AD" w:rsidRDefault="00C225AD" w:rsidP="00C225AD">
                  <w:pPr>
                    <w:spacing w:after="0" w:line="240" w:lineRule="auto"/>
                    <w:rPr>
                      <w:rFonts w:ascii="Times New Roman" w:eastAsia="Times New Roman" w:hAnsi="Times New Roman" w:cs="Times New Roman"/>
                      <w:sz w:val="28"/>
                      <w:szCs w:val="28"/>
                      <w:lang w:eastAsia="ru-RU"/>
                    </w:rPr>
                  </w:pPr>
                  <w:r w:rsidRPr="00C225AD">
                    <w:rPr>
                      <w:rFonts w:ascii="Times New Roman" w:eastAsia="Times New Roman" w:hAnsi="Times New Roman" w:cs="Times New Roman"/>
                      <w:sz w:val="28"/>
                      <w:szCs w:val="28"/>
                      <w:lang w:eastAsia="ru-RU"/>
                    </w:rPr>
                    <w:lastRenderedPageBreak/>
                    <w:t>Научно-техническая</w:t>
                  </w:r>
                </w:p>
              </w:tc>
              <w:tc>
                <w:tcPr>
                  <w:tcW w:w="0" w:type="auto"/>
                  <w:vAlign w:val="center"/>
                  <w:hideMark/>
                </w:tcPr>
                <w:p w:rsidR="00C225AD" w:rsidRPr="00C225AD" w:rsidRDefault="00C225AD" w:rsidP="00C225AD">
                  <w:pPr>
                    <w:spacing w:after="0" w:line="240" w:lineRule="auto"/>
                    <w:rPr>
                      <w:rFonts w:ascii="Times New Roman" w:eastAsia="Times New Roman" w:hAnsi="Times New Roman" w:cs="Times New Roman"/>
                      <w:sz w:val="28"/>
                      <w:szCs w:val="28"/>
                      <w:lang w:eastAsia="ru-RU"/>
                    </w:rPr>
                  </w:pPr>
                  <w:r w:rsidRPr="00C225AD">
                    <w:rPr>
                      <w:rFonts w:ascii="Times New Roman" w:eastAsia="Times New Roman" w:hAnsi="Times New Roman" w:cs="Times New Roman"/>
                      <w:sz w:val="28"/>
                      <w:szCs w:val="28"/>
                      <w:lang w:eastAsia="ru-RU"/>
                    </w:rPr>
                    <w:t>Организации-посредники</w:t>
                  </w:r>
                </w:p>
              </w:tc>
              <w:tc>
                <w:tcPr>
                  <w:tcW w:w="0" w:type="auto"/>
                  <w:vAlign w:val="center"/>
                  <w:hideMark/>
                </w:tcPr>
                <w:p w:rsidR="00C225AD" w:rsidRPr="00C225AD" w:rsidRDefault="00C225AD" w:rsidP="00C225AD">
                  <w:pPr>
                    <w:spacing w:after="0" w:line="240" w:lineRule="auto"/>
                    <w:rPr>
                      <w:rFonts w:ascii="Times New Roman" w:eastAsia="Times New Roman" w:hAnsi="Times New Roman" w:cs="Times New Roman"/>
                      <w:sz w:val="28"/>
                      <w:szCs w:val="28"/>
                      <w:lang w:eastAsia="ru-RU"/>
                    </w:rPr>
                  </w:pPr>
                  <w:r w:rsidRPr="00C225AD">
                    <w:rPr>
                      <w:rFonts w:ascii="Times New Roman" w:eastAsia="Times New Roman" w:hAnsi="Times New Roman" w:cs="Times New Roman"/>
                      <w:sz w:val="28"/>
                      <w:szCs w:val="28"/>
                      <w:lang w:eastAsia="ru-RU"/>
                    </w:rPr>
                    <w:t>Цели</w:t>
                  </w:r>
                </w:p>
              </w:tc>
            </w:tr>
            <w:tr w:rsidR="00C225AD" w:rsidRPr="00C225AD" w:rsidTr="002303AD">
              <w:trPr>
                <w:tblCellSpacing w:w="15" w:type="dxa"/>
              </w:trPr>
              <w:tc>
                <w:tcPr>
                  <w:tcW w:w="0" w:type="auto"/>
                  <w:vAlign w:val="center"/>
                  <w:hideMark/>
                </w:tcPr>
                <w:p w:rsidR="00C225AD" w:rsidRPr="00C225AD" w:rsidRDefault="00C225AD" w:rsidP="00C225AD">
                  <w:pPr>
                    <w:spacing w:after="0" w:line="240" w:lineRule="auto"/>
                    <w:rPr>
                      <w:rFonts w:ascii="Times New Roman" w:eastAsia="Times New Roman" w:hAnsi="Times New Roman" w:cs="Times New Roman"/>
                      <w:sz w:val="28"/>
                      <w:szCs w:val="28"/>
                      <w:lang w:eastAsia="ru-RU"/>
                    </w:rPr>
                  </w:pPr>
                  <w:r w:rsidRPr="00C225AD">
                    <w:rPr>
                      <w:rFonts w:ascii="Times New Roman" w:eastAsia="Times New Roman" w:hAnsi="Times New Roman" w:cs="Times New Roman"/>
                      <w:sz w:val="28"/>
                      <w:szCs w:val="28"/>
                      <w:lang w:eastAsia="ru-RU"/>
                    </w:rPr>
                    <w:t>Правовая</w:t>
                  </w:r>
                </w:p>
              </w:tc>
              <w:tc>
                <w:tcPr>
                  <w:tcW w:w="0" w:type="auto"/>
                  <w:vAlign w:val="center"/>
                  <w:hideMark/>
                </w:tcPr>
                <w:p w:rsidR="00C225AD" w:rsidRPr="00C225AD" w:rsidRDefault="00C225AD" w:rsidP="00C225AD">
                  <w:pPr>
                    <w:spacing w:after="0" w:line="240" w:lineRule="auto"/>
                    <w:rPr>
                      <w:rFonts w:ascii="Times New Roman" w:eastAsia="Times New Roman" w:hAnsi="Times New Roman" w:cs="Times New Roman"/>
                      <w:sz w:val="28"/>
                      <w:szCs w:val="28"/>
                      <w:lang w:eastAsia="ru-RU"/>
                    </w:rPr>
                  </w:pPr>
                  <w:r w:rsidRPr="00C225AD">
                    <w:rPr>
                      <w:rFonts w:ascii="Times New Roman" w:eastAsia="Times New Roman" w:hAnsi="Times New Roman" w:cs="Times New Roman"/>
                      <w:sz w:val="28"/>
                      <w:szCs w:val="28"/>
                      <w:lang w:eastAsia="ru-RU"/>
                    </w:rPr>
                    <w:t>Конкуренты</w:t>
                  </w:r>
                </w:p>
              </w:tc>
              <w:tc>
                <w:tcPr>
                  <w:tcW w:w="0" w:type="auto"/>
                  <w:vAlign w:val="center"/>
                  <w:hideMark/>
                </w:tcPr>
                <w:p w:rsidR="00C225AD" w:rsidRPr="00C225AD" w:rsidRDefault="00C225AD" w:rsidP="00C225AD">
                  <w:pPr>
                    <w:spacing w:after="0" w:line="240" w:lineRule="auto"/>
                    <w:rPr>
                      <w:rFonts w:ascii="Times New Roman" w:eastAsia="Times New Roman" w:hAnsi="Times New Roman" w:cs="Times New Roman"/>
                      <w:sz w:val="28"/>
                      <w:szCs w:val="28"/>
                      <w:lang w:eastAsia="ru-RU"/>
                    </w:rPr>
                  </w:pPr>
                  <w:r w:rsidRPr="00C225AD">
                    <w:rPr>
                      <w:rFonts w:ascii="Times New Roman" w:eastAsia="Times New Roman" w:hAnsi="Times New Roman" w:cs="Times New Roman"/>
                      <w:sz w:val="28"/>
                      <w:szCs w:val="28"/>
                      <w:lang w:eastAsia="ru-RU"/>
                    </w:rPr>
                    <w:t>Задачи учебного заведения,</w:t>
                  </w:r>
                </w:p>
              </w:tc>
            </w:tr>
            <w:tr w:rsidR="00C225AD" w:rsidRPr="00C225AD" w:rsidTr="002303AD">
              <w:trPr>
                <w:tblCellSpacing w:w="15" w:type="dxa"/>
              </w:trPr>
              <w:tc>
                <w:tcPr>
                  <w:tcW w:w="0" w:type="auto"/>
                  <w:vAlign w:val="center"/>
                  <w:hideMark/>
                </w:tcPr>
                <w:p w:rsidR="00C225AD" w:rsidRPr="00C225AD" w:rsidRDefault="00C225AD" w:rsidP="00C225AD">
                  <w:pPr>
                    <w:spacing w:after="0" w:line="240" w:lineRule="auto"/>
                    <w:rPr>
                      <w:rFonts w:ascii="Times New Roman" w:eastAsia="Times New Roman" w:hAnsi="Times New Roman" w:cs="Times New Roman"/>
                      <w:sz w:val="28"/>
                      <w:szCs w:val="28"/>
                      <w:lang w:eastAsia="ru-RU"/>
                    </w:rPr>
                  </w:pPr>
                  <w:r w:rsidRPr="00C225AD">
                    <w:rPr>
                      <w:rFonts w:ascii="Times New Roman" w:eastAsia="Times New Roman" w:hAnsi="Times New Roman" w:cs="Times New Roman"/>
                      <w:sz w:val="28"/>
                      <w:szCs w:val="28"/>
                      <w:lang w:eastAsia="ru-RU"/>
                    </w:rPr>
                    <w:t>Демографическая</w:t>
                  </w:r>
                </w:p>
              </w:tc>
              <w:tc>
                <w:tcPr>
                  <w:tcW w:w="0" w:type="auto"/>
                  <w:vAlign w:val="center"/>
                  <w:hideMark/>
                </w:tcPr>
                <w:p w:rsidR="00C225AD" w:rsidRPr="00C225AD" w:rsidRDefault="00C225AD" w:rsidP="00C225AD">
                  <w:pPr>
                    <w:spacing w:after="0" w:line="240" w:lineRule="auto"/>
                    <w:rPr>
                      <w:rFonts w:ascii="Times New Roman" w:eastAsia="Times New Roman" w:hAnsi="Times New Roman" w:cs="Times New Roman"/>
                      <w:sz w:val="28"/>
                      <w:szCs w:val="28"/>
                      <w:lang w:eastAsia="ru-RU"/>
                    </w:rPr>
                  </w:pPr>
                  <w:r w:rsidRPr="00C225AD">
                    <w:rPr>
                      <w:rFonts w:ascii="Times New Roman" w:eastAsia="Times New Roman" w:hAnsi="Times New Roman" w:cs="Times New Roman"/>
                      <w:sz w:val="28"/>
                      <w:szCs w:val="28"/>
                      <w:lang w:eastAsia="ru-RU"/>
                    </w:rPr>
                    <w:t>Государственные и общественные</w:t>
                  </w:r>
                  <w:r w:rsidRPr="00C225AD">
                    <w:rPr>
                      <w:rFonts w:ascii="Times New Roman" w:eastAsia="Times New Roman" w:hAnsi="Times New Roman" w:cs="Times New Roman"/>
                      <w:sz w:val="28"/>
                      <w:szCs w:val="28"/>
                      <w:lang w:eastAsia="ru-RU"/>
                    </w:rPr>
                    <w:br/>
                    <w:t>институты и структуры</w:t>
                  </w:r>
                </w:p>
              </w:tc>
              <w:tc>
                <w:tcPr>
                  <w:tcW w:w="0" w:type="auto"/>
                  <w:vAlign w:val="center"/>
                  <w:hideMark/>
                </w:tcPr>
                <w:p w:rsidR="00C225AD" w:rsidRPr="00C225AD" w:rsidRDefault="00C225AD" w:rsidP="00C225AD">
                  <w:pPr>
                    <w:spacing w:after="0" w:line="240" w:lineRule="auto"/>
                    <w:rPr>
                      <w:rFonts w:ascii="Times New Roman" w:eastAsia="Times New Roman" w:hAnsi="Times New Roman" w:cs="Times New Roman"/>
                      <w:sz w:val="28"/>
                      <w:szCs w:val="28"/>
                      <w:lang w:eastAsia="ru-RU"/>
                    </w:rPr>
                  </w:pPr>
                  <w:r w:rsidRPr="00C225AD">
                    <w:rPr>
                      <w:rFonts w:ascii="Times New Roman" w:eastAsia="Times New Roman" w:hAnsi="Times New Roman" w:cs="Times New Roman"/>
                      <w:sz w:val="28"/>
                      <w:szCs w:val="28"/>
                      <w:lang w:eastAsia="ru-RU"/>
                    </w:rPr>
                    <w:t>Структура</w:t>
                  </w:r>
                </w:p>
              </w:tc>
            </w:tr>
            <w:tr w:rsidR="00C225AD" w:rsidRPr="00C225AD" w:rsidTr="002303AD">
              <w:trPr>
                <w:tblCellSpacing w:w="15" w:type="dxa"/>
              </w:trPr>
              <w:tc>
                <w:tcPr>
                  <w:tcW w:w="0" w:type="auto"/>
                  <w:vAlign w:val="center"/>
                  <w:hideMark/>
                </w:tcPr>
                <w:p w:rsidR="00C225AD" w:rsidRPr="00C225AD" w:rsidRDefault="00C225AD" w:rsidP="00C225AD">
                  <w:pPr>
                    <w:spacing w:after="0" w:line="240" w:lineRule="auto"/>
                    <w:rPr>
                      <w:rFonts w:ascii="Times New Roman" w:eastAsia="Times New Roman" w:hAnsi="Times New Roman" w:cs="Times New Roman"/>
                      <w:sz w:val="28"/>
                      <w:szCs w:val="28"/>
                      <w:lang w:eastAsia="ru-RU"/>
                    </w:rPr>
                  </w:pPr>
                  <w:r w:rsidRPr="00C225AD">
                    <w:rPr>
                      <w:rFonts w:ascii="Times New Roman" w:eastAsia="Times New Roman" w:hAnsi="Times New Roman" w:cs="Times New Roman"/>
                      <w:sz w:val="28"/>
                      <w:szCs w:val="28"/>
                      <w:lang w:eastAsia="ru-RU"/>
                    </w:rPr>
                    <w:t>Социально-культурная, национальная</w:t>
                  </w:r>
                </w:p>
              </w:tc>
              <w:tc>
                <w:tcPr>
                  <w:tcW w:w="0" w:type="auto"/>
                  <w:vAlign w:val="center"/>
                  <w:hideMark/>
                </w:tcPr>
                <w:p w:rsidR="00C225AD" w:rsidRPr="00C225AD" w:rsidRDefault="00C225AD" w:rsidP="00C225AD">
                  <w:pPr>
                    <w:spacing w:after="0" w:line="240" w:lineRule="auto"/>
                    <w:rPr>
                      <w:rFonts w:ascii="Times New Roman" w:eastAsia="Times New Roman" w:hAnsi="Times New Roman" w:cs="Times New Roman"/>
                      <w:sz w:val="28"/>
                      <w:szCs w:val="28"/>
                      <w:lang w:eastAsia="ru-RU"/>
                    </w:rPr>
                  </w:pPr>
                  <w:r w:rsidRPr="00C225AD">
                    <w:rPr>
                      <w:rFonts w:ascii="Times New Roman" w:eastAsia="Times New Roman" w:hAnsi="Times New Roman" w:cs="Times New Roman"/>
                      <w:sz w:val="28"/>
                      <w:szCs w:val="28"/>
                      <w:lang w:eastAsia="ru-RU"/>
                    </w:rPr>
                    <w:t>СМИ</w:t>
                  </w:r>
                </w:p>
              </w:tc>
              <w:tc>
                <w:tcPr>
                  <w:tcW w:w="0" w:type="auto"/>
                  <w:vAlign w:val="center"/>
                  <w:hideMark/>
                </w:tcPr>
                <w:p w:rsidR="00C225AD" w:rsidRPr="00C225AD" w:rsidRDefault="00C225AD" w:rsidP="00C225AD">
                  <w:pPr>
                    <w:spacing w:after="0" w:line="240" w:lineRule="auto"/>
                    <w:rPr>
                      <w:rFonts w:ascii="Times New Roman" w:eastAsia="Times New Roman" w:hAnsi="Times New Roman" w:cs="Times New Roman"/>
                      <w:sz w:val="28"/>
                      <w:szCs w:val="28"/>
                      <w:lang w:eastAsia="ru-RU"/>
                    </w:rPr>
                  </w:pPr>
                  <w:r w:rsidRPr="00C225AD">
                    <w:rPr>
                      <w:rFonts w:ascii="Times New Roman" w:eastAsia="Times New Roman" w:hAnsi="Times New Roman" w:cs="Times New Roman"/>
                      <w:sz w:val="28"/>
                      <w:szCs w:val="28"/>
                      <w:lang w:eastAsia="ru-RU"/>
                    </w:rPr>
                    <w:t>Образовательные технологии</w:t>
                  </w:r>
                </w:p>
              </w:tc>
            </w:tr>
            <w:tr w:rsidR="00C225AD" w:rsidRPr="00C225AD" w:rsidTr="002303AD">
              <w:trPr>
                <w:tblCellSpacing w:w="15" w:type="dxa"/>
              </w:trPr>
              <w:tc>
                <w:tcPr>
                  <w:tcW w:w="0" w:type="auto"/>
                  <w:vAlign w:val="center"/>
                  <w:hideMark/>
                </w:tcPr>
                <w:p w:rsidR="00C225AD" w:rsidRPr="00C225AD" w:rsidRDefault="00C225AD" w:rsidP="00C225AD">
                  <w:pPr>
                    <w:spacing w:after="0" w:line="240" w:lineRule="auto"/>
                    <w:rPr>
                      <w:rFonts w:ascii="Times New Roman" w:eastAsia="Times New Roman" w:hAnsi="Times New Roman" w:cs="Times New Roman"/>
                      <w:sz w:val="28"/>
                      <w:szCs w:val="28"/>
                      <w:lang w:eastAsia="ru-RU"/>
                    </w:rPr>
                  </w:pPr>
                  <w:r w:rsidRPr="00C225AD">
                    <w:rPr>
                      <w:rFonts w:ascii="Times New Roman" w:eastAsia="Times New Roman" w:hAnsi="Times New Roman" w:cs="Times New Roman"/>
                      <w:sz w:val="28"/>
                      <w:szCs w:val="28"/>
                      <w:lang w:eastAsia="ru-RU"/>
                    </w:rPr>
                    <w:t>Институциональная</w:t>
                  </w:r>
                </w:p>
              </w:tc>
              <w:tc>
                <w:tcPr>
                  <w:tcW w:w="0" w:type="auto"/>
                  <w:vAlign w:val="center"/>
                  <w:hideMark/>
                </w:tcPr>
                <w:p w:rsidR="00C225AD" w:rsidRPr="00C225AD" w:rsidRDefault="00C225AD" w:rsidP="00C225AD">
                  <w:pPr>
                    <w:spacing w:after="0" w:line="240" w:lineRule="auto"/>
                    <w:rPr>
                      <w:rFonts w:ascii="Times New Roman" w:eastAsia="Times New Roman" w:hAnsi="Times New Roman" w:cs="Times New Roman"/>
                      <w:sz w:val="28"/>
                      <w:szCs w:val="28"/>
                      <w:lang w:eastAsia="ru-RU"/>
                    </w:rPr>
                  </w:pPr>
                  <w:r w:rsidRPr="00C225AD">
                    <w:rPr>
                      <w:rFonts w:ascii="Times New Roman" w:eastAsia="Times New Roman" w:hAnsi="Times New Roman" w:cs="Times New Roman"/>
                      <w:sz w:val="28"/>
                      <w:szCs w:val="28"/>
                      <w:lang w:eastAsia="ru-RU"/>
                    </w:rPr>
                    <w:t>Деловые партнеры</w:t>
                  </w:r>
                </w:p>
              </w:tc>
              <w:tc>
                <w:tcPr>
                  <w:tcW w:w="0" w:type="auto"/>
                  <w:vAlign w:val="center"/>
                  <w:hideMark/>
                </w:tcPr>
                <w:p w:rsidR="00C225AD" w:rsidRPr="00C225AD" w:rsidRDefault="00C225AD" w:rsidP="00C225AD">
                  <w:pPr>
                    <w:spacing w:after="0" w:line="240" w:lineRule="auto"/>
                    <w:rPr>
                      <w:rFonts w:ascii="Times New Roman" w:eastAsia="Times New Roman" w:hAnsi="Times New Roman" w:cs="Times New Roman"/>
                      <w:sz w:val="28"/>
                      <w:szCs w:val="28"/>
                      <w:lang w:eastAsia="ru-RU"/>
                    </w:rPr>
                  </w:pPr>
                  <w:r w:rsidRPr="00C225AD">
                    <w:rPr>
                      <w:rFonts w:ascii="Times New Roman" w:eastAsia="Times New Roman" w:hAnsi="Times New Roman" w:cs="Times New Roman"/>
                      <w:sz w:val="28"/>
                      <w:szCs w:val="28"/>
                      <w:lang w:eastAsia="ru-RU"/>
                    </w:rPr>
                    <w:t>Персонал</w:t>
                  </w:r>
                </w:p>
              </w:tc>
            </w:tr>
          </w:tbl>
          <w:p w:rsidR="00C225AD" w:rsidRPr="00C225AD" w:rsidRDefault="00C225AD" w:rsidP="00C225AD">
            <w:pPr>
              <w:spacing w:after="0" w:line="240" w:lineRule="auto"/>
              <w:ind w:firstLine="567"/>
              <w:jc w:val="both"/>
              <w:rPr>
                <w:rFonts w:ascii="Times New Roman" w:eastAsia="Times New Roman" w:hAnsi="Times New Roman" w:cs="Times New Roman"/>
                <w:sz w:val="28"/>
                <w:szCs w:val="28"/>
                <w:lang w:eastAsia="ru-RU"/>
              </w:rPr>
            </w:pPr>
          </w:p>
          <w:p w:rsidR="00C225AD" w:rsidRPr="00C225AD" w:rsidRDefault="00C225AD" w:rsidP="00C225AD">
            <w:pPr>
              <w:spacing w:after="0" w:line="240" w:lineRule="auto"/>
              <w:ind w:firstLine="567"/>
              <w:jc w:val="both"/>
              <w:rPr>
                <w:rFonts w:ascii="Times New Roman" w:eastAsia="Times New Roman" w:hAnsi="Times New Roman" w:cs="Times New Roman"/>
                <w:sz w:val="28"/>
                <w:szCs w:val="28"/>
                <w:lang w:eastAsia="ru-RU"/>
              </w:rPr>
            </w:pPr>
            <w:r w:rsidRPr="00C225AD">
              <w:rPr>
                <w:rFonts w:ascii="Times New Roman" w:eastAsia="Times New Roman" w:hAnsi="Times New Roman" w:cs="Times New Roman"/>
                <w:sz w:val="28"/>
                <w:szCs w:val="28"/>
                <w:lang w:eastAsia="ru-RU"/>
              </w:rPr>
              <w:t>Внешнее окружение вуза представлено следующими средами: экономической, политической, социально-культурной, научно-технической, правовой, демографической, национальной, институциональной.</w:t>
            </w:r>
            <w:r w:rsidRPr="00C225AD">
              <w:rPr>
                <w:rFonts w:ascii="Times New Roman" w:eastAsia="Times New Roman" w:hAnsi="Times New Roman" w:cs="Times New Roman"/>
                <w:sz w:val="28"/>
                <w:szCs w:val="28"/>
                <w:lang w:eastAsia="ru-RU"/>
              </w:rPr>
              <w:br/>
              <w:t xml:space="preserve">Экономическая среда влияет на спрос и предложение на рынке образовательных услуг. Спрос отражает экономическую конъюнктуру, то есть потребность в образовательных услугах определенного качества (а значит, в квалифицированных специалистах) в течение определенного промежутка времени. Предложение отражает то количество и качество образовательных услуг, которые вузы могут поставить на рынок по определенной цене в определенное время. Общее состояние экономики определяет потребность в кадрах, возможность их предоставить и структуру предоставляемых образовательных услуг. Правовая среда оказывает влияние на вузы посредством законов и нормативных актов, регулирующих деятельность образовательных учреждений, а также их финансирование. Политическая среда влияет на вузы опосредованно, однако, от состояния политической сферы в государстве зависит стабильность экономики, а, следовательно, и потребность в кадрах для производства товаров и услуг. Демографический фактор влияет на количество студентов, которые могут обучаться в вузе в определенный промежуток времени. Это значит, что периоды спада рождаемости через некоторое время влекут за собой «недобор» в школы, а потом и в вузы, что безусловно ужесточает конкуренцию между вузами за привлечение абитуриентов. Научно-техническая среда отражает использование технологических новинок и достижений и влияет как на повышение качества образовательных услуг, появление новых направлений подготовки, а также повышает технологический уровень их использования. Социально-культурная и национальные среды могут оказывать дестабилизирующее воздействие на обучающихся, однако, многое зависит от региональных особенностей территории нахождения вуза. Изучение внешней среды вуза помогает понять запросы общества на образовательные услуги, их количество, качество, направления подготовки, определить </w:t>
            </w:r>
            <w:r w:rsidRPr="00C225AD">
              <w:rPr>
                <w:rFonts w:ascii="Times New Roman" w:eastAsia="Times New Roman" w:hAnsi="Times New Roman" w:cs="Times New Roman"/>
                <w:sz w:val="28"/>
                <w:szCs w:val="28"/>
                <w:lang w:eastAsia="ru-RU"/>
              </w:rPr>
              <w:lastRenderedPageBreak/>
              <w:t>перспективы развития учебного учреждения.</w:t>
            </w:r>
          </w:p>
          <w:p w:rsidR="00C225AD" w:rsidRPr="00C225AD" w:rsidRDefault="00C225AD" w:rsidP="00C225AD">
            <w:pPr>
              <w:spacing w:after="0" w:line="240" w:lineRule="auto"/>
              <w:ind w:firstLine="567"/>
              <w:jc w:val="both"/>
              <w:rPr>
                <w:rFonts w:ascii="Times New Roman" w:eastAsia="Times New Roman" w:hAnsi="Times New Roman" w:cs="Times New Roman"/>
                <w:sz w:val="28"/>
                <w:szCs w:val="28"/>
                <w:lang w:eastAsia="ru-RU"/>
              </w:rPr>
            </w:pPr>
            <w:r w:rsidRPr="00C225AD">
              <w:rPr>
                <w:rFonts w:ascii="Times New Roman" w:eastAsia="Times New Roman" w:hAnsi="Times New Roman" w:cs="Times New Roman"/>
                <w:sz w:val="28"/>
                <w:szCs w:val="28"/>
                <w:lang w:eastAsia="ru-RU"/>
              </w:rPr>
              <w:t>Внутреннюю среду вуза составляют потребители образовательных услуг, организации–посредники, конкуренты, государственные и общественные институты и структуры, СМИ, деловые партнеры. Основные потребители услуг представлены: выпускниками средних учебных заведений; людьми, желающими повысить свой профессиональный уровень; направляемыми на повышение квалификации работниками организаций. Более подробно потребители будут рассмотрены при изучении стратегии позиционирования образовательных услуг вуза. Организации-посредники представлены биржами труда, организациями по обеспечению занятости, то есть содействующими в нахождении работы учреждениями. Конкуренты представлены другими высшими учебными заведениями, предоставляющими однотипные услуги. Государственные и общественные институты и структуры представлены Министерством образования и науки РФ, Федеральным агентством по образованию, Федеральной службой по надзору в сфере образования и науки, органами регистрации, лицензирования, аккредитации и прочими непосредственно влияющими на деятельность учебных заведений организациями. СМИ представлены печатными, электронными источниками, Интернетом, наружной рекламой. Деловые партнеры есть физические и юридические лица, обеспечивающие вуз необходимыми материальными ресурсами для производства товаров и услуг. Изучение внутренней среды помогает изучить рынок образовательных услуг и непосредственно влияющие на деятельность вуза организации.</w:t>
            </w:r>
          </w:p>
          <w:p w:rsidR="00C225AD" w:rsidRPr="00C225AD" w:rsidRDefault="00C225AD" w:rsidP="00C225AD">
            <w:pPr>
              <w:spacing w:after="0" w:line="240" w:lineRule="auto"/>
              <w:ind w:firstLine="567"/>
              <w:jc w:val="both"/>
              <w:rPr>
                <w:rFonts w:ascii="Times New Roman" w:eastAsia="Times New Roman" w:hAnsi="Times New Roman" w:cs="Times New Roman"/>
                <w:sz w:val="28"/>
                <w:szCs w:val="28"/>
                <w:lang w:eastAsia="ru-RU"/>
              </w:rPr>
            </w:pPr>
            <w:r w:rsidRPr="00C225AD">
              <w:rPr>
                <w:rFonts w:ascii="Times New Roman" w:eastAsia="Times New Roman" w:hAnsi="Times New Roman" w:cs="Times New Roman"/>
                <w:sz w:val="28"/>
                <w:szCs w:val="28"/>
                <w:lang w:eastAsia="ru-RU"/>
              </w:rPr>
              <w:t>Существует также понятие внутривузовской среды маркетинга, которая контролируется вузом самостоятельно. Она включает цели, задачи учебного заведения, его структуру, образовательные технологии и персонал. Цель вуза задает общее направление его деятельности и должна отражаться в его уставе. Задачи вуза отражают деятельность учебного заведения по достижению цели, например, интеллектуальное развитие личности, удовлетворение потребности общества в квалифицированных специалистах в конкретной отрасли, подготовка кадров для руководящих должностей, повышение интеллектуального уровня региона и прочее. Структура вуза представляет организацию связи подразделений и влияет на эффективность работы учебного заведения. Технологии обучения отражают современность оснащения вуза и преподавания в нем, помогают оптимизировать формы образования. Персонал вуза играет важнейшую роль в качестве оказываемых услуг и влияет на престижность вуза и его репутацию.</w:t>
            </w:r>
          </w:p>
          <w:p w:rsidR="00C225AD" w:rsidRPr="00C225AD" w:rsidRDefault="00C225AD" w:rsidP="00C225AD">
            <w:pPr>
              <w:spacing w:after="0" w:line="240" w:lineRule="auto"/>
              <w:ind w:firstLine="567"/>
              <w:jc w:val="both"/>
              <w:rPr>
                <w:rFonts w:ascii="Times New Roman" w:eastAsia="Times New Roman" w:hAnsi="Times New Roman" w:cs="Times New Roman"/>
                <w:sz w:val="28"/>
                <w:szCs w:val="28"/>
                <w:lang w:eastAsia="ru-RU"/>
              </w:rPr>
            </w:pPr>
            <w:r w:rsidRPr="00C225AD">
              <w:rPr>
                <w:rFonts w:ascii="Times New Roman" w:eastAsia="Times New Roman" w:hAnsi="Times New Roman" w:cs="Times New Roman"/>
                <w:sz w:val="28"/>
                <w:szCs w:val="28"/>
                <w:lang w:eastAsia="ru-RU"/>
              </w:rPr>
              <w:t>Внутривузовская среда является отражением реакции вуза на внешнюю и внутреннюю среду функционирования, помогает найти скрытые ресурсы для повышения эффективности предоставления образовательных услуг.</w:t>
            </w:r>
          </w:p>
          <w:p w:rsidR="00C225AD" w:rsidRPr="00C225AD" w:rsidRDefault="00C225AD" w:rsidP="00C225AD">
            <w:pPr>
              <w:spacing w:after="0" w:line="240" w:lineRule="auto"/>
              <w:ind w:firstLine="567"/>
              <w:jc w:val="both"/>
              <w:rPr>
                <w:rFonts w:ascii="Arial" w:eastAsia="Times New Roman" w:hAnsi="Arial" w:cs="Arial"/>
                <w:sz w:val="28"/>
                <w:szCs w:val="28"/>
                <w:lang w:eastAsia="ru-RU"/>
              </w:rPr>
            </w:pPr>
            <w:r w:rsidRPr="00C225AD">
              <w:rPr>
                <w:rFonts w:ascii="Times New Roman" w:eastAsia="Times New Roman" w:hAnsi="Times New Roman" w:cs="Times New Roman"/>
                <w:sz w:val="28"/>
                <w:szCs w:val="28"/>
                <w:lang w:eastAsia="ru-RU"/>
              </w:rPr>
              <w:t xml:space="preserve">На основе изучения среды функционирования вуза, можно провести </w:t>
            </w:r>
            <w:r w:rsidRPr="00C225AD">
              <w:rPr>
                <w:rFonts w:ascii="Times New Roman" w:eastAsia="Times New Roman" w:hAnsi="Times New Roman" w:cs="Times New Roman"/>
                <w:sz w:val="28"/>
                <w:szCs w:val="28"/>
                <w:lang w:eastAsia="ru-RU"/>
              </w:rPr>
              <w:lastRenderedPageBreak/>
              <w:t>SWOT-анализ факторов, влияющих на его конкурентоспособность. В качестве примера можно привести следующую таблицу:</w:t>
            </w:r>
          </w:p>
          <w:p w:rsidR="00C225AD" w:rsidRPr="00C225AD" w:rsidRDefault="00C225AD" w:rsidP="00C225AD">
            <w:pPr>
              <w:spacing w:after="0" w:line="240" w:lineRule="auto"/>
              <w:ind w:firstLine="567"/>
              <w:jc w:val="right"/>
              <w:rPr>
                <w:rFonts w:ascii="Times New Roman" w:eastAsia="Times New Roman" w:hAnsi="Times New Roman" w:cs="Times New Roman"/>
                <w:sz w:val="28"/>
                <w:szCs w:val="28"/>
                <w:lang w:eastAsia="ru-RU"/>
              </w:rPr>
            </w:pPr>
            <w:r w:rsidRPr="00C225AD">
              <w:rPr>
                <w:rFonts w:ascii="Times New Roman" w:eastAsia="Times New Roman" w:hAnsi="Times New Roman" w:cs="Times New Roman"/>
                <w:sz w:val="28"/>
                <w:szCs w:val="28"/>
                <w:lang w:eastAsia="ru-RU"/>
              </w:rPr>
              <w:t>Таблица 2</w:t>
            </w:r>
          </w:p>
          <w:p w:rsidR="00C225AD" w:rsidRPr="00C225AD" w:rsidRDefault="00C225AD" w:rsidP="00C225AD">
            <w:pPr>
              <w:spacing w:after="0" w:line="240" w:lineRule="auto"/>
              <w:ind w:firstLine="567"/>
              <w:jc w:val="center"/>
              <w:rPr>
                <w:rFonts w:ascii="Times New Roman" w:eastAsia="Times New Roman" w:hAnsi="Times New Roman" w:cs="Times New Roman"/>
                <w:sz w:val="28"/>
                <w:szCs w:val="28"/>
                <w:lang w:eastAsia="ru-RU"/>
              </w:rPr>
            </w:pPr>
            <w:r w:rsidRPr="00C225AD">
              <w:rPr>
                <w:rFonts w:ascii="Times New Roman" w:eastAsia="Times New Roman" w:hAnsi="Times New Roman" w:cs="Times New Roman"/>
                <w:bCs/>
                <w:sz w:val="28"/>
                <w:szCs w:val="28"/>
                <w:lang w:eastAsia="ru-RU"/>
              </w:rPr>
              <w:t>SWOT-анализ деятельности вуза</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35"/>
              <w:gridCol w:w="4521"/>
            </w:tblGrid>
            <w:tr w:rsidR="00C225AD" w:rsidRPr="00C225AD" w:rsidTr="002303AD">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C225AD" w:rsidRPr="00C225AD" w:rsidRDefault="00C225AD" w:rsidP="00C225AD">
                  <w:pPr>
                    <w:spacing w:after="0" w:line="240" w:lineRule="auto"/>
                    <w:jc w:val="center"/>
                    <w:rPr>
                      <w:rFonts w:ascii="Times New Roman" w:eastAsia="Times New Roman" w:hAnsi="Times New Roman" w:cs="Times New Roman"/>
                      <w:bCs/>
                      <w:sz w:val="28"/>
                      <w:szCs w:val="28"/>
                      <w:lang w:eastAsia="ru-RU"/>
                    </w:rPr>
                  </w:pPr>
                  <w:r w:rsidRPr="00C225AD">
                    <w:rPr>
                      <w:rFonts w:ascii="Times New Roman" w:eastAsia="Times New Roman" w:hAnsi="Times New Roman" w:cs="Times New Roman"/>
                      <w:bCs/>
                      <w:sz w:val="28"/>
                      <w:szCs w:val="28"/>
                      <w:lang w:eastAsia="ru-RU"/>
                    </w:rPr>
                    <w:t>Сильные стороны (S)</w:t>
                  </w:r>
                </w:p>
              </w:tc>
              <w:tc>
                <w:tcPr>
                  <w:tcW w:w="0" w:type="auto"/>
                  <w:tcBorders>
                    <w:top w:val="single" w:sz="4" w:space="0" w:color="auto"/>
                    <w:left w:val="single" w:sz="4" w:space="0" w:color="auto"/>
                    <w:bottom w:val="single" w:sz="4" w:space="0" w:color="auto"/>
                    <w:right w:val="single" w:sz="4" w:space="0" w:color="auto"/>
                  </w:tcBorders>
                  <w:vAlign w:val="center"/>
                  <w:hideMark/>
                </w:tcPr>
                <w:p w:rsidR="00C225AD" w:rsidRPr="00C225AD" w:rsidRDefault="00C225AD" w:rsidP="00C225AD">
                  <w:pPr>
                    <w:spacing w:after="0" w:line="240" w:lineRule="auto"/>
                    <w:jc w:val="center"/>
                    <w:rPr>
                      <w:rFonts w:ascii="Times New Roman" w:eastAsia="Times New Roman" w:hAnsi="Times New Roman" w:cs="Times New Roman"/>
                      <w:bCs/>
                      <w:sz w:val="28"/>
                      <w:szCs w:val="28"/>
                      <w:lang w:eastAsia="ru-RU"/>
                    </w:rPr>
                  </w:pPr>
                  <w:r w:rsidRPr="00C225AD">
                    <w:rPr>
                      <w:rFonts w:ascii="Times New Roman" w:eastAsia="Times New Roman" w:hAnsi="Times New Roman" w:cs="Times New Roman"/>
                      <w:bCs/>
                      <w:sz w:val="28"/>
                      <w:szCs w:val="28"/>
                      <w:lang w:eastAsia="ru-RU"/>
                    </w:rPr>
                    <w:t>Слабые стороны (W)</w:t>
                  </w:r>
                </w:p>
              </w:tc>
            </w:tr>
            <w:tr w:rsidR="00C225AD" w:rsidRPr="00C225AD" w:rsidTr="002303AD">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C225AD" w:rsidRPr="00C225AD" w:rsidRDefault="00C225AD" w:rsidP="00C225AD">
                  <w:pPr>
                    <w:spacing w:after="0" w:line="240" w:lineRule="auto"/>
                    <w:rPr>
                      <w:rFonts w:ascii="Times New Roman" w:eastAsia="Times New Roman" w:hAnsi="Times New Roman" w:cs="Times New Roman"/>
                      <w:sz w:val="28"/>
                      <w:szCs w:val="28"/>
                      <w:lang w:eastAsia="ru-RU"/>
                    </w:rPr>
                  </w:pPr>
                  <w:r w:rsidRPr="00C225AD">
                    <w:rPr>
                      <w:rFonts w:ascii="Times New Roman" w:eastAsia="Times New Roman" w:hAnsi="Times New Roman" w:cs="Times New Roman"/>
                      <w:sz w:val="28"/>
                      <w:szCs w:val="28"/>
                      <w:lang w:eastAsia="ru-RU"/>
                    </w:rPr>
                    <w:t>Скорость реакции вуза на изменения внешней среды;</w:t>
                  </w:r>
                  <w:r w:rsidRPr="00C225AD">
                    <w:rPr>
                      <w:rFonts w:ascii="Times New Roman" w:eastAsia="Times New Roman" w:hAnsi="Times New Roman" w:cs="Times New Roman"/>
                      <w:sz w:val="28"/>
                      <w:szCs w:val="28"/>
                      <w:lang w:eastAsia="ru-RU"/>
                    </w:rPr>
                    <w:br/>
                    <w:t>Высокий уровень квалификации преподавателей;</w:t>
                  </w:r>
                  <w:r w:rsidRPr="00C225AD">
                    <w:rPr>
                      <w:rFonts w:ascii="Times New Roman" w:eastAsia="Times New Roman" w:hAnsi="Times New Roman" w:cs="Times New Roman"/>
                      <w:sz w:val="28"/>
                      <w:szCs w:val="28"/>
                      <w:lang w:eastAsia="ru-RU"/>
                    </w:rPr>
                    <w:br/>
                    <w:t>Длительная положительная практика преподавания;</w:t>
                  </w:r>
                  <w:r w:rsidRPr="00C225AD">
                    <w:rPr>
                      <w:rFonts w:ascii="Times New Roman" w:eastAsia="Times New Roman" w:hAnsi="Times New Roman" w:cs="Times New Roman"/>
                      <w:sz w:val="28"/>
                      <w:szCs w:val="28"/>
                      <w:lang w:eastAsia="ru-RU"/>
                    </w:rPr>
                    <w:br/>
                    <w:t>Связи или сотрудничество с потенциальными потребителями образовательных услуг;</w:t>
                  </w:r>
                  <w:r w:rsidRPr="00C225AD">
                    <w:rPr>
                      <w:rFonts w:ascii="Times New Roman" w:eastAsia="Times New Roman" w:hAnsi="Times New Roman" w:cs="Times New Roman"/>
                      <w:sz w:val="28"/>
                      <w:szCs w:val="28"/>
                      <w:lang w:eastAsia="ru-RU"/>
                    </w:rPr>
                    <w:br/>
                    <w:t>Связи с органами государственного управления;</w:t>
                  </w:r>
                  <w:r w:rsidRPr="00C225AD">
                    <w:rPr>
                      <w:rFonts w:ascii="Times New Roman" w:eastAsia="Times New Roman" w:hAnsi="Times New Roman" w:cs="Times New Roman"/>
                      <w:sz w:val="28"/>
                      <w:szCs w:val="28"/>
                      <w:lang w:eastAsia="ru-RU"/>
                    </w:rPr>
                    <w:br/>
                    <w:t>Достаточное финансирование образовательных программ.</w:t>
                  </w:r>
                </w:p>
              </w:tc>
              <w:tc>
                <w:tcPr>
                  <w:tcW w:w="0" w:type="auto"/>
                  <w:tcBorders>
                    <w:top w:val="single" w:sz="4" w:space="0" w:color="auto"/>
                    <w:left w:val="single" w:sz="4" w:space="0" w:color="auto"/>
                    <w:bottom w:val="single" w:sz="4" w:space="0" w:color="auto"/>
                    <w:right w:val="single" w:sz="4" w:space="0" w:color="auto"/>
                  </w:tcBorders>
                  <w:vAlign w:val="center"/>
                  <w:hideMark/>
                </w:tcPr>
                <w:p w:rsidR="00C225AD" w:rsidRPr="00C225AD" w:rsidRDefault="00C225AD" w:rsidP="00C225AD">
                  <w:pPr>
                    <w:spacing w:after="0" w:line="240" w:lineRule="auto"/>
                    <w:rPr>
                      <w:rFonts w:ascii="Times New Roman" w:eastAsia="Times New Roman" w:hAnsi="Times New Roman" w:cs="Times New Roman"/>
                      <w:sz w:val="28"/>
                      <w:szCs w:val="28"/>
                      <w:lang w:eastAsia="ru-RU"/>
                    </w:rPr>
                  </w:pPr>
                  <w:r w:rsidRPr="00C225AD">
                    <w:rPr>
                      <w:rFonts w:ascii="Times New Roman" w:eastAsia="Times New Roman" w:hAnsi="Times New Roman" w:cs="Times New Roman"/>
                      <w:sz w:val="28"/>
                      <w:szCs w:val="28"/>
                      <w:lang w:eastAsia="ru-RU"/>
                    </w:rPr>
                    <w:t>Плохая оснащенность аудиторий мультимедийным обору-дованием;</w:t>
                  </w:r>
                  <w:r w:rsidRPr="00C225AD">
                    <w:rPr>
                      <w:rFonts w:ascii="Times New Roman" w:eastAsia="Times New Roman" w:hAnsi="Times New Roman" w:cs="Times New Roman"/>
                      <w:sz w:val="28"/>
                      <w:szCs w:val="28"/>
                      <w:lang w:eastAsia="ru-RU"/>
                    </w:rPr>
                    <w:br/>
                    <w:t>Отсутствие обратной связи с выпускниками;</w:t>
                  </w:r>
                  <w:r w:rsidRPr="00C225AD">
                    <w:rPr>
                      <w:rFonts w:ascii="Times New Roman" w:eastAsia="Times New Roman" w:hAnsi="Times New Roman" w:cs="Times New Roman"/>
                      <w:sz w:val="28"/>
                      <w:szCs w:val="28"/>
                      <w:lang w:eastAsia="ru-RU"/>
                    </w:rPr>
                    <w:br/>
                    <w:t>Несбалансированность между практическими навыками работы и теоретической подготовкой выпускников;</w:t>
                  </w:r>
                  <w:r w:rsidRPr="00C225AD">
                    <w:rPr>
                      <w:rFonts w:ascii="Times New Roman" w:eastAsia="Times New Roman" w:hAnsi="Times New Roman" w:cs="Times New Roman"/>
                      <w:sz w:val="28"/>
                      <w:szCs w:val="28"/>
                      <w:lang w:eastAsia="ru-RU"/>
                    </w:rPr>
                    <w:br/>
                    <w:t>Недостаток финансирования ремонта основных средств вуза.</w:t>
                  </w:r>
                </w:p>
              </w:tc>
            </w:tr>
            <w:tr w:rsidR="00C225AD" w:rsidRPr="00C225AD" w:rsidTr="002303AD">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C225AD" w:rsidRPr="00C225AD" w:rsidRDefault="00C225AD" w:rsidP="00C225AD">
                  <w:pPr>
                    <w:spacing w:after="0" w:line="240" w:lineRule="auto"/>
                    <w:jc w:val="center"/>
                    <w:rPr>
                      <w:rFonts w:ascii="Times New Roman" w:eastAsia="Times New Roman" w:hAnsi="Times New Roman" w:cs="Times New Roman"/>
                      <w:b/>
                      <w:bCs/>
                      <w:sz w:val="28"/>
                      <w:szCs w:val="28"/>
                      <w:lang w:eastAsia="ru-RU"/>
                    </w:rPr>
                  </w:pPr>
                  <w:r w:rsidRPr="00C225AD">
                    <w:rPr>
                      <w:rFonts w:ascii="Times New Roman" w:eastAsia="Times New Roman" w:hAnsi="Times New Roman" w:cs="Times New Roman"/>
                      <w:b/>
                      <w:bCs/>
                      <w:sz w:val="28"/>
                      <w:szCs w:val="28"/>
                      <w:lang w:eastAsia="ru-RU"/>
                    </w:rPr>
                    <w:t>Возможности (O)</w:t>
                  </w:r>
                </w:p>
              </w:tc>
              <w:tc>
                <w:tcPr>
                  <w:tcW w:w="0" w:type="auto"/>
                  <w:tcBorders>
                    <w:top w:val="single" w:sz="4" w:space="0" w:color="auto"/>
                    <w:left w:val="single" w:sz="4" w:space="0" w:color="auto"/>
                    <w:bottom w:val="single" w:sz="4" w:space="0" w:color="auto"/>
                    <w:right w:val="single" w:sz="4" w:space="0" w:color="auto"/>
                  </w:tcBorders>
                  <w:vAlign w:val="center"/>
                  <w:hideMark/>
                </w:tcPr>
                <w:p w:rsidR="00C225AD" w:rsidRPr="00C225AD" w:rsidRDefault="00C225AD" w:rsidP="00C225AD">
                  <w:pPr>
                    <w:spacing w:after="0" w:line="240" w:lineRule="auto"/>
                    <w:jc w:val="center"/>
                    <w:rPr>
                      <w:rFonts w:ascii="Times New Roman" w:eastAsia="Times New Roman" w:hAnsi="Times New Roman" w:cs="Times New Roman"/>
                      <w:b/>
                      <w:bCs/>
                      <w:sz w:val="28"/>
                      <w:szCs w:val="28"/>
                      <w:lang w:eastAsia="ru-RU"/>
                    </w:rPr>
                  </w:pPr>
                  <w:r w:rsidRPr="00C225AD">
                    <w:rPr>
                      <w:rFonts w:ascii="Times New Roman" w:eastAsia="Times New Roman" w:hAnsi="Times New Roman" w:cs="Times New Roman"/>
                      <w:b/>
                      <w:bCs/>
                      <w:sz w:val="28"/>
                      <w:szCs w:val="28"/>
                      <w:lang w:eastAsia="ru-RU"/>
                    </w:rPr>
                    <w:t>Угрозы (T)</w:t>
                  </w:r>
                </w:p>
              </w:tc>
            </w:tr>
            <w:tr w:rsidR="00C225AD" w:rsidRPr="00C225AD" w:rsidTr="002303AD">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C225AD" w:rsidRPr="00C225AD" w:rsidRDefault="00C225AD" w:rsidP="00C225AD">
                  <w:pPr>
                    <w:spacing w:after="0" w:line="240" w:lineRule="auto"/>
                    <w:rPr>
                      <w:rFonts w:ascii="Times New Roman" w:eastAsia="Times New Roman" w:hAnsi="Times New Roman" w:cs="Times New Roman"/>
                      <w:sz w:val="28"/>
                      <w:szCs w:val="28"/>
                      <w:lang w:eastAsia="ru-RU"/>
                    </w:rPr>
                  </w:pPr>
                  <w:r w:rsidRPr="00C225AD">
                    <w:rPr>
                      <w:rFonts w:ascii="Times New Roman" w:eastAsia="Times New Roman" w:hAnsi="Times New Roman" w:cs="Times New Roman"/>
                      <w:sz w:val="28"/>
                      <w:szCs w:val="28"/>
                      <w:lang w:eastAsia="ru-RU"/>
                    </w:rPr>
                    <w:t>Повышение востребованности высококвалифицированных педагогических кадров;</w:t>
                  </w:r>
                </w:p>
                <w:p w:rsidR="00C225AD" w:rsidRPr="00C225AD" w:rsidRDefault="00C225AD" w:rsidP="00C225AD">
                  <w:pPr>
                    <w:spacing w:after="0" w:line="240" w:lineRule="auto"/>
                    <w:rPr>
                      <w:rFonts w:ascii="Times New Roman" w:eastAsia="Times New Roman" w:hAnsi="Times New Roman" w:cs="Times New Roman"/>
                      <w:sz w:val="28"/>
                      <w:szCs w:val="28"/>
                      <w:lang w:eastAsia="ru-RU"/>
                    </w:rPr>
                  </w:pPr>
                  <w:r w:rsidRPr="00C225AD">
                    <w:rPr>
                      <w:rFonts w:ascii="Times New Roman" w:eastAsia="Times New Roman" w:hAnsi="Times New Roman" w:cs="Times New Roman"/>
                      <w:sz w:val="28"/>
                      <w:szCs w:val="28"/>
                      <w:lang w:eastAsia="ru-RU"/>
                    </w:rPr>
                    <w:t>Повышение востребованности научных разработок;</w:t>
                  </w:r>
                </w:p>
                <w:p w:rsidR="00C225AD" w:rsidRPr="00C225AD" w:rsidRDefault="00C225AD" w:rsidP="00C225AD">
                  <w:pPr>
                    <w:spacing w:after="0" w:line="240" w:lineRule="auto"/>
                    <w:rPr>
                      <w:rFonts w:ascii="Times New Roman" w:eastAsia="Times New Roman" w:hAnsi="Times New Roman" w:cs="Times New Roman"/>
                      <w:sz w:val="28"/>
                      <w:szCs w:val="28"/>
                      <w:lang w:eastAsia="ru-RU"/>
                    </w:rPr>
                  </w:pPr>
                  <w:r w:rsidRPr="00C225AD">
                    <w:rPr>
                      <w:rFonts w:ascii="Times New Roman" w:eastAsia="Times New Roman" w:hAnsi="Times New Roman" w:cs="Times New Roman"/>
                      <w:sz w:val="28"/>
                      <w:szCs w:val="28"/>
                      <w:lang w:eastAsia="ru-RU"/>
                    </w:rPr>
                    <w:t>Увеличение количества грантов;</w:t>
                  </w:r>
                </w:p>
                <w:p w:rsidR="00C225AD" w:rsidRPr="00C225AD" w:rsidRDefault="00C225AD" w:rsidP="00C225AD">
                  <w:pPr>
                    <w:spacing w:after="0" w:line="240" w:lineRule="auto"/>
                    <w:rPr>
                      <w:rFonts w:ascii="Times New Roman" w:eastAsia="Times New Roman" w:hAnsi="Times New Roman" w:cs="Times New Roman"/>
                      <w:sz w:val="28"/>
                      <w:szCs w:val="28"/>
                      <w:lang w:eastAsia="ru-RU"/>
                    </w:rPr>
                  </w:pPr>
                  <w:r w:rsidRPr="00C225AD">
                    <w:rPr>
                      <w:rFonts w:ascii="Times New Roman" w:eastAsia="Times New Roman" w:hAnsi="Times New Roman" w:cs="Times New Roman"/>
                      <w:sz w:val="28"/>
                      <w:szCs w:val="28"/>
                      <w:lang w:eastAsia="ru-RU"/>
                    </w:rPr>
                    <w:t>Усиление партнерства с бизнес-сообществом;</w:t>
                  </w:r>
                </w:p>
                <w:p w:rsidR="00C225AD" w:rsidRPr="00C225AD" w:rsidRDefault="00C225AD" w:rsidP="00C225AD">
                  <w:pPr>
                    <w:spacing w:after="0" w:line="240" w:lineRule="auto"/>
                    <w:rPr>
                      <w:rFonts w:ascii="Times New Roman" w:eastAsia="Times New Roman" w:hAnsi="Times New Roman" w:cs="Times New Roman"/>
                      <w:sz w:val="28"/>
                      <w:szCs w:val="28"/>
                      <w:lang w:eastAsia="ru-RU"/>
                    </w:rPr>
                  </w:pPr>
                  <w:r w:rsidRPr="00C225AD">
                    <w:rPr>
                      <w:rFonts w:ascii="Times New Roman" w:eastAsia="Times New Roman" w:hAnsi="Times New Roman" w:cs="Times New Roman"/>
                      <w:sz w:val="28"/>
                      <w:szCs w:val="28"/>
                      <w:lang w:eastAsia="ru-RU"/>
                    </w:rPr>
                    <w:t>Возможность использования новых моделей развития и технологий в сфере образования.</w:t>
                  </w:r>
                </w:p>
              </w:tc>
              <w:tc>
                <w:tcPr>
                  <w:tcW w:w="0" w:type="auto"/>
                  <w:tcBorders>
                    <w:top w:val="single" w:sz="4" w:space="0" w:color="auto"/>
                    <w:left w:val="single" w:sz="4" w:space="0" w:color="auto"/>
                    <w:bottom w:val="single" w:sz="4" w:space="0" w:color="auto"/>
                    <w:right w:val="single" w:sz="4" w:space="0" w:color="auto"/>
                  </w:tcBorders>
                  <w:vAlign w:val="center"/>
                  <w:hideMark/>
                </w:tcPr>
                <w:p w:rsidR="00C225AD" w:rsidRPr="00C225AD" w:rsidRDefault="00C225AD" w:rsidP="00C225AD">
                  <w:pPr>
                    <w:spacing w:after="0" w:line="240" w:lineRule="auto"/>
                    <w:rPr>
                      <w:rFonts w:ascii="Times New Roman" w:eastAsia="Times New Roman" w:hAnsi="Times New Roman" w:cs="Times New Roman"/>
                      <w:sz w:val="28"/>
                      <w:szCs w:val="28"/>
                      <w:lang w:eastAsia="ru-RU"/>
                    </w:rPr>
                  </w:pPr>
                  <w:r w:rsidRPr="00C225AD">
                    <w:rPr>
                      <w:rFonts w:ascii="Times New Roman" w:eastAsia="Times New Roman" w:hAnsi="Times New Roman" w:cs="Times New Roman"/>
                      <w:sz w:val="28"/>
                      <w:szCs w:val="28"/>
                      <w:lang w:eastAsia="ru-RU"/>
                    </w:rPr>
                    <w:t>Усложнение требований к содержанию образовательных программ;</w:t>
                  </w:r>
                  <w:r w:rsidRPr="00C225AD">
                    <w:rPr>
                      <w:rFonts w:ascii="Times New Roman" w:eastAsia="Times New Roman" w:hAnsi="Times New Roman" w:cs="Times New Roman"/>
                      <w:sz w:val="28"/>
                      <w:szCs w:val="28"/>
                      <w:lang w:eastAsia="ru-RU"/>
                    </w:rPr>
                    <w:br/>
                    <w:t>Быстро меняющаяся ситуация на рынке образовательных услуг;</w:t>
                  </w:r>
                  <w:r w:rsidRPr="00C225AD">
                    <w:rPr>
                      <w:rFonts w:ascii="Times New Roman" w:eastAsia="Times New Roman" w:hAnsi="Times New Roman" w:cs="Times New Roman"/>
                      <w:sz w:val="28"/>
                      <w:szCs w:val="28"/>
                      <w:lang w:eastAsia="ru-RU"/>
                    </w:rPr>
                    <w:br/>
                    <w:t>Усиление конкуренции между вузами;</w:t>
                  </w:r>
                  <w:r w:rsidRPr="00C225AD">
                    <w:rPr>
                      <w:rFonts w:ascii="Times New Roman" w:eastAsia="Times New Roman" w:hAnsi="Times New Roman" w:cs="Times New Roman"/>
                      <w:sz w:val="28"/>
                      <w:szCs w:val="28"/>
                      <w:lang w:eastAsia="ru-RU"/>
                    </w:rPr>
                    <w:br/>
                    <w:t>Рост требований к технической оснащенности образовательного процесса;</w:t>
                  </w:r>
                  <w:r w:rsidRPr="00C225AD">
                    <w:rPr>
                      <w:rFonts w:ascii="Times New Roman" w:eastAsia="Times New Roman" w:hAnsi="Times New Roman" w:cs="Times New Roman"/>
                      <w:sz w:val="28"/>
                      <w:szCs w:val="28"/>
                      <w:lang w:eastAsia="ru-RU"/>
                    </w:rPr>
                    <w:br/>
                    <w:t>Сокращение финансирование вузов.</w:t>
                  </w:r>
                </w:p>
              </w:tc>
            </w:tr>
          </w:tbl>
          <w:p w:rsidR="00C225AD" w:rsidRPr="00C225AD" w:rsidRDefault="00C225AD" w:rsidP="00C225AD">
            <w:pPr>
              <w:spacing w:after="0" w:line="240" w:lineRule="auto"/>
              <w:ind w:firstLine="567"/>
              <w:jc w:val="both"/>
              <w:rPr>
                <w:rFonts w:ascii="Times New Roman" w:eastAsia="Times New Roman" w:hAnsi="Times New Roman" w:cs="Times New Roman"/>
                <w:sz w:val="28"/>
                <w:szCs w:val="28"/>
                <w:lang w:eastAsia="ru-RU"/>
              </w:rPr>
            </w:pPr>
            <w:r w:rsidRPr="00C225AD">
              <w:rPr>
                <w:rFonts w:ascii="Times New Roman" w:eastAsia="Times New Roman" w:hAnsi="Times New Roman" w:cs="Times New Roman"/>
                <w:sz w:val="28"/>
                <w:szCs w:val="28"/>
                <w:lang w:eastAsia="ru-RU"/>
              </w:rPr>
              <w:t>Анализ, проведенный с использованием таких критериев, помогает определить возможности вуза для его дальнейшего развития, а также те стороны, которые следует усилить или со стороны которых могут возникнуть проблемы в будущем.</w:t>
            </w:r>
          </w:p>
          <w:p w:rsidR="00C225AD" w:rsidRPr="00C225AD" w:rsidRDefault="00C225AD" w:rsidP="00C225AD">
            <w:pPr>
              <w:spacing w:after="0" w:line="240" w:lineRule="auto"/>
              <w:ind w:firstLine="567"/>
              <w:jc w:val="both"/>
              <w:rPr>
                <w:rFonts w:ascii="Times New Roman" w:eastAsia="Times New Roman" w:hAnsi="Times New Roman" w:cs="Times New Roman"/>
                <w:sz w:val="28"/>
                <w:szCs w:val="28"/>
                <w:lang w:eastAsia="ru-RU"/>
              </w:rPr>
            </w:pPr>
            <w:r w:rsidRPr="00C225AD">
              <w:rPr>
                <w:rFonts w:ascii="Times New Roman" w:eastAsia="Times New Roman" w:hAnsi="Times New Roman" w:cs="Times New Roman"/>
                <w:sz w:val="28"/>
                <w:szCs w:val="28"/>
                <w:lang w:eastAsia="ru-RU"/>
              </w:rPr>
              <w:t>Луиза Симпсон, специалист консалтингового агентства «Партнерство знаний» (Великобритания) считает, что настоящее преимущество перед конкурентами получают вузы, которые имеют какое-либо уникальное предложение, которое не может быть скопировано конкурентами. Искусство быть узнаваемым требует разработки соответствующей стратегии, маркетингового исследования и, конечно, позиционирования. Выделяют восемь простых правил, помогающих выделиться учебному заведению на фоне других:</w:t>
            </w:r>
          </w:p>
          <w:p w:rsidR="00C225AD" w:rsidRPr="00C225AD" w:rsidRDefault="00C225AD" w:rsidP="00C225AD">
            <w:pPr>
              <w:spacing w:after="0" w:line="240" w:lineRule="auto"/>
              <w:ind w:firstLine="567"/>
              <w:jc w:val="both"/>
              <w:rPr>
                <w:rFonts w:ascii="Times New Roman" w:eastAsia="Times New Roman" w:hAnsi="Times New Roman" w:cs="Times New Roman"/>
                <w:sz w:val="28"/>
                <w:szCs w:val="28"/>
                <w:lang w:eastAsia="ru-RU"/>
              </w:rPr>
            </w:pPr>
            <w:r w:rsidRPr="00C225AD">
              <w:rPr>
                <w:rFonts w:ascii="Times New Roman" w:eastAsia="Times New Roman" w:hAnsi="Times New Roman" w:cs="Times New Roman"/>
                <w:sz w:val="28"/>
                <w:szCs w:val="28"/>
                <w:lang w:eastAsia="ru-RU"/>
              </w:rPr>
              <w:t>1. Люди за пределами вуза помнят одну-две наиболее яркие его черты</w:t>
            </w:r>
          </w:p>
          <w:p w:rsidR="00C225AD" w:rsidRPr="00C225AD" w:rsidRDefault="00C225AD" w:rsidP="00C225AD">
            <w:pPr>
              <w:spacing w:after="0" w:line="240" w:lineRule="auto"/>
              <w:ind w:firstLine="567"/>
              <w:jc w:val="both"/>
              <w:rPr>
                <w:rFonts w:ascii="Times New Roman" w:eastAsia="Times New Roman" w:hAnsi="Times New Roman" w:cs="Times New Roman"/>
                <w:sz w:val="28"/>
                <w:szCs w:val="28"/>
                <w:lang w:eastAsia="ru-RU"/>
              </w:rPr>
            </w:pPr>
            <w:r w:rsidRPr="00C225AD">
              <w:rPr>
                <w:rFonts w:ascii="Times New Roman" w:eastAsia="Times New Roman" w:hAnsi="Times New Roman" w:cs="Times New Roman"/>
                <w:sz w:val="28"/>
                <w:szCs w:val="28"/>
                <w:lang w:eastAsia="ru-RU"/>
              </w:rPr>
              <w:lastRenderedPageBreak/>
              <w:t>2. Нужны не обещания высоких результатов, а сами результаты</w:t>
            </w:r>
          </w:p>
          <w:p w:rsidR="00C225AD" w:rsidRPr="00C225AD" w:rsidRDefault="00C225AD" w:rsidP="00C225AD">
            <w:pPr>
              <w:spacing w:after="0" w:line="240" w:lineRule="auto"/>
              <w:ind w:firstLine="567"/>
              <w:jc w:val="both"/>
              <w:rPr>
                <w:rFonts w:ascii="Times New Roman" w:eastAsia="Times New Roman" w:hAnsi="Times New Roman" w:cs="Times New Roman"/>
                <w:sz w:val="28"/>
                <w:szCs w:val="28"/>
                <w:lang w:eastAsia="ru-RU"/>
              </w:rPr>
            </w:pPr>
            <w:r w:rsidRPr="00C225AD">
              <w:rPr>
                <w:rFonts w:ascii="Times New Roman" w:eastAsia="Times New Roman" w:hAnsi="Times New Roman" w:cs="Times New Roman"/>
                <w:sz w:val="28"/>
                <w:szCs w:val="28"/>
                <w:lang w:eastAsia="ru-RU"/>
              </w:rPr>
              <w:t>3. Вас лучше заметят, если вы лучшие в чем-то передовом.</w:t>
            </w:r>
          </w:p>
          <w:p w:rsidR="00C225AD" w:rsidRPr="00C225AD" w:rsidRDefault="00C225AD" w:rsidP="00C225AD">
            <w:pPr>
              <w:spacing w:after="0" w:line="240" w:lineRule="auto"/>
              <w:ind w:firstLine="567"/>
              <w:jc w:val="both"/>
              <w:rPr>
                <w:rFonts w:ascii="Times New Roman" w:eastAsia="Times New Roman" w:hAnsi="Times New Roman" w:cs="Times New Roman"/>
                <w:sz w:val="28"/>
                <w:szCs w:val="28"/>
                <w:lang w:eastAsia="ru-RU"/>
              </w:rPr>
            </w:pPr>
            <w:r w:rsidRPr="00C225AD">
              <w:rPr>
                <w:rFonts w:ascii="Times New Roman" w:eastAsia="Times New Roman" w:hAnsi="Times New Roman" w:cs="Times New Roman"/>
                <w:sz w:val="28"/>
                <w:szCs w:val="28"/>
                <w:lang w:eastAsia="ru-RU"/>
              </w:rPr>
              <w:t>4. Вам нужно уметь объяснять ваше преимущество с интересной точки зрения.</w:t>
            </w:r>
          </w:p>
          <w:p w:rsidR="00C225AD" w:rsidRPr="00C225AD" w:rsidRDefault="00C225AD" w:rsidP="00C225AD">
            <w:pPr>
              <w:spacing w:after="0" w:line="240" w:lineRule="auto"/>
              <w:ind w:firstLine="567"/>
              <w:jc w:val="both"/>
              <w:rPr>
                <w:rFonts w:ascii="Times New Roman" w:eastAsia="Times New Roman" w:hAnsi="Times New Roman" w:cs="Times New Roman"/>
                <w:sz w:val="28"/>
                <w:szCs w:val="28"/>
                <w:lang w:eastAsia="ru-RU"/>
              </w:rPr>
            </w:pPr>
            <w:r w:rsidRPr="00C225AD">
              <w:rPr>
                <w:rFonts w:ascii="Times New Roman" w:eastAsia="Times New Roman" w:hAnsi="Times New Roman" w:cs="Times New Roman"/>
                <w:sz w:val="28"/>
                <w:szCs w:val="28"/>
                <w:lang w:eastAsia="ru-RU"/>
              </w:rPr>
              <w:t>5. Чем больше вы увлекаете людей своими собственными устремлениями, тем лучше они вас поймут и запомнят</w:t>
            </w:r>
          </w:p>
          <w:p w:rsidR="00C225AD" w:rsidRPr="00C225AD" w:rsidRDefault="00C225AD" w:rsidP="00C225AD">
            <w:pPr>
              <w:spacing w:after="0" w:line="240" w:lineRule="auto"/>
              <w:ind w:firstLine="567"/>
              <w:jc w:val="both"/>
              <w:rPr>
                <w:rFonts w:ascii="Times New Roman" w:eastAsia="Times New Roman" w:hAnsi="Times New Roman" w:cs="Times New Roman"/>
                <w:sz w:val="28"/>
                <w:szCs w:val="28"/>
                <w:lang w:eastAsia="ru-RU"/>
              </w:rPr>
            </w:pPr>
            <w:r w:rsidRPr="00C225AD">
              <w:rPr>
                <w:rFonts w:ascii="Times New Roman" w:eastAsia="Times New Roman" w:hAnsi="Times New Roman" w:cs="Times New Roman"/>
                <w:sz w:val="28"/>
                <w:szCs w:val="28"/>
                <w:lang w:eastAsia="ru-RU"/>
              </w:rPr>
              <w:t>6. Моральный кодекс или «зеленая» политика — не самые запоминающиеся черты, а просто ожидаемые проявления хорошего управления и человечности.</w:t>
            </w:r>
          </w:p>
          <w:p w:rsidR="00C225AD" w:rsidRPr="00C225AD" w:rsidRDefault="00C225AD" w:rsidP="00C225AD">
            <w:pPr>
              <w:spacing w:after="0" w:line="240" w:lineRule="auto"/>
              <w:ind w:firstLine="567"/>
              <w:jc w:val="both"/>
              <w:rPr>
                <w:rFonts w:ascii="Times New Roman" w:eastAsia="Times New Roman" w:hAnsi="Times New Roman" w:cs="Times New Roman"/>
                <w:sz w:val="28"/>
                <w:szCs w:val="28"/>
                <w:lang w:eastAsia="ru-RU"/>
              </w:rPr>
            </w:pPr>
            <w:r w:rsidRPr="00C225AD">
              <w:rPr>
                <w:rFonts w:ascii="Times New Roman" w:eastAsia="Times New Roman" w:hAnsi="Times New Roman" w:cs="Times New Roman"/>
                <w:sz w:val="28"/>
                <w:szCs w:val="28"/>
                <w:lang w:eastAsia="ru-RU"/>
              </w:rPr>
              <w:t>7. Люди помнят больше людей, а не вещи. Харизматичные личности могут быть отличным способом запомниться.</w:t>
            </w:r>
          </w:p>
          <w:p w:rsidR="00C225AD" w:rsidRPr="00C225AD" w:rsidRDefault="00C225AD" w:rsidP="00C225AD">
            <w:pPr>
              <w:spacing w:after="0" w:line="240" w:lineRule="auto"/>
              <w:ind w:firstLine="567"/>
              <w:jc w:val="both"/>
              <w:rPr>
                <w:rFonts w:ascii="Times New Roman" w:eastAsia="Times New Roman" w:hAnsi="Times New Roman" w:cs="Times New Roman"/>
                <w:sz w:val="28"/>
                <w:szCs w:val="28"/>
                <w:lang w:eastAsia="ru-RU"/>
              </w:rPr>
            </w:pPr>
            <w:r w:rsidRPr="00C225AD">
              <w:rPr>
                <w:rFonts w:ascii="Times New Roman" w:eastAsia="Times New Roman" w:hAnsi="Times New Roman" w:cs="Times New Roman"/>
                <w:sz w:val="28"/>
                <w:szCs w:val="28"/>
                <w:lang w:eastAsia="ru-RU"/>
              </w:rPr>
              <w:t>8. Ваши отличительные черты до тех пор будут отличительными, пока их кто-либо не скопирует</w:t>
            </w:r>
            <w:r w:rsidRPr="00C225AD">
              <w:rPr>
                <w:rFonts w:ascii="Calibri" w:eastAsia="Calibri" w:hAnsi="Calibri" w:cs="Times New Roman"/>
                <w:sz w:val="28"/>
                <w:szCs w:val="28"/>
                <w:vertAlign w:val="superscript"/>
              </w:rPr>
              <w:footnoteReference w:id="32"/>
            </w:r>
            <w:r w:rsidRPr="00C225AD">
              <w:rPr>
                <w:rFonts w:ascii="Times New Roman" w:eastAsia="Times New Roman" w:hAnsi="Times New Roman" w:cs="Times New Roman"/>
                <w:sz w:val="28"/>
                <w:szCs w:val="28"/>
                <w:lang w:eastAsia="ru-RU"/>
              </w:rPr>
              <w:t>.</w:t>
            </w:r>
          </w:p>
          <w:p w:rsidR="00C225AD" w:rsidRPr="00C225AD" w:rsidRDefault="00C225AD" w:rsidP="00C225AD">
            <w:pPr>
              <w:spacing w:after="0" w:line="240" w:lineRule="auto"/>
              <w:ind w:firstLine="567"/>
              <w:jc w:val="both"/>
              <w:rPr>
                <w:rFonts w:ascii="Times New Roman" w:eastAsia="Times New Roman" w:hAnsi="Times New Roman" w:cs="Times New Roman"/>
                <w:sz w:val="28"/>
                <w:szCs w:val="28"/>
                <w:lang w:eastAsia="ru-RU"/>
              </w:rPr>
            </w:pPr>
            <w:r w:rsidRPr="00C225AD">
              <w:rPr>
                <w:rFonts w:ascii="Times New Roman" w:eastAsia="Times New Roman" w:hAnsi="Times New Roman" w:cs="Times New Roman"/>
                <w:sz w:val="28"/>
                <w:szCs w:val="28"/>
                <w:lang w:eastAsia="ru-RU"/>
              </w:rPr>
              <w:t>Эти рекомендации помогают понять базовые принципы, лежащие в основе успешного позиционирования учебного заведения.</w:t>
            </w:r>
            <w:r w:rsidRPr="00C225AD">
              <w:rPr>
                <w:rFonts w:ascii="Times New Roman" w:eastAsia="Times New Roman" w:hAnsi="Times New Roman" w:cs="Times New Roman"/>
                <w:sz w:val="28"/>
                <w:szCs w:val="28"/>
                <w:lang w:eastAsia="ru-RU"/>
              </w:rPr>
              <w:br/>
              <w:t>Таким образом, позиционирование является неотъемлемой частью современного успешного функционирования вуза, развивающегося в конкурентной среде на рынке образовательных услуг. Технический прогресс, повышающиеся требования к компетенции выпускников со стороны делового мира, интеграция высших учебных заведений в мировую образовательную систему, постоянная борьба за абитуриентов с одной стороны, заставляют вузы активно развиваться, изыскивая средства для этого, а с другой — применять маркетинговые инструменты для повышения своей привлекательности для потенциальных учащихся. Успешная реализация маркетинговой стратегии вуза помогает выжить в конкурентной борьбе за абитуриента, расширить количество образовательных программ разных уровней подготовки, успешно интегрироваться в мировое образовательное пространство, способствует развитию науки и техники в стране и в итоге участвует в повышении благосостояния территории функционирования.</w:t>
            </w:r>
          </w:p>
        </w:tc>
      </w:tr>
      <w:tr w:rsidR="00C225AD" w:rsidRPr="00C225AD" w:rsidTr="002303AD">
        <w:trPr>
          <w:tblCellSpacing w:w="15" w:type="dxa"/>
        </w:trPr>
        <w:tc>
          <w:tcPr>
            <w:tcW w:w="0" w:type="auto"/>
            <w:vAlign w:val="center"/>
            <w:hideMark/>
          </w:tcPr>
          <w:p w:rsidR="00C225AD" w:rsidRPr="00C225AD" w:rsidRDefault="00C225AD" w:rsidP="00C225AD">
            <w:pPr>
              <w:spacing w:after="0" w:line="240" w:lineRule="auto"/>
              <w:rPr>
                <w:rFonts w:ascii="Times New Roman" w:eastAsia="Times New Roman" w:hAnsi="Times New Roman" w:cs="Times New Roman"/>
                <w:sz w:val="28"/>
                <w:szCs w:val="28"/>
                <w:lang w:eastAsia="ru-RU"/>
              </w:rPr>
            </w:pPr>
          </w:p>
        </w:tc>
      </w:tr>
    </w:tbl>
    <w:tbl>
      <w:tblPr>
        <w:tblStyle w:val="11"/>
        <w:tblpPr w:leftFromText="180" w:rightFromText="180" w:horzAnchor="margin" w:tblpY="603"/>
        <w:tblW w:w="0" w:type="auto"/>
        <w:tblLayout w:type="fixed"/>
        <w:tblLook w:val="04A0" w:firstRow="1" w:lastRow="0" w:firstColumn="1" w:lastColumn="0" w:noHBand="0" w:noVBand="1"/>
      </w:tblPr>
      <w:tblGrid>
        <w:gridCol w:w="3369"/>
        <w:gridCol w:w="6201"/>
      </w:tblGrid>
      <w:tr w:rsidR="00C225AD" w:rsidRPr="00C225AD" w:rsidTr="002303AD">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5AD" w:rsidRPr="00C225AD" w:rsidRDefault="00C225AD" w:rsidP="00C225AD">
            <w:pPr>
              <w:rPr>
                <w:rFonts w:ascii="Times New Roman" w:hAnsi="Times New Roman" w:cs="Times New Roman"/>
                <w:sz w:val="28"/>
                <w:szCs w:val="28"/>
              </w:rPr>
            </w:pPr>
            <w:r w:rsidRPr="00C225AD">
              <w:rPr>
                <w:rFonts w:ascii="Times New Roman" w:hAnsi="Times New Roman" w:cs="Times New Roman"/>
                <w:sz w:val="28"/>
                <w:szCs w:val="28"/>
              </w:rPr>
              <w:t>Заглавие статьи</w:t>
            </w:r>
          </w:p>
        </w:tc>
        <w:tc>
          <w:tcPr>
            <w:tcW w:w="62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5AD" w:rsidRPr="00C225AD" w:rsidRDefault="00C225AD" w:rsidP="00C225AD">
            <w:pPr>
              <w:rPr>
                <w:rFonts w:ascii="Times New Roman" w:hAnsi="Times New Roman" w:cs="Times New Roman"/>
                <w:sz w:val="28"/>
                <w:szCs w:val="28"/>
              </w:rPr>
            </w:pPr>
            <w:r w:rsidRPr="00C225AD">
              <w:rPr>
                <w:rFonts w:ascii="Times New Roman" w:hAnsi="Times New Roman" w:cs="Times New Roman"/>
                <w:sz w:val="28"/>
                <w:szCs w:val="28"/>
              </w:rPr>
              <w:t xml:space="preserve">Деятельность системы обязательного </w:t>
            </w:r>
            <w:r w:rsidRPr="00C225AD">
              <w:rPr>
                <w:rFonts w:ascii="Times New Roman" w:hAnsi="Times New Roman" w:cs="Times New Roman"/>
                <w:sz w:val="28"/>
                <w:szCs w:val="28"/>
              </w:rPr>
              <w:lastRenderedPageBreak/>
              <w:t xml:space="preserve">медицинского страхования Иркутской области  </w:t>
            </w:r>
          </w:p>
          <w:p w:rsidR="00C225AD" w:rsidRPr="00C225AD" w:rsidRDefault="00C225AD" w:rsidP="00C225AD">
            <w:pPr>
              <w:rPr>
                <w:rFonts w:ascii="Times New Roman" w:hAnsi="Times New Roman" w:cs="Times New Roman"/>
                <w:sz w:val="28"/>
                <w:szCs w:val="28"/>
              </w:rPr>
            </w:pPr>
            <w:r w:rsidRPr="00C225AD">
              <w:rPr>
                <w:rFonts w:ascii="Times New Roman" w:hAnsi="Times New Roman" w:cs="Times New Roman"/>
                <w:sz w:val="28"/>
                <w:szCs w:val="28"/>
              </w:rPr>
              <w:t>за 2013 год</w:t>
            </w:r>
          </w:p>
        </w:tc>
      </w:tr>
      <w:tr w:rsidR="00C225AD" w:rsidRPr="00C225AD" w:rsidTr="002303AD">
        <w:trPr>
          <w:trHeight w:val="335"/>
        </w:trPr>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5AD" w:rsidRPr="00C225AD" w:rsidRDefault="00C225AD" w:rsidP="00C225AD">
            <w:pPr>
              <w:rPr>
                <w:rFonts w:ascii="Times New Roman" w:hAnsi="Times New Roman" w:cs="Times New Roman"/>
                <w:sz w:val="28"/>
                <w:szCs w:val="28"/>
              </w:rPr>
            </w:pPr>
            <w:r w:rsidRPr="00C225AD">
              <w:rPr>
                <w:rFonts w:ascii="Times New Roman" w:hAnsi="Times New Roman" w:cs="Times New Roman"/>
                <w:sz w:val="28"/>
                <w:szCs w:val="28"/>
              </w:rPr>
              <w:lastRenderedPageBreak/>
              <w:t>Автор (ы)</w:t>
            </w:r>
          </w:p>
        </w:tc>
        <w:tc>
          <w:tcPr>
            <w:tcW w:w="62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5AD" w:rsidRPr="00C225AD" w:rsidRDefault="00C225AD" w:rsidP="00C225AD">
            <w:pPr>
              <w:rPr>
                <w:rFonts w:ascii="Times New Roman" w:hAnsi="Times New Roman" w:cs="Times New Roman"/>
                <w:sz w:val="28"/>
                <w:szCs w:val="28"/>
              </w:rPr>
            </w:pPr>
          </w:p>
        </w:tc>
      </w:tr>
      <w:tr w:rsidR="00C225AD" w:rsidRPr="00C225AD" w:rsidTr="002303AD">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5AD" w:rsidRPr="00C225AD" w:rsidRDefault="00C225AD" w:rsidP="00C225AD">
            <w:pPr>
              <w:rPr>
                <w:rFonts w:ascii="Times New Roman" w:hAnsi="Times New Roman" w:cs="Times New Roman"/>
                <w:sz w:val="28"/>
                <w:szCs w:val="28"/>
              </w:rPr>
            </w:pPr>
            <w:r w:rsidRPr="00C225AD">
              <w:rPr>
                <w:rFonts w:ascii="Times New Roman" w:hAnsi="Times New Roman" w:cs="Times New Roman"/>
                <w:sz w:val="28"/>
                <w:szCs w:val="28"/>
              </w:rPr>
              <w:t>Источник</w:t>
            </w:r>
          </w:p>
        </w:tc>
        <w:tc>
          <w:tcPr>
            <w:tcW w:w="62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5AD" w:rsidRPr="00C225AD" w:rsidRDefault="00C225AD" w:rsidP="00C225AD">
            <w:pPr>
              <w:shd w:val="clear" w:color="auto" w:fill="FFFFFF"/>
              <w:textAlignment w:val="baseline"/>
              <w:rPr>
                <w:rFonts w:ascii="Times New Roman" w:hAnsi="Times New Roman" w:cs="Times New Roman"/>
                <w:sz w:val="28"/>
                <w:szCs w:val="28"/>
              </w:rPr>
            </w:pPr>
            <w:r w:rsidRPr="00C225AD">
              <w:rPr>
                <w:rFonts w:ascii="Times New Roman" w:hAnsi="Times New Roman" w:cs="Times New Roman"/>
                <w:sz w:val="28"/>
                <w:szCs w:val="28"/>
              </w:rPr>
              <w:t xml:space="preserve">Информационный сервер системы ОМС Иркутской области </w:t>
            </w:r>
            <w:r w:rsidRPr="00C225AD">
              <w:rPr>
                <w:rFonts w:ascii="Times New Roman" w:hAnsi="Times New Roman" w:cs="Times New Roman"/>
                <w:sz w:val="28"/>
                <w:szCs w:val="28"/>
                <w:u w:val="single"/>
              </w:rPr>
              <w:t>http://www.mccirk.ru/index.php?option=com_dyfiles&amp;Itemid=121&amp;task=view.download&amp;cid=96</w:t>
            </w:r>
          </w:p>
          <w:p w:rsidR="00C225AD" w:rsidRPr="00C225AD" w:rsidRDefault="00C225AD" w:rsidP="00C225AD">
            <w:pPr>
              <w:rPr>
                <w:rFonts w:ascii="Times New Roman" w:hAnsi="Times New Roman" w:cs="Times New Roman"/>
                <w:sz w:val="24"/>
                <w:szCs w:val="24"/>
              </w:rPr>
            </w:pPr>
          </w:p>
        </w:tc>
      </w:tr>
    </w:tbl>
    <w:p w:rsidR="00C225AD" w:rsidRPr="00C225AD" w:rsidRDefault="00C225AD" w:rsidP="00C225AD">
      <w:pPr>
        <w:jc w:val="center"/>
        <w:rPr>
          <w:rFonts w:ascii="Calibri" w:eastAsia="Calibri" w:hAnsi="Calibri" w:cs="Times New Roman"/>
          <w:b/>
          <w:sz w:val="28"/>
          <w:szCs w:val="28"/>
        </w:rPr>
      </w:pPr>
    </w:p>
    <w:p w:rsidR="00C225AD" w:rsidRPr="00C225AD" w:rsidRDefault="00C225AD" w:rsidP="00C225AD">
      <w:pPr>
        <w:jc w:val="center"/>
        <w:rPr>
          <w:rFonts w:ascii="Calibri" w:eastAsia="Calibri" w:hAnsi="Calibri" w:cs="Times New Roman"/>
          <w:b/>
          <w:sz w:val="28"/>
          <w:szCs w:val="28"/>
        </w:rPr>
      </w:pPr>
    </w:p>
    <w:p w:rsidR="00C225AD" w:rsidRPr="00C225AD" w:rsidRDefault="00C225AD" w:rsidP="00C225AD">
      <w:pPr>
        <w:jc w:val="center"/>
        <w:rPr>
          <w:rFonts w:ascii="Times New Roman" w:eastAsia="Calibri" w:hAnsi="Times New Roman" w:cs="Times New Roman"/>
          <w:caps/>
          <w:sz w:val="28"/>
          <w:szCs w:val="28"/>
        </w:rPr>
      </w:pPr>
      <w:r w:rsidRPr="00C225AD">
        <w:rPr>
          <w:rFonts w:ascii="Times New Roman" w:eastAsia="Calibri" w:hAnsi="Times New Roman" w:cs="Times New Roman"/>
          <w:caps/>
          <w:sz w:val="28"/>
          <w:szCs w:val="28"/>
        </w:rPr>
        <w:t>Деятельность системы обязательного медицинского страхования Иркутской области  за 2013 год</w:t>
      </w:r>
    </w:p>
    <w:p w:rsidR="00C225AD" w:rsidRPr="00C225AD" w:rsidRDefault="00C225AD" w:rsidP="00C225AD">
      <w:pPr>
        <w:numPr>
          <w:ilvl w:val="0"/>
          <w:numId w:val="12"/>
        </w:numPr>
        <w:tabs>
          <w:tab w:val="num" w:pos="840"/>
        </w:tabs>
        <w:spacing w:after="0" w:line="240" w:lineRule="auto"/>
        <w:rPr>
          <w:rFonts w:ascii="Times New Roman" w:eastAsia="Calibri" w:hAnsi="Times New Roman" w:cs="Times New Roman"/>
          <w:sz w:val="28"/>
          <w:szCs w:val="28"/>
        </w:rPr>
      </w:pPr>
      <w:r w:rsidRPr="00C225AD">
        <w:rPr>
          <w:rFonts w:ascii="Times New Roman" w:eastAsia="Calibri" w:hAnsi="Times New Roman" w:cs="Times New Roman"/>
          <w:sz w:val="28"/>
          <w:szCs w:val="28"/>
        </w:rPr>
        <w:t>Характеристика территориального фонда ОМС</w:t>
      </w:r>
    </w:p>
    <w:p w:rsidR="00C225AD" w:rsidRPr="00C225AD" w:rsidRDefault="00C225AD" w:rsidP="00C225AD">
      <w:pPr>
        <w:spacing w:after="0" w:line="240" w:lineRule="auto"/>
        <w:ind w:firstLine="540"/>
        <w:jc w:val="both"/>
        <w:rPr>
          <w:rFonts w:ascii="Times New Roman" w:eastAsia="Calibri" w:hAnsi="Times New Roman" w:cs="Times New Roman"/>
          <w:sz w:val="28"/>
          <w:szCs w:val="28"/>
        </w:rPr>
      </w:pPr>
      <w:r w:rsidRPr="00C225AD">
        <w:rPr>
          <w:rFonts w:ascii="Times New Roman" w:eastAsia="Calibri" w:hAnsi="Times New Roman" w:cs="Times New Roman"/>
          <w:sz w:val="28"/>
          <w:szCs w:val="28"/>
        </w:rPr>
        <w:t xml:space="preserve">Государственное учреждение Территориальный фонд обязательного медицинского страхования  граждан Иркутской области создан 30.06.93 года решением Иркутского областного совета народных депутатов №21/13-МС. </w:t>
      </w:r>
    </w:p>
    <w:p w:rsidR="00C225AD" w:rsidRPr="00C225AD" w:rsidRDefault="00C225AD" w:rsidP="00C225AD">
      <w:pPr>
        <w:spacing w:after="0" w:line="240" w:lineRule="auto"/>
        <w:ind w:firstLine="540"/>
        <w:jc w:val="both"/>
        <w:rPr>
          <w:rFonts w:ascii="Times New Roman" w:eastAsia="Calibri" w:hAnsi="Times New Roman" w:cs="Times New Roman"/>
          <w:sz w:val="28"/>
          <w:szCs w:val="28"/>
        </w:rPr>
      </w:pPr>
      <w:r w:rsidRPr="00C225AD">
        <w:rPr>
          <w:rFonts w:ascii="Times New Roman" w:eastAsia="Calibri" w:hAnsi="Times New Roman" w:cs="Times New Roman"/>
          <w:sz w:val="28"/>
          <w:szCs w:val="28"/>
        </w:rPr>
        <w:t>Система обязательного медицинского страхования Иркутской области представлена:</w:t>
      </w:r>
    </w:p>
    <w:p w:rsidR="00C225AD" w:rsidRPr="00C225AD" w:rsidRDefault="00C225AD" w:rsidP="00C225AD">
      <w:pPr>
        <w:numPr>
          <w:ilvl w:val="0"/>
          <w:numId w:val="14"/>
        </w:numPr>
        <w:spacing w:after="0" w:line="240" w:lineRule="auto"/>
        <w:jc w:val="both"/>
        <w:rPr>
          <w:rFonts w:ascii="Times New Roman" w:eastAsia="Calibri" w:hAnsi="Times New Roman" w:cs="Times New Roman"/>
          <w:sz w:val="28"/>
          <w:szCs w:val="28"/>
        </w:rPr>
      </w:pPr>
      <w:r w:rsidRPr="00C225AD">
        <w:rPr>
          <w:rFonts w:ascii="Times New Roman" w:eastAsia="Calibri" w:hAnsi="Times New Roman" w:cs="Times New Roman"/>
          <w:sz w:val="28"/>
          <w:szCs w:val="28"/>
        </w:rPr>
        <w:t>Государственным учреждением Территориальный фонд обязательного медицинского страхования  граждан Иркутской области и 13  филиалами  Государственного учреждения Территориальный фонд обязательного медицинского страхования  граждан Иркутской области (Положение о государственном учреждении Территориальный фонд обязательного медицинского страхования граждан Иркутской области, утверждено постановлением Правительства Иркутской области от 30.06.2011 года № 176-пп):</w:t>
      </w:r>
    </w:p>
    <w:p w:rsidR="00C225AD" w:rsidRPr="00C225AD" w:rsidRDefault="00C225AD" w:rsidP="00C225AD">
      <w:pPr>
        <w:spacing w:after="0" w:line="240" w:lineRule="auto"/>
        <w:ind w:left="1776" w:hanging="360"/>
        <w:jc w:val="both"/>
        <w:rPr>
          <w:rFonts w:ascii="Times New Roman" w:eastAsia="Calibri" w:hAnsi="Times New Roman" w:cs="Times New Roman"/>
          <w:sz w:val="28"/>
          <w:szCs w:val="28"/>
        </w:rPr>
      </w:pPr>
      <w:r w:rsidRPr="00C225AD">
        <w:rPr>
          <w:rFonts w:ascii="Times New Roman" w:eastAsia="Calibri" w:hAnsi="Times New Roman" w:cs="Times New Roman"/>
          <w:i/>
          <w:sz w:val="28"/>
          <w:szCs w:val="28"/>
        </w:rPr>
        <w:t>1</w:t>
      </w:r>
      <w:r w:rsidRPr="00C225AD">
        <w:rPr>
          <w:rFonts w:ascii="Times New Roman" w:eastAsia="Calibri" w:hAnsi="Times New Roman" w:cs="Times New Roman"/>
          <w:sz w:val="28"/>
          <w:szCs w:val="28"/>
        </w:rPr>
        <w:t xml:space="preserve">. </w:t>
      </w:r>
      <w:r w:rsidRPr="00C225AD">
        <w:rPr>
          <w:rFonts w:ascii="Times New Roman" w:eastAsia="Calibri" w:hAnsi="Times New Roman" w:cs="Times New Roman"/>
          <w:sz w:val="28"/>
          <w:szCs w:val="28"/>
        </w:rPr>
        <w:tab/>
        <w:t>Ангарский филиал  (г. Ангарск, Ангарский район)</w:t>
      </w:r>
    </w:p>
    <w:p w:rsidR="00C225AD" w:rsidRPr="00C225AD" w:rsidRDefault="00C225AD" w:rsidP="00C225AD">
      <w:pPr>
        <w:spacing w:after="0" w:line="240" w:lineRule="auto"/>
        <w:ind w:left="1776" w:hanging="360"/>
        <w:jc w:val="both"/>
        <w:rPr>
          <w:rFonts w:ascii="Times New Roman" w:eastAsia="Calibri" w:hAnsi="Times New Roman" w:cs="Times New Roman"/>
          <w:sz w:val="28"/>
          <w:szCs w:val="28"/>
        </w:rPr>
      </w:pPr>
      <w:r w:rsidRPr="00C225AD">
        <w:rPr>
          <w:rFonts w:ascii="Times New Roman" w:eastAsia="Calibri" w:hAnsi="Times New Roman" w:cs="Times New Roman"/>
          <w:i/>
          <w:sz w:val="28"/>
          <w:szCs w:val="28"/>
        </w:rPr>
        <w:t>2.</w:t>
      </w:r>
      <w:r w:rsidRPr="00C225AD">
        <w:rPr>
          <w:rFonts w:ascii="Times New Roman" w:eastAsia="Calibri" w:hAnsi="Times New Roman" w:cs="Times New Roman"/>
          <w:sz w:val="28"/>
          <w:szCs w:val="28"/>
        </w:rPr>
        <w:t xml:space="preserve"> </w:t>
      </w:r>
      <w:r w:rsidRPr="00C225AD">
        <w:rPr>
          <w:rFonts w:ascii="Times New Roman" w:eastAsia="Calibri" w:hAnsi="Times New Roman" w:cs="Times New Roman"/>
          <w:sz w:val="28"/>
          <w:szCs w:val="28"/>
        </w:rPr>
        <w:tab/>
        <w:t>Братский  филиал  (г. Братск, Братский район, Чунский район)</w:t>
      </w:r>
    </w:p>
    <w:p w:rsidR="00C225AD" w:rsidRPr="00C225AD" w:rsidRDefault="00C225AD" w:rsidP="00C225AD">
      <w:pPr>
        <w:spacing w:after="0" w:line="240" w:lineRule="auto"/>
        <w:ind w:left="1776" w:hanging="360"/>
        <w:jc w:val="both"/>
        <w:rPr>
          <w:rFonts w:ascii="Times New Roman" w:eastAsia="Calibri" w:hAnsi="Times New Roman" w:cs="Times New Roman"/>
          <w:sz w:val="28"/>
          <w:szCs w:val="28"/>
        </w:rPr>
      </w:pPr>
      <w:r w:rsidRPr="00C225AD">
        <w:rPr>
          <w:rFonts w:ascii="Times New Roman" w:eastAsia="Calibri" w:hAnsi="Times New Roman" w:cs="Times New Roman"/>
          <w:i/>
          <w:sz w:val="28"/>
          <w:szCs w:val="28"/>
        </w:rPr>
        <w:t>3.</w:t>
      </w:r>
      <w:r w:rsidRPr="00C225AD">
        <w:rPr>
          <w:rFonts w:ascii="Times New Roman" w:eastAsia="Calibri" w:hAnsi="Times New Roman" w:cs="Times New Roman"/>
          <w:sz w:val="28"/>
          <w:szCs w:val="28"/>
        </w:rPr>
        <w:t xml:space="preserve"> </w:t>
      </w:r>
      <w:r w:rsidRPr="00C225AD">
        <w:rPr>
          <w:rFonts w:ascii="Times New Roman" w:eastAsia="Calibri" w:hAnsi="Times New Roman" w:cs="Times New Roman"/>
          <w:sz w:val="28"/>
          <w:szCs w:val="28"/>
        </w:rPr>
        <w:tab/>
        <w:t>Иркутский филиал (г. Иркутск, Иркутский, Бодайбинский, Катангский, Мамско-Чуйский и Усть-Удинский районы)</w:t>
      </w:r>
    </w:p>
    <w:p w:rsidR="00C225AD" w:rsidRPr="00C225AD" w:rsidRDefault="00C225AD" w:rsidP="00C225AD">
      <w:pPr>
        <w:spacing w:after="0" w:line="240" w:lineRule="auto"/>
        <w:ind w:left="1776" w:hanging="360"/>
        <w:jc w:val="both"/>
        <w:rPr>
          <w:rFonts w:ascii="Times New Roman" w:eastAsia="Calibri" w:hAnsi="Times New Roman" w:cs="Times New Roman"/>
          <w:sz w:val="28"/>
          <w:szCs w:val="28"/>
        </w:rPr>
      </w:pPr>
      <w:r w:rsidRPr="00C225AD">
        <w:rPr>
          <w:rFonts w:ascii="Times New Roman" w:eastAsia="Calibri" w:hAnsi="Times New Roman" w:cs="Times New Roman"/>
          <w:i/>
          <w:sz w:val="28"/>
          <w:szCs w:val="28"/>
        </w:rPr>
        <w:t>4.</w:t>
      </w:r>
      <w:r w:rsidRPr="00C225AD">
        <w:rPr>
          <w:rFonts w:ascii="Times New Roman" w:eastAsia="Calibri" w:hAnsi="Times New Roman" w:cs="Times New Roman"/>
          <w:sz w:val="28"/>
          <w:szCs w:val="28"/>
        </w:rPr>
        <w:t xml:space="preserve"> </w:t>
      </w:r>
      <w:r w:rsidRPr="00C225AD">
        <w:rPr>
          <w:rFonts w:ascii="Times New Roman" w:eastAsia="Calibri" w:hAnsi="Times New Roman" w:cs="Times New Roman"/>
          <w:sz w:val="28"/>
          <w:szCs w:val="28"/>
        </w:rPr>
        <w:tab/>
        <w:t>Нижнеудинский филиал (г. Нижнеудинск, Нижнеудинский район)</w:t>
      </w:r>
    </w:p>
    <w:p w:rsidR="00C225AD" w:rsidRPr="00C225AD" w:rsidRDefault="00C225AD" w:rsidP="00C225AD">
      <w:pPr>
        <w:spacing w:after="0" w:line="240" w:lineRule="auto"/>
        <w:ind w:left="1776" w:hanging="360"/>
        <w:jc w:val="both"/>
        <w:rPr>
          <w:rFonts w:ascii="Times New Roman" w:eastAsia="Calibri" w:hAnsi="Times New Roman" w:cs="Times New Roman"/>
          <w:sz w:val="28"/>
          <w:szCs w:val="28"/>
        </w:rPr>
      </w:pPr>
      <w:r w:rsidRPr="00C225AD">
        <w:rPr>
          <w:rFonts w:ascii="Times New Roman" w:eastAsia="Calibri" w:hAnsi="Times New Roman" w:cs="Times New Roman"/>
          <w:i/>
          <w:sz w:val="28"/>
          <w:szCs w:val="28"/>
        </w:rPr>
        <w:t>5.</w:t>
      </w:r>
      <w:r w:rsidRPr="00C225AD">
        <w:rPr>
          <w:rFonts w:ascii="Times New Roman" w:eastAsia="Calibri" w:hAnsi="Times New Roman" w:cs="Times New Roman"/>
          <w:sz w:val="28"/>
          <w:szCs w:val="28"/>
        </w:rPr>
        <w:t xml:space="preserve"> </w:t>
      </w:r>
      <w:r w:rsidRPr="00C225AD">
        <w:rPr>
          <w:rFonts w:ascii="Times New Roman" w:eastAsia="Calibri" w:hAnsi="Times New Roman" w:cs="Times New Roman"/>
          <w:sz w:val="28"/>
          <w:szCs w:val="28"/>
        </w:rPr>
        <w:tab/>
        <w:t>Саянский филиал (г. Саянск, г. Зима, Зиминский, Заларинский, Балаганский районы)</w:t>
      </w:r>
    </w:p>
    <w:p w:rsidR="00C225AD" w:rsidRPr="00C225AD" w:rsidRDefault="00C225AD" w:rsidP="00C225AD">
      <w:pPr>
        <w:spacing w:after="0" w:line="240" w:lineRule="auto"/>
        <w:ind w:left="1776" w:hanging="360"/>
        <w:jc w:val="both"/>
        <w:rPr>
          <w:rFonts w:ascii="Times New Roman" w:eastAsia="Calibri" w:hAnsi="Times New Roman" w:cs="Times New Roman"/>
          <w:sz w:val="28"/>
          <w:szCs w:val="28"/>
        </w:rPr>
      </w:pPr>
      <w:r w:rsidRPr="00C225AD">
        <w:rPr>
          <w:rFonts w:ascii="Times New Roman" w:eastAsia="Calibri" w:hAnsi="Times New Roman" w:cs="Times New Roman"/>
          <w:i/>
          <w:sz w:val="28"/>
          <w:szCs w:val="28"/>
        </w:rPr>
        <w:t>6.</w:t>
      </w:r>
      <w:r w:rsidRPr="00C225AD">
        <w:rPr>
          <w:rFonts w:ascii="Times New Roman" w:eastAsia="Calibri" w:hAnsi="Times New Roman" w:cs="Times New Roman"/>
          <w:sz w:val="28"/>
          <w:szCs w:val="28"/>
        </w:rPr>
        <w:t xml:space="preserve">  Тайшетский филиал (г. Тайшет, Тайшетский район)</w:t>
      </w:r>
    </w:p>
    <w:p w:rsidR="00C225AD" w:rsidRPr="00C225AD" w:rsidRDefault="00C225AD" w:rsidP="00C225AD">
      <w:pPr>
        <w:spacing w:after="0" w:line="240" w:lineRule="auto"/>
        <w:ind w:left="1776" w:hanging="360"/>
        <w:jc w:val="both"/>
        <w:rPr>
          <w:rFonts w:ascii="Times New Roman" w:eastAsia="Calibri" w:hAnsi="Times New Roman" w:cs="Times New Roman"/>
          <w:sz w:val="28"/>
          <w:szCs w:val="28"/>
        </w:rPr>
      </w:pPr>
      <w:r w:rsidRPr="00C225AD">
        <w:rPr>
          <w:rFonts w:ascii="Times New Roman" w:eastAsia="Calibri" w:hAnsi="Times New Roman" w:cs="Times New Roman"/>
          <w:i/>
          <w:sz w:val="28"/>
          <w:szCs w:val="28"/>
        </w:rPr>
        <w:t>7.</w:t>
      </w:r>
      <w:r w:rsidRPr="00C225AD">
        <w:rPr>
          <w:rFonts w:ascii="Times New Roman" w:eastAsia="Calibri" w:hAnsi="Times New Roman" w:cs="Times New Roman"/>
          <w:sz w:val="28"/>
          <w:szCs w:val="28"/>
        </w:rPr>
        <w:t xml:space="preserve">  Тулунский филиал (г. Тулун, Тулунский и Куйтунский районы)</w:t>
      </w:r>
    </w:p>
    <w:p w:rsidR="00C225AD" w:rsidRPr="00C225AD" w:rsidRDefault="00C225AD" w:rsidP="00C225AD">
      <w:pPr>
        <w:spacing w:after="0" w:line="240" w:lineRule="auto"/>
        <w:ind w:left="1776" w:hanging="360"/>
        <w:jc w:val="both"/>
        <w:rPr>
          <w:rFonts w:ascii="Times New Roman" w:eastAsia="Calibri" w:hAnsi="Times New Roman" w:cs="Times New Roman"/>
          <w:sz w:val="28"/>
          <w:szCs w:val="28"/>
        </w:rPr>
      </w:pPr>
      <w:r w:rsidRPr="00C225AD">
        <w:rPr>
          <w:rFonts w:ascii="Times New Roman" w:eastAsia="Calibri" w:hAnsi="Times New Roman" w:cs="Times New Roman"/>
          <w:i/>
          <w:sz w:val="28"/>
          <w:szCs w:val="28"/>
        </w:rPr>
        <w:t>8.</w:t>
      </w:r>
      <w:r w:rsidRPr="00C225AD">
        <w:rPr>
          <w:rFonts w:ascii="Times New Roman" w:eastAsia="Calibri" w:hAnsi="Times New Roman" w:cs="Times New Roman"/>
          <w:sz w:val="28"/>
          <w:szCs w:val="28"/>
        </w:rPr>
        <w:t xml:space="preserve">  Усольский филиал (г. Усолье-Сибирское, Усольский район)</w:t>
      </w:r>
    </w:p>
    <w:p w:rsidR="00C225AD" w:rsidRPr="00C225AD" w:rsidRDefault="00C225AD" w:rsidP="00C225AD">
      <w:pPr>
        <w:spacing w:after="0" w:line="240" w:lineRule="auto"/>
        <w:ind w:left="1776" w:hanging="360"/>
        <w:jc w:val="both"/>
        <w:rPr>
          <w:rFonts w:ascii="Times New Roman" w:eastAsia="Calibri" w:hAnsi="Times New Roman" w:cs="Times New Roman"/>
          <w:sz w:val="28"/>
          <w:szCs w:val="28"/>
        </w:rPr>
      </w:pPr>
      <w:r w:rsidRPr="00C225AD">
        <w:rPr>
          <w:rFonts w:ascii="Times New Roman" w:eastAsia="Calibri" w:hAnsi="Times New Roman" w:cs="Times New Roman"/>
          <w:i/>
          <w:sz w:val="28"/>
          <w:szCs w:val="28"/>
        </w:rPr>
        <w:t>9.</w:t>
      </w:r>
      <w:r w:rsidRPr="00C225AD">
        <w:rPr>
          <w:rFonts w:ascii="Times New Roman" w:eastAsia="Calibri" w:hAnsi="Times New Roman" w:cs="Times New Roman"/>
          <w:sz w:val="28"/>
          <w:szCs w:val="28"/>
        </w:rPr>
        <w:t xml:space="preserve"> Усть-Илимский филиал (г. Усть-Илимск, Усть-Илимский и Нижнеилимский районы)</w:t>
      </w:r>
    </w:p>
    <w:p w:rsidR="00C225AD" w:rsidRPr="00C225AD" w:rsidRDefault="00C225AD" w:rsidP="00C225AD">
      <w:pPr>
        <w:spacing w:after="0" w:line="240" w:lineRule="auto"/>
        <w:ind w:left="1776" w:hanging="360"/>
        <w:jc w:val="both"/>
        <w:rPr>
          <w:rFonts w:ascii="Times New Roman" w:eastAsia="Calibri" w:hAnsi="Times New Roman" w:cs="Times New Roman"/>
          <w:sz w:val="28"/>
          <w:szCs w:val="28"/>
        </w:rPr>
      </w:pPr>
      <w:r w:rsidRPr="00C225AD">
        <w:rPr>
          <w:rFonts w:ascii="Times New Roman" w:eastAsia="Calibri" w:hAnsi="Times New Roman" w:cs="Times New Roman"/>
          <w:i/>
          <w:sz w:val="28"/>
          <w:szCs w:val="28"/>
        </w:rPr>
        <w:lastRenderedPageBreak/>
        <w:t>10.</w:t>
      </w:r>
      <w:r w:rsidRPr="00C225AD">
        <w:rPr>
          <w:rFonts w:ascii="Times New Roman" w:eastAsia="Calibri" w:hAnsi="Times New Roman" w:cs="Times New Roman"/>
          <w:sz w:val="28"/>
          <w:szCs w:val="28"/>
        </w:rPr>
        <w:tab/>
        <w:t>Усть-Кутский филиал (г. Усть-Кут, Усть-Кутский, Киренский, Казачинско-Ленский районы)</w:t>
      </w:r>
    </w:p>
    <w:p w:rsidR="00C225AD" w:rsidRPr="00C225AD" w:rsidRDefault="00C225AD" w:rsidP="00C225AD">
      <w:pPr>
        <w:spacing w:after="0" w:line="240" w:lineRule="auto"/>
        <w:ind w:left="1776" w:hanging="360"/>
        <w:jc w:val="both"/>
        <w:rPr>
          <w:rFonts w:ascii="Times New Roman" w:eastAsia="Calibri" w:hAnsi="Times New Roman" w:cs="Times New Roman"/>
          <w:sz w:val="28"/>
          <w:szCs w:val="28"/>
        </w:rPr>
      </w:pPr>
      <w:r w:rsidRPr="00C225AD">
        <w:rPr>
          <w:rFonts w:ascii="Times New Roman" w:eastAsia="Calibri" w:hAnsi="Times New Roman" w:cs="Times New Roman"/>
          <w:i/>
          <w:sz w:val="28"/>
          <w:szCs w:val="28"/>
        </w:rPr>
        <w:t>11.</w:t>
      </w:r>
      <w:r w:rsidRPr="00C225AD">
        <w:rPr>
          <w:rFonts w:ascii="Times New Roman" w:eastAsia="Calibri" w:hAnsi="Times New Roman" w:cs="Times New Roman"/>
          <w:sz w:val="28"/>
          <w:szCs w:val="28"/>
        </w:rPr>
        <w:tab/>
        <w:t>Черемховский филиал (г. Черемхово, г. Свирск,  Черемховский район)</w:t>
      </w:r>
    </w:p>
    <w:p w:rsidR="00C225AD" w:rsidRPr="00C225AD" w:rsidRDefault="00C225AD" w:rsidP="00C225AD">
      <w:pPr>
        <w:spacing w:after="0" w:line="240" w:lineRule="auto"/>
        <w:ind w:left="1776" w:hanging="360"/>
        <w:jc w:val="both"/>
        <w:rPr>
          <w:rFonts w:ascii="Times New Roman" w:eastAsia="Calibri" w:hAnsi="Times New Roman" w:cs="Times New Roman"/>
          <w:sz w:val="28"/>
          <w:szCs w:val="28"/>
        </w:rPr>
      </w:pPr>
      <w:r w:rsidRPr="00C225AD">
        <w:rPr>
          <w:rFonts w:ascii="Times New Roman" w:eastAsia="Calibri" w:hAnsi="Times New Roman" w:cs="Times New Roman"/>
          <w:i/>
          <w:sz w:val="28"/>
          <w:szCs w:val="28"/>
        </w:rPr>
        <w:t>12.</w:t>
      </w:r>
      <w:r w:rsidRPr="00C225AD">
        <w:rPr>
          <w:rFonts w:ascii="Times New Roman" w:eastAsia="Calibri" w:hAnsi="Times New Roman" w:cs="Times New Roman"/>
          <w:sz w:val="28"/>
          <w:szCs w:val="28"/>
        </w:rPr>
        <w:t xml:space="preserve"> Шелеховский филиал (г. Шелехов, Шелеховский и Слюдянский районы)</w:t>
      </w:r>
    </w:p>
    <w:p w:rsidR="00C225AD" w:rsidRPr="00C225AD" w:rsidRDefault="00C225AD" w:rsidP="00C225AD">
      <w:pPr>
        <w:spacing w:after="0" w:line="240" w:lineRule="auto"/>
        <w:ind w:left="1776" w:hanging="360"/>
        <w:rPr>
          <w:rFonts w:ascii="Times New Roman" w:eastAsia="Calibri" w:hAnsi="Times New Roman" w:cs="Times New Roman"/>
          <w:sz w:val="28"/>
          <w:szCs w:val="28"/>
        </w:rPr>
      </w:pPr>
      <w:r w:rsidRPr="00C225AD">
        <w:rPr>
          <w:rFonts w:ascii="Times New Roman" w:eastAsia="Calibri" w:hAnsi="Times New Roman" w:cs="Times New Roman"/>
          <w:i/>
          <w:sz w:val="28"/>
          <w:szCs w:val="28"/>
        </w:rPr>
        <w:t>13.</w:t>
      </w:r>
      <w:r w:rsidRPr="00C225AD">
        <w:rPr>
          <w:rFonts w:ascii="Times New Roman" w:eastAsia="Calibri" w:hAnsi="Times New Roman" w:cs="Times New Roman"/>
          <w:sz w:val="28"/>
          <w:szCs w:val="28"/>
        </w:rPr>
        <w:t xml:space="preserve"> Усть-Ордынский филиал (Эхирит-Булагатский, Аларский, Боханский, Баяндаевский, Осинский, Нукутский Жигаловский,  Качугский и Ольхонский районы)</w:t>
      </w:r>
    </w:p>
    <w:p w:rsidR="00C225AD" w:rsidRPr="00C225AD" w:rsidRDefault="00C225AD" w:rsidP="00C225AD">
      <w:pPr>
        <w:numPr>
          <w:ilvl w:val="0"/>
          <w:numId w:val="14"/>
        </w:numPr>
        <w:spacing w:after="0" w:line="240" w:lineRule="auto"/>
        <w:ind w:left="876"/>
        <w:jc w:val="both"/>
        <w:rPr>
          <w:rFonts w:ascii="Times New Roman" w:eastAsia="Calibri" w:hAnsi="Times New Roman" w:cs="Times New Roman"/>
          <w:sz w:val="28"/>
          <w:szCs w:val="28"/>
        </w:rPr>
      </w:pPr>
      <w:r w:rsidRPr="00C225AD">
        <w:rPr>
          <w:rFonts w:ascii="Times New Roman" w:eastAsia="Calibri" w:hAnsi="Times New Roman" w:cs="Times New Roman"/>
          <w:sz w:val="28"/>
          <w:szCs w:val="28"/>
        </w:rPr>
        <w:t xml:space="preserve">В 2013 году действовали договоры о финансовом обеспечении ОМС со  следующими страховыми медицинскими организациями: </w:t>
      </w:r>
    </w:p>
    <w:p w:rsidR="00C225AD" w:rsidRPr="00C225AD" w:rsidRDefault="00C225AD" w:rsidP="00C225AD">
      <w:pPr>
        <w:numPr>
          <w:ilvl w:val="0"/>
          <w:numId w:val="20"/>
        </w:numPr>
        <w:tabs>
          <w:tab w:val="num" w:pos="1404"/>
          <w:tab w:val="right" w:pos="9355"/>
        </w:tabs>
        <w:spacing w:after="0" w:line="240" w:lineRule="auto"/>
        <w:ind w:left="1404"/>
        <w:rPr>
          <w:rFonts w:ascii="Times New Roman" w:eastAsia="Calibri" w:hAnsi="Times New Roman" w:cs="Times New Roman"/>
          <w:sz w:val="28"/>
          <w:szCs w:val="28"/>
        </w:rPr>
      </w:pPr>
      <w:r w:rsidRPr="00C225AD">
        <w:rPr>
          <w:rFonts w:ascii="Times New Roman" w:eastAsia="Calibri" w:hAnsi="Times New Roman" w:cs="Times New Roman"/>
          <w:sz w:val="28"/>
          <w:szCs w:val="28"/>
        </w:rPr>
        <w:t>ОАО «МАСКИ»;</w:t>
      </w:r>
    </w:p>
    <w:p w:rsidR="00C225AD" w:rsidRPr="00C225AD" w:rsidRDefault="00C225AD" w:rsidP="00C225AD">
      <w:pPr>
        <w:numPr>
          <w:ilvl w:val="0"/>
          <w:numId w:val="20"/>
        </w:numPr>
        <w:tabs>
          <w:tab w:val="num" w:pos="1404"/>
          <w:tab w:val="right" w:pos="9355"/>
        </w:tabs>
        <w:spacing w:after="0" w:line="240" w:lineRule="auto"/>
        <w:ind w:left="1404"/>
        <w:rPr>
          <w:rFonts w:ascii="Times New Roman" w:eastAsia="Calibri" w:hAnsi="Times New Roman" w:cs="Times New Roman"/>
          <w:sz w:val="28"/>
          <w:szCs w:val="28"/>
        </w:rPr>
      </w:pPr>
      <w:r w:rsidRPr="00C225AD">
        <w:rPr>
          <w:rFonts w:ascii="Times New Roman" w:eastAsia="Calibri" w:hAnsi="Times New Roman" w:cs="Times New Roman"/>
          <w:sz w:val="28"/>
          <w:szCs w:val="28"/>
        </w:rPr>
        <w:t>Иркутский филиал ОАО «СОГАЗ-Мед»;</w:t>
      </w:r>
    </w:p>
    <w:p w:rsidR="00C225AD" w:rsidRPr="00C225AD" w:rsidRDefault="00C225AD" w:rsidP="00C225AD">
      <w:pPr>
        <w:numPr>
          <w:ilvl w:val="0"/>
          <w:numId w:val="20"/>
        </w:numPr>
        <w:tabs>
          <w:tab w:val="num" w:pos="1404"/>
          <w:tab w:val="right" w:pos="9355"/>
        </w:tabs>
        <w:spacing w:after="0" w:line="240" w:lineRule="auto"/>
        <w:ind w:left="1404"/>
        <w:rPr>
          <w:rFonts w:ascii="Times New Roman" w:eastAsia="Calibri" w:hAnsi="Times New Roman" w:cs="Times New Roman"/>
          <w:sz w:val="28"/>
          <w:szCs w:val="28"/>
        </w:rPr>
      </w:pPr>
      <w:r w:rsidRPr="00C225AD">
        <w:rPr>
          <w:rFonts w:ascii="Times New Roman" w:eastAsia="Calibri" w:hAnsi="Times New Roman" w:cs="Times New Roman"/>
          <w:sz w:val="28"/>
          <w:szCs w:val="28"/>
        </w:rPr>
        <w:t>филиал ООО «СК «Ингосстрах-М» в г. Иркутске;</w:t>
      </w:r>
    </w:p>
    <w:p w:rsidR="00C225AD" w:rsidRPr="00C225AD" w:rsidRDefault="00C225AD" w:rsidP="00C225AD">
      <w:pPr>
        <w:numPr>
          <w:ilvl w:val="0"/>
          <w:numId w:val="20"/>
        </w:numPr>
        <w:tabs>
          <w:tab w:val="num" w:pos="1404"/>
          <w:tab w:val="right" w:pos="9355"/>
        </w:tabs>
        <w:spacing w:after="0" w:line="240" w:lineRule="auto"/>
        <w:ind w:left="1404"/>
        <w:rPr>
          <w:rFonts w:ascii="Times New Roman" w:eastAsia="Calibri" w:hAnsi="Times New Roman" w:cs="Times New Roman"/>
          <w:sz w:val="28"/>
          <w:szCs w:val="28"/>
        </w:rPr>
      </w:pPr>
      <w:r w:rsidRPr="00C225AD">
        <w:rPr>
          <w:rFonts w:ascii="Times New Roman" w:eastAsia="Calibri" w:hAnsi="Times New Roman" w:cs="Times New Roman"/>
          <w:sz w:val="28"/>
          <w:szCs w:val="28"/>
        </w:rPr>
        <w:t>Иркутский филиал ОАО СК «РОСНО-МС»;</w:t>
      </w:r>
    </w:p>
    <w:p w:rsidR="00C225AD" w:rsidRPr="00C225AD" w:rsidRDefault="00C225AD" w:rsidP="00C225AD">
      <w:pPr>
        <w:numPr>
          <w:ilvl w:val="0"/>
          <w:numId w:val="20"/>
        </w:numPr>
        <w:tabs>
          <w:tab w:val="num" w:pos="1404"/>
        </w:tabs>
        <w:spacing w:after="0" w:line="240" w:lineRule="auto"/>
        <w:ind w:left="1404"/>
        <w:jc w:val="both"/>
        <w:rPr>
          <w:rFonts w:ascii="Times New Roman" w:eastAsia="Calibri" w:hAnsi="Times New Roman" w:cs="Times New Roman"/>
          <w:sz w:val="28"/>
          <w:szCs w:val="28"/>
        </w:rPr>
      </w:pPr>
      <w:r w:rsidRPr="00C225AD">
        <w:rPr>
          <w:rFonts w:ascii="Times New Roman" w:eastAsia="Calibri" w:hAnsi="Times New Roman" w:cs="Times New Roman"/>
          <w:sz w:val="28"/>
          <w:szCs w:val="28"/>
        </w:rPr>
        <w:t xml:space="preserve">филиал ЗАО МСК «Солидарность для жизни» в Иркутской области – Железнодорожная Медицинская Страховая Компания. </w:t>
      </w:r>
    </w:p>
    <w:p w:rsidR="00C225AD" w:rsidRPr="00C225AD" w:rsidRDefault="00C225AD" w:rsidP="00C225AD">
      <w:pPr>
        <w:numPr>
          <w:ilvl w:val="0"/>
          <w:numId w:val="14"/>
        </w:numPr>
        <w:spacing w:after="0" w:line="240" w:lineRule="auto"/>
        <w:ind w:right="279"/>
        <w:jc w:val="both"/>
        <w:rPr>
          <w:rFonts w:ascii="Times New Roman" w:eastAsia="Calibri" w:hAnsi="Times New Roman" w:cs="Times New Roman"/>
          <w:sz w:val="28"/>
          <w:szCs w:val="28"/>
        </w:rPr>
      </w:pPr>
      <w:r w:rsidRPr="00C225AD">
        <w:rPr>
          <w:rFonts w:ascii="Times New Roman" w:eastAsia="Calibri" w:hAnsi="Times New Roman" w:cs="Times New Roman"/>
          <w:sz w:val="28"/>
          <w:szCs w:val="28"/>
        </w:rPr>
        <w:t>157 медицинскими организациями по состоянию на 31.12.2013 г.</w:t>
      </w:r>
    </w:p>
    <w:p w:rsidR="00C225AD" w:rsidRPr="00C225AD" w:rsidRDefault="00C225AD" w:rsidP="00C225AD">
      <w:pPr>
        <w:numPr>
          <w:ilvl w:val="0"/>
          <w:numId w:val="14"/>
        </w:numPr>
        <w:spacing w:after="0" w:line="240" w:lineRule="auto"/>
        <w:ind w:right="279"/>
        <w:jc w:val="both"/>
        <w:rPr>
          <w:rFonts w:ascii="Times New Roman" w:eastAsia="Calibri" w:hAnsi="Times New Roman" w:cs="Times New Roman"/>
          <w:sz w:val="28"/>
          <w:szCs w:val="28"/>
        </w:rPr>
      </w:pPr>
      <w:r w:rsidRPr="00C225AD">
        <w:rPr>
          <w:rFonts w:ascii="Times New Roman" w:eastAsia="Calibri" w:hAnsi="Times New Roman" w:cs="Times New Roman"/>
          <w:sz w:val="28"/>
          <w:szCs w:val="28"/>
        </w:rPr>
        <w:t>Численность граждан, застрахованных по обязательному медицинскому страхованию, по состоянию на 01.01.2014 года составляет 2 522 772 человека (предварительные данные).</w:t>
      </w:r>
    </w:p>
    <w:p w:rsidR="00C225AD" w:rsidRPr="00C225AD" w:rsidRDefault="00C225AD" w:rsidP="00C225AD">
      <w:pPr>
        <w:numPr>
          <w:ilvl w:val="0"/>
          <w:numId w:val="12"/>
        </w:numPr>
        <w:tabs>
          <w:tab w:val="num" w:pos="840"/>
        </w:tabs>
        <w:spacing w:after="0" w:line="240" w:lineRule="auto"/>
        <w:jc w:val="both"/>
        <w:rPr>
          <w:rFonts w:ascii="Times New Roman" w:eastAsia="Calibri" w:hAnsi="Times New Roman" w:cs="Times New Roman"/>
          <w:sz w:val="28"/>
          <w:szCs w:val="28"/>
        </w:rPr>
      </w:pPr>
      <w:r w:rsidRPr="00C225AD">
        <w:rPr>
          <w:rFonts w:ascii="Times New Roman" w:eastAsia="Calibri" w:hAnsi="Times New Roman" w:cs="Times New Roman"/>
          <w:sz w:val="28"/>
          <w:szCs w:val="28"/>
        </w:rPr>
        <w:t>Обмен информацией с налоговыми органами, органами федерального казначейства, отделением Пенсионного фонда России по Иркутской области. Регистрация страхователей</w:t>
      </w:r>
    </w:p>
    <w:p w:rsidR="00C225AD" w:rsidRPr="00C225AD" w:rsidRDefault="00C225AD" w:rsidP="00C225AD">
      <w:pPr>
        <w:spacing w:after="0" w:line="240" w:lineRule="auto"/>
        <w:ind w:firstLine="567"/>
        <w:jc w:val="both"/>
        <w:rPr>
          <w:rFonts w:ascii="Times New Roman" w:eastAsia="Calibri" w:hAnsi="Times New Roman" w:cs="Times New Roman"/>
          <w:sz w:val="28"/>
          <w:szCs w:val="28"/>
        </w:rPr>
      </w:pPr>
      <w:r w:rsidRPr="00C225AD">
        <w:rPr>
          <w:rFonts w:ascii="Times New Roman" w:eastAsia="Calibri" w:hAnsi="Times New Roman" w:cs="Times New Roman"/>
          <w:sz w:val="28"/>
          <w:szCs w:val="28"/>
        </w:rPr>
        <w:t xml:space="preserve">Ежемесячно, в  установленном порядке, от налоговых органов поступают в Отдел сведения о задолженности по налогам в части, зачисляемой в ФОМС и ГУ ТФОМС, в разрезе страхователей. </w:t>
      </w:r>
    </w:p>
    <w:p w:rsidR="00C225AD" w:rsidRPr="00C225AD" w:rsidRDefault="00C225AD" w:rsidP="00C225AD">
      <w:pPr>
        <w:spacing w:after="0" w:line="240" w:lineRule="auto"/>
        <w:ind w:firstLine="567"/>
        <w:jc w:val="both"/>
        <w:rPr>
          <w:rFonts w:ascii="Times New Roman" w:eastAsia="Calibri" w:hAnsi="Times New Roman" w:cs="Times New Roman"/>
          <w:sz w:val="28"/>
          <w:szCs w:val="28"/>
        </w:rPr>
      </w:pPr>
      <w:r w:rsidRPr="00C225AD">
        <w:rPr>
          <w:rFonts w:ascii="Times New Roman" w:eastAsia="Calibri" w:hAnsi="Times New Roman" w:cs="Times New Roman"/>
          <w:sz w:val="28"/>
          <w:szCs w:val="28"/>
        </w:rPr>
        <w:t xml:space="preserve">Осуществляется ежедневный контроль по ведению органами Федерального казначейства доходных счетов  ФОМС и ГУ ТФОМС. </w:t>
      </w:r>
    </w:p>
    <w:p w:rsidR="00C225AD" w:rsidRPr="00C225AD" w:rsidRDefault="00C225AD" w:rsidP="00C225AD">
      <w:pPr>
        <w:spacing w:after="0" w:line="240" w:lineRule="auto"/>
        <w:ind w:firstLine="567"/>
        <w:jc w:val="both"/>
        <w:rPr>
          <w:rFonts w:ascii="Times New Roman" w:eastAsia="Calibri" w:hAnsi="Times New Roman" w:cs="Times New Roman"/>
          <w:sz w:val="28"/>
          <w:szCs w:val="28"/>
        </w:rPr>
      </w:pPr>
      <w:r w:rsidRPr="00C225AD">
        <w:rPr>
          <w:rFonts w:ascii="Times New Roman" w:eastAsia="Calibri" w:hAnsi="Times New Roman" w:cs="Times New Roman"/>
          <w:sz w:val="28"/>
          <w:szCs w:val="28"/>
        </w:rPr>
        <w:t>Отделом ведется обработка реестров перечисленных поступлений в ГУ ТФОМС и ФОМС, ежедневное формирование файла для ФОМС  с отправкой. По мере возникновения ситуации с невыясненными платежами, ведется работа с плательщиками и подготовка писем по выяснению принадлежности платежа.</w:t>
      </w:r>
    </w:p>
    <w:p w:rsidR="00C225AD" w:rsidRPr="00C225AD" w:rsidRDefault="00C225AD" w:rsidP="00C225AD">
      <w:pPr>
        <w:spacing w:after="0" w:line="240" w:lineRule="auto"/>
        <w:ind w:firstLine="567"/>
        <w:jc w:val="both"/>
        <w:rPr>
          <w:rFonts w:ascii="Times New Roman" w:eastAsia="Calibri" w:hAnsi="Times New Roman" w:cs="Times New Roman"/>
          <w:sz w:val="28"/>
          <w:szCs w:val="28"/>
        </w:rPr>
      </w:pPr>
      <w:r w:rsidRPr="00C225AD">
        <w:rPr>
          <w:rFonts w:ascii="Times New Roman" w:eastAsia="Calibri" w:hAnsi="Times New Roman" w:cs="Times New Roman"/>
          <w:sz w:val="28"/>
          <w:szCs w:val="28"/>
        </w:rPr>
        <w:t>Ежемесячно проводится сверка между ФОМС и Федеральным казначейством Иркутской области по перечислению поступлений.</w:t>
      </w:r>
    </w:p>
    <w:p w:rsidR="00C225AD" w:rsidRPr="00C225AD" w:rsidRDefault="00C225AD" w:rsidP="00C225AD">
      <w:pPr>
        <w:spacing w:after="0" w:line="240" w:lineRule="auto"/>
        <w:ind w:firstLine="567"/>
        <w:jc w:val="both"/>
        <w:rPr>
          <w:rFonts w:ascii="Times New Roman" w:eastAsia="Calibri" w:hAnsi="Times New Roman" w:cs="Times New Roman"/>
          <w:sz w:val="28"/>
          <w:szCs w:val="28"/>
        </w:rPr>
      </w:pPr>
      <w:r w:rsidRPr="00C225AD">
        <w:rPr>
          <w:rFonts w:ascii="Times New Roman" w:eastAsia="Calibri" w:hAnsi="Times New Roman" w:cs="Times New Roman"/>
          <w:sz w:val="28"/>
          <w:szCs w:val="28"/>
        </w:rPr>
        <w:t xml:space="preserve">Отдел ежедневно проводит  разноску  текущих платежей по страхователям на основании  сведений «Сводного реестра поступления и выбытия», поступающих из органов Федерального казначейства. </w:t>
      </w:r>
    </w:p>
    <w:p w:rsidR="00C225AD" w:rsidRPr="00C225AD" w:rsidRDefault="00C225AD" w:rsidP="00C225AD">
      <w:pPr>
        <w:spacing w:after="0" w:line="240" w:lineRule="auto"/>
        <w:ind w:firstLine="567"/>
        <w:jc w:val="both"/>
        <w:rPr>
          <w:rFonts w:ascii="Times New Roman" w:eastAsia="Calibri" w:hAnsi="Times New Roman" w:cs="Times New Roman"/>
          <w:sz w:val="28"/>
          <w:szCs w:val="28"/>
        </w:rPr>
      </w:pPr>
      <w:r w:rsidRPr="00C225AD">
        <w:rPr>
          <w:rFonts w:ascii="Times New Roman" w:eastAsia="Calibri" w:hAnsi="Times New Roman" w:cs="Times New Roman"/>
          <w:sz w:val="28"/>
          <w:szCs w:val="28"/>
        </w:rPr>
        <w:t xml:space="preserve">В соответствии с «Соглашением об информационном обмене между Отделением Пенсионного фонда Российской Федерации (далее – ОПРФ) и ФОМС» (далее – Соглашение) от 31.12.2010 г. от ОПФР Иркутской области ежедневно поступают и обрабатываются файлы о регистрации юридических лиц и индивидуальных предпринимателей в целях обязательного </w:t>
      </w:r>
      <w:r w:rsidRPr="00C225AD">
        <w:rPr>
          <w:rFonts w:ascii="Times New Roman" w:eastAsia="Calibri" w:hAnsi="Times New Roman" w:cs="Times New Roman"/>
          <w:sz w:val="28"/>
          <w:szCs w:val="28"/>
        </w:rPr>
        <w:lastRenderedPageBreak/>
        <w:t xml:space="preserve">медицинского страхования в режиме «одного окна», а также ежемесячно поступают и обрабатываются файлы со сведениями о регистрации страхователей на основании письменных заявлений (частные нотариусы, адвокаты, ИП  и КФХ использующие труд наёмных работников, обособленные подразделения ЮЛ). Отдел проводит сверку по соответствию страхователей в ГУ ТФОМС и ОПФР (программный комплекс «ПК УСВ»), при необходимости для оперативного решения возникающих разногласий связывается с регистрирующими органами, с ОПФР, ФОМС и разработчиками программного комплекса. </w:t>
      </w:r>
    </w:p>
    <w:p w:rsidR="00C225AD" w:rsidRPr="00C225AD" w:rsidRDefault="00C225AD" w:rsidP="00C225AD">
      <w:pPr>
        <w:spacing w:after="0" w:line="240" w:lineRule="auto"/>
        <w:ind w:firstLine="567"/>
        <w:jc w:val="both"/>
        <w:rPr>
          <w:rFonts w:ascii="Times New Roman" w:eastAsia="Calibri" w:hAnsi="Times New Roman" w:cs="Times New Roman"/>
          <w:sz w:val="28"/>
          <w:szCs w:val="28"/>
        </w:rPr>
      </w:pPr>
      <w:r w:rsidRPr="00C225AD">
        <w:rPr>
          <w:rFonts w:ascii="Times New Roman" w:eastAsia="Calibri" w:hAnsi="Times New Roman" w:cs="Times New Roman"/>
          <w:sz w:val="28"/>
          <w:szCs w:val="28"/>
        </w:rPr>
        <w:t>По результатам поступающих сведений от ОПФР о регистрации отдел ежеквартально направляет отчет «Сведения о страхователях для работающих и неработающих граждан, уплачивающих страховые взносы на обязательное медицинское страхование».</w:t>
      </w:r>
    </w:p>
    <w:p w:rsidR="00C225AD" w:rsidRPr="00C225AD" w:rsidRDefault="00C225AD" w:rsidP="00C225AD">
      <w:pPr>
        <w:spacing w:after="0" w:line="240" w:lineRule="auto"/>
        <w:ind w:firstLine="567"/>
        <w:jc w:val="both"/>
        <w:rPr>
          <w:rFonts w:ascii="Times New Roman" w:eastAsia="Calibri" w:hAnsi="Times New Roman" w:cs="Times New Roman"/>
          <w:sz w:val="28"/>
          <w:szCs w:val="28"/>
        </w:rPr>
      </w:pPr>
      <w:r w:rsidRPr="00C225AD">
        <w:rPr>
          <w:rFonts w:ascii="Times New Roman" w:eastAsia="Calibri" w:hAnsi="Times New Roman" w:cs="Times New Roman"/>
          <w:sz w:val="28"/>
          <w:szCs w:val="28"/>
        </w:rPr>
        <w:t xml:space="preserve"> Также по Соглашению ОПФР ежедневно направляет для обработки сведения о поступлении страховых взносов в ГУ ТФОМС и ФОМС (в разрезе страхователей). </w:t>
      </w:r>
    </w:p>
    <w:p w:rsidR="00C225AD" w:rsidRPr="00C225AD" w:rsidRDefault="00C225AD" w:rsidP="00C225AD">
      <w:pPr>
        <w:spacing w:after="0" w:line="240" w:lineRule="auto"/>
        <w:ind w:firstLine="567"/>
        <w:jc w:val="both"/>
        <w:rPr>
          <w:rFonts w:ascii="Times New Roman" w:eastAsia="Calibri" w:hAnsi="Times New Roman" w:cs="Times New Roman"/>
          <w:sz w:val="28"/>
          <w:szCs w:val="28"/>
        </w:rPr>
      </w:pPr>
      <w:r w:rsidRPr="00C225AD">
        <w:rPr>
          <w:rFonts w:ascii="Times New Roman" w:eastAsia="Calibri" w:hAnsi="Times New Roman" w:cs="Times New Roman"/>
          <w:sz w:val="28"/>
          <w:szCs w:val="28"/>
        </w:rPr>
        <w:t xml:space="preserve">Ежеквартально от ОПФР поступают данные расчетов по начисленным и уплаченным страховым взносам на обязательное медицинское страхование плательщиками страховых взносов, производящими выплаты и иные вознаграждения физическим лицам, в части страховых взносов на обязательное медицинское страхование (по каждому плательщику) -  отчет </w:t>
      </w:r>
      <w:r w:rsidRPr="00C225AD">
        <w:rPr>
          <w:rFonts w:ascii="Times New Roman" w:eastAsia="Calibri" w:hAnsi="Times New Roman" w:cs="Times New Roman"/>
          <w:sz w:val="28"/>
          <w:szCs w:val="28"/>
          <w:lang w:val="en-US"/>
        </w:rPr>
        <w:t>RSV</w:t>
      </w:r>
      <w:r w:rsidRPr="00C225AD">
        <w:rPr>
          <w:rFonts w:ascii="Times New Roman" w:eastAsia="Calibri" w:hAnsi="Times New Roman" w:cs="Times New Roman"/>
          <w:sz w:val="28"/>
          <w:szCs w:val="28"/>
        </w:rPr>
        <w:t xml:space="preserve">-1. </w:t>
      </w:r>
    </w:p>
    <w:p w:rsidR="00C225AD" w:rsidRPr="00C225AD" w:rsidRDefault="00C225AD" w:rsidP="00C225AD">
      <w:pPr>
        <w:spacing w:after="0" w:line="240" w:lineRule="auto"/>
        <w:ind w:firstLine="567"/>
        <w:jc w:val="both"/>
        <w:rPr>
          <w:rFonts w:ascii="Times New Roman" w:eastAsia="Calibri" w:hAnsi="Times New Roman" w:cs="Times New Roman"/>
          <w:sz w:val="28"/>
          <w:szCs w:val="28"/>
        </w:rPr>
      </w:pPr>
      <w:r w:rsidRPr="00C225AD">
        <w:rPr>
          <w:rFonts w:ascii="Times New Roman" w:eastAsia="Calibri" w:hAnsi="Times New Roman" w:cs="Times New Roman"/>
          <w:sz w:val="28"/>
          <w:szCs w:val="28"/>
        </w:rPr>
        <w:t xml:space="preserve">Ежемесячно сведения о платежах на обязательное медицинское страхование  страхователей - физических лиц (по каждому плательщику), а также отчетность о задолженности по страховым взносам на обязательное медицинское страхование. Все перечисленные выше сведения принимаются Отделом в установленные сроки и обрабатываются в ПК УЕСН. </w:t>
      </w:r>
    </w:p>
    <w:p w:rsidR="00C225AD" w:rsidRPr="00C225AD" w:rsidRDefault="00C225AD" w:rsidP="00C225AD">
      <w:pPr>
        <w:numPr>
          <w:ilvl w:val="0"/>
          <w:numId w:val="12"/>
        </w:numPr>
        <w:tabs>
          <w:tab w:val="num" w:pos="840"/>
        </w:tabs>
        <w:spacing w:after="0" w:line="240" w:lineRule="auto"/>
        <w:jc w:val="both"/>
        <w:rPr>
          <w:rFonts w:ascii="Times New Roman" w:eastAsia="Calibri" w:hAnsi="Times New Roman" w:cs="Times New Roman"/>
          <w:sz w:val="28"/>
          <w:szCs w:val="28"/>
        </w:rPr>
      </w:pPr>
      <w:r w:rsidRPr="00C225AD">
        <w:rPr>
          <w:rFonts w:ascii="Times New Roman" w:eastAsia="Calibri" w:hAnsi="Times New Roman" w:cs="Times New Roman"/>
          <w:sz w:val="28"/>
          <w:szCs w:val="28"/>
        </w:rPr>
        <w:t>Деятельность страховых медицинских организаций в системе ОМС</w:t>
      </w:r>
    </w:p>
    <w:p w:rsidR="00C225AD" w:rsidRPr="00C225AD" w:rsidRDefault="00C225AD" w:rsidP="00C225AD">
      <w:pPr>
        <w:spacing w:after="0" w:line="240" w:lineRule="auto"/>
        <w:ind w:right="-81" w:firstLine="567"/>
        <w:jc w:val="both"/>
        <w:rPr>
          <w:rFonts w:ascii="Times New Roman" w:eastAsia="Calibri" w:hAnsi="Times New Roman" w:cs="Times New Roman"/>
          <w:sz w:val="28"/>
          <w:szCs w:val="28"/>
        </w:rPr>
      </w:pPr>
      <w:r w:rsidRPr="00C225AD">
        <w:rPr>
          <w:rFonts w:ascii="Times New Roman" w:eastAsia="Calibri" w:hAnsi="Times New Roman" w:cs="Times New Roman"/>
          <w:sz w:val="28"/>
          <w:szCs w:val="28"/>
        </w:rPr>
        <w:t>Страховое поле Иркутской области по обязательному медицинскому страхованию</w:t>
      </w:r>
    </w:p>
    <w:p w:rsidR="00C225AD" w:rsidRPr="00C225AD" w:rsidRDefault="00C225AD" w:rsidP="00C225AD">
      <w:pPr>
        <w:spacing w:after="0" w:line="240" w:lineRule="auto"/>
        <w:ind w:firstLine="600"/>
        <w:jc w:val="both"/>
        <w:rPr>
          <w:rFonts w:ascii="Times New Roman" w:eastAsia="Calibri" w:hAnsi="Times New Roman" w:cs="Times New Roman"/>
          <w:sz w:val="28"/>
          <w:szCs w:val="28"/>
        </w:rPr>
      </w:pPr>
      <w:r w:rsidRPr="00C225AD">
        <w:rPr>
          <w:rFonts w:ascii="Times New Roman" w:eastAsia="Calibri" w:hAnsi="Times New Roman" w:cs="Times New Roman"/>
          <w:sz w:val="28"/>
          <w:szCs w:val="28"/>
        </w:rPr>
        <w:t xml:space="preserve">Численность постоянного населения Иркутской области по данным Федеральной службы государственной статистики по состоянию на 01.01.2013 года  составила 2 422 026 человек.  </w:t>
      </w:r>
    </w:p>
    <w:p w:rsidR="00C225AD" w:rsidRPr="00C225AD" w:rsidRDefault="00C225AD" w:rsidP="00C225AD">
      <w:pPr>
        <w:ind w:left="-360" w:right="-334"/>
        <w:jc w:val="center"/>
        <w:rPr>
          <w:rFonts w:ascii="Times New Roman" w:eastAsia="Calibri" w:hAnsi="Times New Roman" w:cs="Times New Roman"/>
          <w:sz w:val="28"/>
          <w:szCs w:val="28"/>
        </w:rPr>
      </w:pPr>
      <w:r w:rsidRPr="00C225AD">
        <w:rPr>
          <w:rFonts w:ascii="Times New Roman" w:eastAsia="Calibri" w:hAnsi="Times New Roman" w:cs="Times New Roman"/>
          <w:sz w:val="28"/>
          <w:szCs w:val="28"/>
        </w:rPr>
        <w:t xml:space="preserve">Численность лиц, застрахованных по ОМС </w:t>
      </w:r>
    </w:p>
    <w:tbl>
      <w:tblPr>
        <w:tblW w:w="9610" w:type="dxa"/>
        <w:tblInd w:w="103" w:type="dxa"/>
        <w:tblLook w:val="0000" w:firstRow="0" w:lastRow="0" w:firstColumn="0" w:lastColumn="0" w:noHBand="0" w:noVBand="0"/>
      </w:tblPr>
      <w:tblGrid>
        <w:gridCol w:w="2680"/>
        <w:gridCol w:w="1765"/>
        <w:gridCol w:w="1920"/>
        <w:gridCol w:w="1685"/>
        <w:gridCol w:w="1560"/>
      </w:tblGrid>
      <w:tr w:rsidR="00C225AD" w:rsidRPr="00C225AD" w:rsidTr="002303AD">
        <w:trPr>
          <w:trHeight w:val="315"/>
        </w:trPr>
        <w:tc>
          <w:tcPr>
            <w:tcW w:w="2680" w:type="dxa"/>
            <w:vMerge w:val="restart"/>
            <w:tcBorders>
              <w:top w:val="single" w:sz="4" w:space="0" w:color="auto"/>
              <w:left w:val="single" w:sz="4" w:space="0" w:color="auto"/>
              <w:bottom w:val="single" w:sz="4" w:space="0" w:color="auto"/>
              <w:right w:val="single" w:sz="4" w:space="0" w:color="000000"/>
            </w:tcBorders>
            <w:shd w:val="clear" w:color="auto" w:fill="auto"/>
          </w:tcPr>
          <w:p w:rsidR="00C225AD" w:rsidRPr="00C225AD" w:rsidRDefault="00C225AD" w:rsidP="00C225AD">
            <w:pPr>
              <w:spacing w:after="0" w:line="240" w:lineRule="auto"/>
              <w:rPr>
                <w:rFonts w:ascii="Times New Roman" w:eastAsia="Calibri" w:hAnsi="Times New Roman" w:cs="Times New Roman"/>
                <w:sz w:val="28"/>
                <w:szCs w:val="28"/>
              </w:rPr>
            </w:pPr>
            <w:r w:rsidRPr="00C225AD">
              <w:rPr>
                <w:rFonts w:ascii="Times New Roman" w:eastAsia="Calibri" w:hAnsi="Times New Roman" w:cs="Times New Roman"/>
                <w:sz w:val="28"/>
                <w:szCs w:val="28"/>
              </w:rPr>
              <w:t> </w:t>
            </w:r>
          </w:p>
        </w:tc>
        <w:tc>
          <w:tcPr>
            <w:tcW w:w="1765" w:type="dxa"/>
            <w:vMerge w:val="restart"/>
            <w:tcBorders>
              <w:top w:val="single" w:sz="4" w:space="0" w:color="auto"/>
              <w:left w:val="nil"/>
              <w:right w:val="single" w:sz="4" w:space="0" w:color="auto"/>
            </w:tcBorders>
            <w:shd w:val="clear" w:color="auto" w:fill="auto"/>
          </w:tcPr>
          <w:p w:rsidR="00C225AD" w:rsidRPr="00C225AD" w:rsidRDefault="00C225AD" w:rsidP="00C225AD">
            <w:pPr>
              <w:spacing w:after="0" w:line="240" w:lineRule="auto"/>
              <w:jc w:val="center"/>
              <w:rPr>
                <w:rFonts w:ascii="Times New Roman" w:eastAsia="Calibri" w:hAnsi="Times New Roman" w:cs="Times New Roman"/>
                <w:sz w:val="28"/>
                <w:szCs w:val="28"/>
              </w:rPr>
            </w:pPr>
            <w:r w:rsidRPr="00C225AD">
              <w:rPr>
                <w:rFonts w:ascii="Times New Roman" w:eastAsia="Calibri" w:hAnsi="Times New Roman" w:cs="Times New Roman"/>
                <w:sz w:val="28"/>
                <w:szCs w:val="28"/>
              </w:rPr>
              <w:t>по состоянию</w:t>
            </w:r>
          </w:p>
          <w:p w:rsidR="00C225AD" w:rsidRPr="00C225AD" w:rsidRDefault="00C225AD" w:rsidP="00C225AD">
            <w:pPr>
              <w:spacing w:after="0" w:line="240" w:lineRule="auto"/>
              <w:jc w:val="center"/>
              <w:rPr>
                <w:rFonts w:ascii="Times New Roman" w:eastAsia="Calibri" w:hAnsi="Times New Roman" w:cs="Times New Roman"/>
                <w:sz w:val="28"/>
                <w:szCs w:val="28"/>
              </w:rPr>
            </w:pPr>
            <w:r w:rsidRPr="00C225AD">
              <w:rPr>
                <w:rFonts w:ascii="Times New Roman" w:eastAsia="Calibri" w:hAnsi="Times New Roman" w:cs="Times New Roman"/>
                <w:sz w:val="28"/>
                <w:szCs w:val="28"/>
              </w:rPr>
              <w:t>на 01.01.2013г.</w:t>
            </w:r>
          </w:p>
          <w:p w:rsidR="00C225AD" w:rsidRPr="00C225AD" w:rsidRDefault="00C225AD" w:rsidP="00C225AD">
            <w:pPr>
              <w:spacing w:after="0" w:line="240" w:lineRule="auto"/>
              <w:rPr>
                <w:rFonts w:ascii="Times New Roman" w:eastAsia="Calibri" w:hAnsi="Times New Roman" w:cs="Times New Roman"/>
                <w:sz w:val="28"/>
                <w:szCs w:val="28"/>
              </w:rPr>
            </w:pPr>
            <w:r w:rsidRPr="00C225AD">
              <w:rPr>
                <w:rFonts w:ascii="Times New Roman" w:eastAsia="Calibri" w:hAnsi="Times New Roman" w:cs="Times New Roman"/>
                <w:sz w:val="28"/>
                <w:szCs w:val="28"/>
              </w:rPr>
              <w:t> </w:t>
            </w:r>
          </w:p>
        </w:tc>
        <w:tc>
          <w:tcPr>
            <w:tcW w:w="1920" w:type="dxa"/>
            <w:vMerge w:val="restart"/>
            <w:tcBorders>
              <w:top w:val="single" w:sz="4" w:space="0" w:color="auto"/>
              <w:left w:val="nil"/>
              <w:right w:val="single" w:sz="4" w:space="0" w:color="auto"/>
            </w:tcBorders>
            <w:shd w:val="clear" w:color="auto" w:fill="auto"/>
          </w:tcPr>
          <w:p w:rsidR="00C225AD" w:rsidRPr="00C225AD" w:rsidRDefault="00C225AD" w:rsidP="00C225AD">
            <w:pPr>
              <w:spacing w:after="0" w:line="240" w:lineRule="auto"/>
              <w:jc w:val="center"/>
              <w:rPr>
                <w:rFonts w:ascii="Times New Roman" w:eastAsia="Calibri" w:hAnsi="Times New Roman" w:cs="Times New Roman"/>
                <w:sz w:val="28"/>
                <w:szCs w:val="28"/>
              </w:rPr>
            </w:pPr>
            <w:r w:rsidRPr="00C225AD">
              <w:rPr>
                <w:rFonts w:ascii="Times New Roman" w:eastAsia="Calibri" w:hAnsi="Times New Roman" w:cs="Times New Roman"/>
                <w:sz w:val="28"/>
                <w:szCs w:val="28"/>
              </w:rPr>
              <w:t>по состоянию</w:t>
            </w:r>
          </w:p>
          <w:p w:rsidR="00C225AD" w:rsidRPr="00C225AD" w:rsidRDefault="00C225AD" w:rsidP="00C225AD">
            <w:pPr>
              <w:spacing w:after="0" w:line="240" w:lineRule="auto"/>
              <w:jc w:val="center"/>
              <w:rPr>
                <w:rFonts w:ascii="Times New Roman" w:eastAsia="Calibri" w:hAnsi="Times New Roman" w:cs="Times New Roman"/>
                <w:sz w:val="28"/>
                <w:szCs w:val="28"/>
              </w:rPr>
            </w:pPr>
            <w:r w:rsidRPr="00C225AD">
              <w:rPr>
                <w:rFonts w:ascii="Times New Roman" w:eastAsia="Calibri" w:hAnsi="Times New Roman" w:cs="Times New Roman"/>
                <w:sz w:val="28"/>
                <w:szCs w:val="28"/>
              </w:rPr>
              <w:t>на 01.01.2014г.</w:t>
            </w:r>
          </w:p>
          <w:p w:rsidR="00C225AD" w:rsidRPr="00C225AD" w:rsidRDefault="00C225AD" w:rsidP="00C225AD">
            <w:pPr>
              <w:spacing w:after="0" w:line="240" w:lineRule="auto"/>
              <w:jc w:val="center"/>
              <w:rPr>
                <w:rFonts w:ascii="Times New Roman" w:eastAsia="Calibri" w:hAnsi="Times New Roman" w:cs="Times New Roman"/>
                <w:sz w:val="28"/>
                <w:szCs w:val="28"/>
              </w:rPr>
            </w:pPr>
            <w:r w:rsidRPr="00C225AD">
              <w:rPr>
                <w:rFonts w:ascii="Times New Roman" w:eastAsia="Calibri" w:hAnsi="Times New Roman" w:cs="Times New Roman"/>
                <w:sz w:val="28"/>
                <w:szCs w:val="28"/>
              </w:rPr>
              <w:t>(оперативные данные)</w:t>
            </w:r>
          </w:p>
        </w:tc>
        <w:tc>
          <w:tcPr>
            <w:tcW w:w="1685" w:type="dxa"/>
            <w:vMerge w:val="restart"/>
            <w:tcBorders>
              <w:top w:val="single" w:sz="4" w:space="0" w:color="auto"/>
              <w:left w:val="single" w:sz="4" w:space="0" w:color="auto"/>
              <w:right w:val="single" w:sz="4" w:space="0" w:color="auto"/>
            </w:tcBorders>
            <w:shd w:val="clear" w:color="auto" w:fill="auto"/>
          </w:tcPr>
          <w:p w:rsidR="00C225AD" w:rsidRPr="00C225AD" w:rsidRDefault="00C225AD" w:rsidP="00C225AD">
            <w:pPr>
              <w:spacing w:after="0" w:line="240" w:lineRule="auto"/>
              <w:jc w:val="center"/>
              <w:rPr>
                <w:rFonts w:ascii="Times New Roman" w:eastAsia="Calibri" w:hAnsi="Times New Roman" w:cs="Times New Roman"/>
                <w:sz w:val="28"/>
                <w:szCs w:val="28"/>
              </w:rPr>
            </w:pPr>
            <w:r w:rsidRPr="00C225AD">
              <w:rPr>
                <w:rFonts w:ascii="Times New Roman" w:eastAsia="Calibri" w:hAnsi="Times New Roman" w:cs="Times New Roman"/>
                <w:sz w:val="28"/>
                <w:szCs w:val="28"/>
              </w:rPr>
              <w:t>изменение</w:t>
            </w:r>
          </w:p>
          <w:p w:rsidR="00C225AD" w:rsidRPr="00C225AD" w:rsidRDefault="00C225AD" w:rsidP="00C225AD">
            <w:pPr>
              <w:spacing w:after="0" w:line="240" w:lineRule="auto"/>
              <w:jc w:val="center"/>
              <w:rPr>
                <w:rFonts w:ascii="Times New Roman" w:eastAsia="Calibri" w:hAnsi="Times New Roman" w:cs="Times New Roman"/>
                <w:sz w:val="28"/>
                <w:szCs w:val="28"/>
              </w:rPr>
            </w:pPr>
            <w:r w:rsidRPr="00C225AD">
              <w:rPr>
                <w:rFonts w:ascii="Times New Roman" w:eastAsia="Calibri" w:hAnsi="Times New Roman" w:cs="Times New Roman"/>
                <w:sz w:val="28"/>
                <w:szCs w:val="28"/>
              </w:rPr>
              <w:t>абс. ч.</w:t>
            </w:r>
          </w:p>
          <w:p w:rsidR="00C225AD" w:rsidRPr="00C225AD" w:rsidRDefault="00C225AD" w:rsidP="00C225AD">
            <w:pPr>
              <w:spacing w:after="0" w:line="240" w:lineRule="auto"/>
              <w:jc w:val="center"/>
              <w:rPr>
                <w:rFonts w:ascii="Times New Roman" w:eastAsia="Calibri" w:hAnsi="Times New Roman" w:cs="Times New Roman"/>
                <w:sz w:val="28"/>
                <w:szCs w:val="28"/>
              </w:rPr>
            </w:pPr>
            <w:r w:rsidRPr="00C225AD">
              <w:rPr>
                <w:rFonts w:ascii="Times New Roman" w:eastAsia="Calibri" w:hAnsi="Times New Roman" w:cs="Times New Roman"/>
                <w:sz w:val="28"/>
                <w:szCs w:val="28"/>
              </w:rPr>
              <w:t>рост(+)</w:t>
            </w:r>
          </w:p>
          <w:p w:rsidR="00C225AD" w:rsidRPr="00C225AD" w:rsidRDefault="00C225AD" w:rsidP="00C225AD">
            <w:pPr>
              <w:spacing w:after="0" w:line="240" w:lineRule="auto"/>
              <w:jc w:val="center"/>
              <w:rPr>
                <w:rFonts w:ascii="Times New Roman" w:eastAsia="Calibri" w:hAnsi="Times New Roman" w:cs="Times New Roman"/>
                <w:sz w:val="28"/>
                <w:szCs w:val="28"/>
              </w:rPr>
            </w:pPr>
            <w:r w:rsidRPr="00C225AD">
              <w:rPr>
                <w:rFonts w:ascii="Times New Roman" w:eastAsia="Calibri" w:hAnsi="Times New Roman" w:cs="Times New Roman"/>
                <w:sz w:val="28"/>
                <w:szCs w:val="28"/>
              </w:rPr>
              <w:t>снижение(-)</w:t>
            </w:r>
          </w:p>
        </w:tc>
        <w:tc>
          <w:tcPr>
            <w:tcW w:w="1560" w:type="dxa"/>
            <w:tcBorders>
              <w:top w:val="single" w:sz="4" w:space="0" w:color="auto"/>
              <w:left w:val="single" w:sz="4" w:space="0" w:color="auto"/>
              <w:right w:val="single" w:sz="4" w:space="0" w:color="auto"/>
            </w:tcBorders>
            <w:shd w:val="clear" w:color="auto" w:fill="auto"/>
          </w:tcPr>
          <w:p w:rsidR="00C225AD" w:rsidRPr="00C225AD" w:rsidRDefault="00C225AD" w:rsidP="00C225AD">
            <w:pPr>
              <w:spacing w:after="0" w:line="240" w:lineRule="auto"/>
              <w:jc w:val="center"/>
              <w:rPr>
                <w:rFonts w:ascii="Times New Roman" w:eastAsia="Calibri" w:hAnsi="Times New Roman" w:cs="Times New Roman"/>
                <w:sz w:val="28"/>
                <w:szCs w:val="28"/>
              </w:rPr>
            </w:pPr>
            <w:r w:rsidRPr="00C225AD">
              <w:rPr>
                <w:rFonts w:ascii="Times New Roman" w:eastAsia="Calibri" w:hAnsi="Times New Roman" w:cs="Times New Roman"/>
                <w:sz w:val="28"/>
                <w:szCs w:val="28"/>
              </w:rPr>
              <w:t>изменение</w:t>
            </w:r>
          </w:p>
        </w:tc>
      </w:tr>
      <w:tr w:rsidR="00C225AD" w:rsidRPr="00C225AD" w:rsidTr="002303AD">
        <w:trPr>
          <w:trHeight w:val="315"/>
        </w:trPr>
        <w:tc>
          <w:tcPr>
            <w:tcW w:w="2680" w:type="dxa"/>
            <w:vMerge/>
            <w:tcBorders>
              <w:top w:val="single" w:sz="4" w:space="0" w:color="auto"/>
              <w:left w:val="single" w:sz="4" w:space="0" w:color="auto"/>
              <w:bottom w:val="single" w:sz="4" w:space="0" w:color="auto"/>
              <w:right w:val="single" w:sz="4" w:space="0" w:color="000000"/>
            </w:tcBorders>
            <w:vAlign w:val="center"/>
          </w:tcPr>
          <w:p w:rsidR="00C225AD" w:rsidRPr="00C225AD" w:rsidRDefault="00C225AD" w:rsidP="00C225AD">
            <w:pPr>
              <w:spacing w:after="0" w:line="240" w:lineRule="auto"/>
              <w:rPr>
                <w:rFonts w:ascii="Times New Roman" w:eastAsia="Calibri" w:hAnsi="Times New Roman" w:cs="Times New Roman"/>
                <w:sz w:val="28"/>
                <w:szCs w:val="28"/>
              </w:rPr>
            </w:pPr>
          </w:p>
        </w:tc>
        <w:tc>
          <w:tcPr>
            <w:tcW w:w="1765" w:type="dxa"/>
            <w:vMerge/>
            <w:tcBorders>
              <w:left w:val="nil"/>
              <w:right w:val="single" w:sz="4" w:space="0" w:color="auto"/>
            </w:tcBorders>
            <w:shd w:val="clear" w:color="auto" w:fill="auto"/>
          </w:tcPr>
          <w:p w:rsidR="00C225AD" w:rsidRPr="00C225AD" w:rsidRDefault="00C225AD" w:rsidP="00C225AD">
            <w:pPr>
              <w:spacing w:after="0" w:line="240" w:lineRule="auto"/>
              <w:rPr>
                <w:rFonts w:ascii="Times New Roman" w:eastAsia="Calibri" w:hAnsi="Times New Roman" w:cs="Times New Roman"/>
                <w:sz w:val="28"/>
                <w:szCs w:val="28"/>
              </w:rPr>
            </w:pPr>
          </w:p>
        </w:tc>
        <w:tc>
          <w:tcPr>
            <w:tcW w:w="1920" w:type="dxa"/>
            <w:vMerge/>
            <w:tcBorders>
              <w:left w:val="nil"/>
              <w:right w:val="single" w:sz="4" w:space="0" w:color="auto"/>
            </w:tcBorders>
            <w:shd w:val="clear" w:color="auto" w:fill="auto"/>
          </w:tcPr>
          <w:p w:rsidR="00C225AD" w:rsidRPr="00C225AD" w:rsidRDefault="00C225AD" w:rsidP="00C225AD">
            <w:pPr>
              <w:spacing w:after="0" w:line="240" w:lineRule="auto"/>
              <w:jc w:val="center"/>
              <w:rPr>
                <w:rFonts w:ascii="Times New Roman" w:eastAsia="Calibri" w:hAnsi="Times New Roman" w:cs="Times New Roman"/>
                <w:sz w:val="28"/>
                <w:szCs w:val="28"/>
              </w:rPr>
            </w:pPr>
          </w:p>
        </w:tc>
        <w:tc>
          <w:tcPr>
            <w:tcW w:w="1685" w:type="dxa"/>
            <w:vMerge/>
            <w:tcBorders>
              <w:left w:val="single" w:sz="4" w:space="0" w:color="auto"/>
              <w:right w:val="single" w:sz="4" w:space="0" w:color="auto"/>
            </w:tcBorders>
            <w:shd w:val="clear" w:color="auto" w:fill="auto"/>
          </w:tcPr>
          <w:p w:rsidR="00C225AD" w:rsidRPr="00C225AD" w:rsidRDefault="00C225AD" w:rsidP="00C225AD">
            <w:pPr>
              <w:spacing w:after="0" w:line="240" w:lineRule="auto"/>
              <w:jc w:val="center"/>
              <w:rPr>
                <w:rFonts w:ascii="Times New Roman" w:eastAsia="Calibri" w:hAnsi="Times New Roman" w:cs="Times New Roman"/>
                <w:sz w:val="28"/>
                <w:szCs w:val="28"/>
              </w:rPr>
            </w:pPr>
          </w:p>
        </w:tc>
        <w:tc>
          <w:tcPr>
            <w:tcW w:w="1560" w:type="dxa"/>
            <w:tcBorders>
              <w:top w:val="nil"/>
              <w:left w:val="single" w:sz="4" w:space="0" w:color="auto"/>
              <w:right w:val="single" w:sz="4" w:space="0" w:color="auto"/>
            </w:tcBorders>
            <w:shd w:val="clear" w:color="auto" w:fill="auto"/>
          </w:tcPr>
          <w:p w:rsidR="00C225AD" w:rsidRPr="00C225AD" w:rsidRDefault="00C225AD" w:rsidP="00C225AD">
            <w:pPr>
              <w:spacing w:after="0" w:line="240" w:lineRule="auto"/>
              <w:jc w:val="center"/>
              <w:rPr>
                <w:rFonts w:ascii="Times New Roman" w:eastAsia="Calibri" w:hAnsi="Times New Roman" w:cs="Times New Roman"/>
                <w:sz w:val="28"/>
                <w:szCs w:val="28"/>
              </w:rPr>
            </w:pPr>
            <w:r w:rsidRPr="00C225AD">
              <w:rPr>
                <w:rFonts w:ascii="Times New Roman" w:eastAsia="Calibri" w:hAnsi="Times New Roman" w:cs="Times New Roman"/>
                <w:sz w:val="28"/>
                <w:szCs w:val="28"/>
              </w:rPr>
              <w:t>%</w:t>
            </w:r>
          </w:p>
        </w:tc>
      </w:tr>
      <w:tr w:rsidR="00C225AD" w:rsidRPr="00C225AD" w:rsidTr="002303AD">
        <w:trPr>
          <w:trHeight w:val="630"/>
        </w:trPr>
        <w:tc>
          <w:tcPr>
            <w:tcW w:w="2680" w:type="dxa"/>
            <w:vMerge/>
            <w:tcBorders>
              <w:top w:val="single" w:sz="4" w:space="0" w:color="auto"/>
              <w:left w:val="single" w:sz="4" w:space="0" w:color="auto"/>
              <w:bottom w:val="single" w:sz="4" w:space="0" w:color="auto"/>
              <w:right w:val="single" w:sz="4" w:space="0" w:color="000000"/>
            </w:tcBorders>
            <w:vAlign w:val="center"/>
          </w:tcPr>
          <w:p w:rsidR="00C225AD" w:rsidRPr="00C225AD" w:rsidRDefault="00C225AD" w:rsidP="00C225AD">
            <w:pPr>
              <w:spacing w:after="0" w:line="240" w:lineRule="auto"/>
              <w:rPr>
                <w:rFonts w:ascii="Times New Roman" w:eastAsia="Calibri" w:hAnsi="Times New Roman" w:cs="Times New Roman"/>
                <w:sz w:val="28"/>
                <w:szCs w:val="28"/>
              </w:rPr>
            </w:pPr>
          </w:p>
        </w:tc>
        <w:tc>
          <w:tcPr>
            <w:tcW w:w="1765" w:type="dxa"/>
            <w:vMerge/>
            <w:tcBorders>
              <w:left w:val="nil"/>
              <w:bottom w:val="single" w:sz="4" w:space="0" w:color="auto"/>
              <w:right w:val="single" w:sz="4" w:space="0" w:color="auto"/>
            </w:tcBorders>
            <w:shd w:val="clear" w:color="auto" w:fill="auto"/>
          </w:tcPr>
          <w:p w:rsidR="00C225AD" w:rsidRPr="00C225AD" w:rsidRDefault="00C225AD" w:rsidP="00C225AD">
            <w:pPr>
              <w:spacing w:after="0" w:line="240" w:lineRule="auto"/>
              <w:rPr>
                <w:rFonts w:ascii="Times New Roman" w:eastAsia="Calibri" w:hAnsi="Times New Roman" w:cs="Times New Roman"/>
                <w:sz w:val="28"/>
                <w:szCs w:val="28"/>
              </w:rPr>
            </w:pPr>
          </w:p>
        </w:tc>
        <w:tc>
          <w:tcPr>
            <w:tcW w:w="1920" w:type="dxa"/>
            <w:vMerge/>
            <w:tcBorders>
              <w:left w:val="nil"/>
              <w:bottom w:val="single" w:sz="4" w:space="0" w:color="auto"/>
              <w:right w:val="single" w:sz="4" w:space="0" w:color="auto"/>
            </w:tcBorders>
            <w:shd w:val="clear" w:color="auto" w:fill="auto"/>
          </w:tcPr>
          <w:p w:rsidR="00C225AD" w:rsidRPr="00C225AD" w:rsidRDefault="00C225AD" w:rsidP="00C225AD">
            <w:pPr>
              <w:spacing w:after="0" w:line="240" w:lineRule="auto"/>
              <w:jc w:val="center"/>
              <w:rPr>
                <w:rFonts w:ascii="Times New Roman" w:eastAsia="Calibri" w:hAnsi="Times New Roman" w:cs="Times New Roman"/>
                <w:sz w:val="28"/>
                <w:szCs w:val="28"/>
              </w:rPr>
            </w:pPr>
          </w:p>
        </w:tc>
        <w:tc>
          <w:tcPr>
            <w:tcW w:w="1685" w:type="dxa"/>
            <w:vMerge/>
            <w:tcBorders>
              <w:left w:val="single" w:sz="4" w:space="0" w:color="auto"/>
              <w:bottom w:val="single" w:sz="4" w:space="0" w:color="auto"/>
              <w:right w:val="single" w:sz="4" w:space="0" w:color="auto"/>
            </w:tcBorders>
            <w:shd w:val="clear" w:color="auto" w:fill="auto"/>
          </w:tcPr>
          <w:p w:rsidR="00C225AD" w:rsidRPr="00C225AD" w:rsidRDefault="00C225AD" w:rsidP="00C225AD">
            <w:pPr>
              <w:spacing w:after="0" w:line="240" w:lineRule="auto"/>
              <w:jc w:val="center"/>
              <w:rPr>
                <w:rFonts w:ascii="Times New Roman" w:eastAsia="Calibri" w:hAnsi="Times New Roman" w:cs="Times New Roman"/>
                <w:sz w:val="28"/>
                <w:szCs w:val="28"/>
              </w:rPr>
            </w:pPr>
          </w:p>
        </w:tc>
        <w:tc>
          <w:tcPr>
            <w:tcW w:w="1560" w:type="dxa"/>
            <w:tcBorders>
              <w:top w:val="nil"/>
              <w:left w:val="single" w:sz="4" w:space="0" w:color="auto"/>
              <w:bottom w:val="single" w:sz="4" w:space="0" w:color="auto"/>
              <w:right w:val="single" w:sz="4" w:space="0" w:color="auto"/>
            </w:tcBorders>
            <w:shd w:val="clear" w:color="auto" w:fill="auto"/>
          </w:tcPr>
          <w:p w:rsidR="00C225AD" w:rsidRPr="00C225AD" w:rsidRDefault="00C225AD" w:rsidP="00C225AD">
            <w:pPr>
              <w:spacing w:after="0" w:line="240" w:lineRule="auto"/>
              <w:jc w:val="center"/>
              <w:rPr>
                <w:rFonts w:ascii="Times New Roman" w:eastAsia="Calibri" w:hAnsi="Times New Roman" w:cs="Times New Roman"/>
                <w:sz w:val="28"/>
                <w:szCs w:val="28"/>
              </w:rPr>
            </w:pPr>
            <w:r w:rsidRPr="00C225AD">
              <w:rPr>
                <w:rFonts w:ascii="Times New Roman" w:eastAsia="Calibri" w:hAnsi="Times New Roman" w:cs="Times New Roman"/>
                <w:sz w:val="28"/>
                <w:szCs w:val="28"/>
              </w:rPr>
              <w:t> </w:t>
            </w:r>
          </w:p>
        </w:tc>
      </w:tr>
      <w:tr w:rsidR="00C225AD" w:rsidRPr="00C225AD" w:rsidTr="002303AD">
        <w:trPr>
          <w:trHeight w:val="315"/>
        </w:trPr>
        <w:tc>
          <w:tcPr>
            <w:tcW w:w="2680" w:type="dxa"/>
            <w:tcBorders>
              <w:top w:val="single" w:sz="4" w:space="0" w:color="auto"/>
              <w:left w:val="single" w:sz="4" w:space="0" w:color="auto"/>
              <w:right w:val="single" w:sz="4" w:space="0" w:color="auto"/>
            </w:tcBorders>
            <w:shd w:val="clear" w:color="auto" w:fill="auto"/>
          </w:tcPr>
          <w:p w:rsidR="00C225AD" w:rsidRPr="00C225AD" w:rsidRDefault="00C225AD" w:rsidP="00C225AD">
            <w:pPr>
              <w:spacing w:after="0" w:line="240" w:lineRule="auto"/>
              <w:rPr>
                <w:rFonts w:ascii="Times New Roman" w:eastAsia="Calibri" w:hAnsi="Times New Roman" w:cs="Times New Roman"/>
                <w:sz w:val="28"/>
                <w:szCs w:val="28"/>
              </w:rPr>
            </w:pPr>
            <w:r w:rsidRPr="00C225AD">
              <w:rPr>
                <w:rFonts w:ascii="Times New Roman" w:eastAsia="Calibri" w:hAnsi="Times New Roman" w:cs="Times New Roman"/>
                <w:sz w:val="28"/>
                <w:szCs w:val="28"/>
              </w:rPr>
              <w:t>Застраховано по ОМС,</w:t>
            </w:r>
          </w:p>
        </w:tc>
        <w:tc>
          <w:tcPr>
            <w:tcW w:w="1765" w:type="dxa"/>
            <w:vMerge w:val="restart"/>
            <w:tcBorders>
              <w:top w:val="nil"/>
              <w:left w:val="single" w:sz="4" w:space="0" w:color="auto"/>
              <w:bottom w:val="single" w:sz="4" w:space="0" w:color="auto"/>
              <w:right w:val="single" w:sz="4" w:space="0" w:color="auto"/>
            </w:tcBorders>
            <w:shd w:val="clear" w:color="auto" w:fill="auto"/>
          </w:tcPr>
          <w:p w:rsidR="00C225AD" w:rsidRPr="00C225AD" w:rsidRDefault="00C225AD" w:rsidP="00C225AD">
            <w:pPr>
              <w:spacing w:after="0" w:line="240" w:lineRule="auto"/>
              <w:jc w:val="center"/>
              <w:rPr>
                <w:rFonts w:ascii="Times New Roman" w:eastAsia="Calibri" w:hAnsi="Times New Roman" w:cs="Times New Roman"/>
                <w:sz w:val="28"/>
                <w:szCs w:val="28"/>
              </w:rPr>
            </w:pPr>
            <w:r w:rsidRPr="00C225AD">
              <w:rPr>
                <w:rFonts w:ascii="Times New Roman" w:eastAsia="Calibri" w:hAnsi="Times New Roman" w:cs="Times New Roman"/>
                <w:sz w:val="28"/>
                <w:szCs w:val="28"/>
              </w:rPr>
              <w:t>2 528 412</w:t>
            </w:r>
          </w:p>
        </w:tc>
        <w:tc>
          <w:tcPr>
            <w:tcW w:w="1920" w:type="dxa"/>
            <w:vMerge w:val="restart"/>
            <w:tcBorders>
              <w:top w:val="nil"/>
              <w:left w:val="single" w:sz="4" w:space="0" w:color="auto"/>
              <w:bottom w:val="single" w:sz="4" w:space="0" w:color="auto"/>
              <w:right w:val="single" w:sz="4" w:space="0" w:color="auto"/>
            </w:tcBorders>
            <w:shd w:val="clear" w:color="auto" w:fill="auto"/>
          </w:tcPr>
          <w:p w:rsidR="00C225AD" w:rsidRPr="00C225AD" w:rsidRDefault="00C225AD" w:rsidP="00C225AD">
            <w:pPr>
              <w:spacing w:after="0" w:line="240" w:lineRule="auto"/>
              <w:jc w:val="center"/>
              <w:rPr>
                <w:rFonts w:ascii="Times New Roman" w:eastAsia="Calibri" w:hAnsi="Times New Roman" w:cs="Times New Roman"/>
                <w:sz w:val="28"/>
                <w:szCs w:val="28"/>
              </w:rPr>
            </w:pPr>
            <w:r w:rsidRPr="00C225AD">
              <w:rPr>
                <w:rFonts w:ascii="Times New Roman" w:eastAsia="Calibri" w:hAnsi="Times New Roman" w:cs="Times New Roman"/>
                <w:sz w:val="28"/>
                <w:szCs w:val="28"/>
              </w:rPr>
              <w:t>2 522 772</w:t>
            </w:r>
          </w:p>
        </w:tc>
        <w:tc>
          <w:tcPr>
            <w:tcW w:w="1685" w:type="dxa"/>
            <w:vMerge w:val="restart"/>
            <w:tcBorders>
              <w:top w:val="nil"/>
              <w:left w:val="single" w:sz="4" w:space="0" w:color="auto"/>
              <w:bottom w:val="single" w:sz="4" w:space="0" w:color="auto"/>
              <w:right w:val="single" w:sz="4" w:space="0" w:color="auto"/>
            </w:tcBorders>
            <w:shd w:val="clear" w:color="auto" w:fill="auto"/>
          </w:tcPr>
          <w:p w:rsidR="00C225AD" w:rsidRPr="00C225AD" w:rsidRDefault="00C225AD" w:rsidP="00C225AD">
            <w:pPr>
              <w:spacing w:after="0" w:line="240" w:lineRule="auto"/>
              <w:jc w:val="center"/>
              <w:rPr>
                <w:rFonts w:ascii="Times New Roman" w:eastAsia="Calibri" w:hAnsi="Times New Roman" w:cs="Times New Roman"/>
                <w:sz w:val="28"/>
                <w:szCs w:val="28"/>
              </w:rPr>
            </w:pPr>
            <w:r w:rsidRPr="00C225AD">
              <w:rPr>
                <w:rFonts w:ascii="Times New Roman" w:eastAsia="Calibri" w:hAnsi="Times New Roman" w:cs="Times New Roman"/>
                <w:sz w:val="28"/>
                <w:szCs w:val="28"/>
              </w:rPr>
              <w:t>-5 640</w:t>
            </w:r>
          </w:p>
        </w:tc>
        <w:tc>
          <w:tcPr>
            <w:tcW w:w="1560" w:type="dxa"/>
            <w:vMerge w:val="restart"/>
            <w:tcBorders>
              <w:top w:val="nil"/>
              <w:left w:val="single" w:sz="4" w:space="0" w:color="auto"/>
              <w:bottom w:val="single" w:sz="4" w:space="0" w:color="auto"/>
              <w:right w:val="single" w:sz="4" w:space="0" w:color="auto"/>
            </w:tcBorders>
            <w:shd w:val="clear" w:color="auto" w:fill="auto"/>
          </w:tcPr>
          <w:p w:rsidR="00C225AD" w:rsidRPr="00C225AD" w:rsidRDefault="00C225AD" w:rsidP="00C225AD">
            <w:pPr>
              <w:spacing w:after="0" w:line="240" w:lineRule="auto"/>
              <w:jc w:val="center"/>
              <w:rPr>
                <w:rFonts w:ascii="Times New Roman" w:eastAsia="Calibri" w:hAnsi="Times New Roman" w:cs="Times New Roman"/>
                <w:sz w:val="28"/>
                <w:szCs w:val="28"/>
              </w:rPr>
            </w:pPr>
            <w:r w:rsidRPr="00C225AD">
              <w:rPr>
                <w:rFonts w:ascii="Times New Roman" w:eastAsia="Calibri" w:hAnsi="Times New Roman" w:cs="Times New Roman"/>
                <w:sz w:val="28"/>
                <w:szCs w:val="28"/>
              </w:rPr>
              <w:t>99,78</w:t>
            </w:r>
          </w:p>
        </w:tc>
      </w:tr>
      <w:tr w:rsidR="00C225AD" w:rsidRPr="00C225AD" w:rsidTr="002303AD">
        <w:trPr>
          <w:trHeight w:val="315"/>
        </w:trPr>
        <w:tc>
          <w:tcPr>
            <w:tcW w:w="2680" w:type="dxa"/>
            <w:tcBorders>
              <w:top w:val="nil"/>
              <w:left w:val="single" w:sz="4" w:space="0" w:color="auto"/>
              <w:bottom w:val="single" w:sz="4" w:space="0" w:color="auto"/>
              <w:right w:val="single" w:sz="4" w:space="0" w:color="auto"/>
            </w:tcBorders>
            <w:shd w:val="clear" w:color="auto" w:fill="auto"/>
          </w:tcPr>
          <w:p w:rsidR="00C225AD" w:rsidRPr="00C225AD" w:rsidRDefault="00C225AD" w:rsidP="00C225AD">
            <w:pPr>
              <w:spacing w:after="0" w:line="240" w:lineRule="auto"/>
              <w:rPr>
                <w:rFonts w:ascii="Times New Roman" w:eastAsia="Calibri" w:hAnsi="Times New Roman" w:cs="Times New Roman"/>
                <w:sz w:val="28"/>
                <w:szCs w:val="28"/>
              </w:rPr>
            </w:pPr>
            <w:r w:rsidRPr="00C225AD">
              <w:rPr>
                <w:rFonts w:ascii="Times New Roman" w:eastAsia="Calibri" w:hAnsi="Times New Roman" w:cs="Times New Roman"/>
                <w:sz w:val="28"/>
                <w:szCs w:val="28"/>
              </w:rPr>
              <w:t>всего</w:t>
            </w:r>
          </w:p>
        </w:tc>
        <w:tc>
          <w:tcPr>
            <w:tcW w:w="1765" w:type="dxa"/>
            <w:vMerge/>
            <w:tcBorders>
              <w:top w:val="nil"/>
              <w:left w:val="single" w:sz="4" w:space="0" w:color="auto"/>
              <w:bottom w:val="single" w:sz="4" w:space="0" w:color="auto"/>
              <w:right w:val="single" w:sz="4" w:space="0" w:color="auto"/>
            </w:tcBorders>
            <w:vAlign w:val="center"/>
          </w:tcPr>
          <w:p w:rsidR="00C225AD" w:rsidRPr="00C225AD" w:rsidRDefault="00C225AD" w:rsidP="00C225AD">
            <w:pPr>
              <w:spacing w:after="0" w:line="240" w:lineRule="auto"/>
              <w:rPr>
                <w:rFonts w:ascii="Times New Roman" w:eastAsia="Calibri" w:hAnsi="Times New Roman" w:cs="Times New Roman"/>
                <w:sz w:val="28"/>
                <w:szCs w:val="28"/>
              </w:rPr>
            </w:pPr>
          </w:p>
        </w:tc>
        <w:tc>
          <w:tcPr>
            <w:tcW w:w="1920" w:type="dxa"/>
            <w:vMerge/>
            <w:tcBorders>
              <w:top w:val="nil"/>
              <w:left w:val="single" w:sz="4" w:space="0" w:color="auto"/>
              <w:bottom w:val="single" w:sz="4" w:space="0" w:color="auto"/>
              <w:right w:val="single" w:sz="4" w:space="0" w:color="auto"/>
            </w:tcBorders>
            <w:vAlign w:val="center"/>
          </w:tcPr>
          <w:p w:rsidR="00C225AD" w:rsidRPr="00C225AD" w:rsidRDefault="00C225AD" w:rsidP="00C225AD">
            <w:pPr>
              <w:spacing w:after="0" w:line="240" w:lineRule="auto"/>
              <w:rPr>
                <w:rFonts w:ascii="Times New Roman" w:eastAsia="Calibri" w:hAnsi="Times New Roman" w:cs="Times New Roman"/>
                <w:sz w:val="28"/>
                <w:szCs w:val="28"/>
              </w:rPr>
            </w:pPr>
          </w:p>
        </w:tc>
        <w:tc>
          <w:tcPr>
            <w:tcW w:w="1685" w:type="dxa"/>
            <w:vMerge/>
            <w:tcBorders>
              <w:top w:val="nil"/>
              <w:left w:val="single" w:sz="4" w:space="0" w:color="auto"/>
              <w:bottom w:val="single" w:sz="4" w:space="0" w:color="auto"/>
              <w:right w:val="single" w:sz="4" w:space="0" w:color="auto"/>
            </w:tcBorders>
            <w:vAlign w:val="center"/>
          </w:tcPr>
          <w:p w:rsidR="00C225AD" w:rsidRPr="00C225AD" w:rsidRDefault="00C225AD" w:rsidP="00C225AD">
            <w:pPr>
              <w:spacing w:after="0" w:line="240" w:lineRule="auto"/>
              <w:rPr>
                <w:rFonts w:ascii="Times New Roman" w:eastAsia="Calibri" w:hAnsi="Times New Roman" w:cs="Times New Roman"/>
                <w:sz w:val="28"/>
                <w:szCs w:val="28"/>
              </w:rPr>
            </w:pPr>
          </w:p>
        </w:tc>
        <w:tc>
          <w:tcPr>
            <w:tcW w:w="1560" w:type="dxa"/>
            <w:vMerge/>
            <w:tcBorders>
              <w:top w:val="nil"/>
              <w:left w:val="single" w:sz="4" w:space="0" w:color="auto"/>
              <w:bottom w:val="single" w:sz="4" w:space="0" w:color="auto"/>
              <w:right w:val="single" w:sz="4" w:space="0" w:color="auto"/>
            </w:tcBorders>
            <w:vAlign w:val="center"/>
          </w:tcPr>
          <w:p w:rsidR="00C225AD" w:rsidRPr="00C225AD" w:rsidRDefault="00C225AD" w:rsidP="00C225AD">
            <w:pPr>
              <w:spacing w:after="0" w:line="240" w:lineRule="auto"/>
              <w:rPr>
                <w:rFonts w:ascii="Times New Roman" w:eastAsia="Calibri" w:hAnsi="Times New Roman" w:cs="Times New Roman"/>
                <w:sz w:val="28"/>
                <w:szCs w:val="28"/>
              </w:rPr>
            </w:pPr>
          </w:p>
        </w:tc>
      </w:tr>
      <w:tr w:rsidR="00C225AD" w:rsidRPr="00C225AD" w:rsidTr="002303AD">
        <w:trPr>
          <w:trHeight w:val="315"/>
        </w:trPr>
        <w:tc>
          <w:tcPr>
            <w:tcW w:w="2680" w:type="dxa"/>
            <w:tcBorders>
              <w:top w:val="single" w:sz="4" w:space="0" w:color="auto"/>
              <w:left w:val="single" w:sz="4" w:space="0" w:color="auto"/>
              <w:bottom w:val="single" w:sz="4" w:space="0" w:color="auto"/>
              <w:right w:val="single" w:sz="4" w:space="0" w:color="auto"/>
            </w:tcBorders>
            <w:shd w:val="clear" w:color="auto" w:fill="auto"/>
          </w:tcPr>
          <w:p w:rsidR="00C225AD" w:rsidRPr="00C225AD" w:rsidRDefault="00C225AD" w:rsidP="00C225AD">
            <w:pPr>
              <w:spacing w:after="0" w:line="240" w:lineRule="auto"/>
              <w:rPr>
                <w:rFonts w:ascii="Times New Roman" w:eastAsia="Calibri" w:hAnsi="Times New Roman" w:cs="Times New Roman"/>
                <w:sz w:val="28"/>
                <w:szCs w:val="28"/>
              </w:rPr>
            </w:pPr>
            <w:r w:rsidRPr="00C225AD">
              <w:rPr>
                <w:rFonts w:ascii="Times New Roman" w:eastAsia="Calibri" w:hAnsi="Times New Roman" w:cs="Times New Roman"/>
                <w:sz w:val="28"/>
                <w:szCs w:val="28"/>
              </w:rPr>
              <w:t>в том числе</w:t>
            </w:r>
          </w:p>
        </w:tc>
        <w:tc>
          <w:tcPr>
            <w:tcW w:w="1765" w:type="dxa"/>
            <w:tcBorders>
              <w:top w:val="nil"/>
              <w:left w:val="nil"/>
              <w:bottom w:val="single" w:sz="4" w:space="0" w:color="auto"/>
              <w:right w:val="single" w:sz="4" w:space="0" w:color="auto"/>
            </w:tcBorders>
            <w:shd w:val="clear" w:color="auto" w:fill="auto"/>
          </w:tcPr>
          <w:p w:rsidR="00C225AD" w:rsidRPr="00C225AD" w:rsidRDefault="00C225AD" w:rsidP="00C225AD">
            <w:pPr>
              <w:spacing w:after="0" w:line="240" w:lineRule="auto"/>
              <w:jc w:val="center"/>
              <w:rPr>
                <w:rFonts w:ascii="Times New Roman" w:eastAsia="Calibri" w:hAnsi="Times New Roman" w:cs="Times New Roman"/>
                <w:sz w:val="28"/>
                <w:szCs w:val="28"/>
              </w:rPr>
            </w:pPr>
            <w:r w:rsidRPr="00C225AD">
              <w:rPr>
                <w:rFonts w:ascii="Times New Roman" w:eastAsia="Calibri" w:hAnsi="Times New Roman" w:cs="Times New Roman"/>
                <w:sz w:val="28"/>
                <w:szCs w:val="28"/>
              </w:rPr>
              <w:t> </w:t>
            </w:r>
          </w:p>
        </w:tc>
        <w:tc>
          <w:tcPr>
            <w:tcW w:w="1920" w:type="dxa"/>
            <w:tcBorders>
              <w:top w:val="nil"/>
              <w:left w:val="nil"/>
              <w:bottom w:val="single" w:sz="4" w:space="0" w:color="auto"/>
              <w:right w:val="single" w:sz="4" w:space="0" w:color="auto"/>
            </w:tcBorders>
            <w:shd w:val="clear" w:color="auto" w:fill="auto"/>
          </w:tcPr>
          <w:p w:rsidR="00C225AD" w:rsidRPr="00C225AD" w:rsidRDefault="00C225AD" w:rsidP="00C225AD">
            <w:pPr>
              <w:spacing w:after="0" w:line="240" w:lineRule="auto"/>
              <w:jc w:val="center"/>
              <w:rPr>
                <w:rFonts w:ascii="Times New Roman" w:eastAsia="Calibri" w:hAnsi="Times New Roman" w:cs="Times New Roman"/>
                <w:sz w:val="28"/>
                <w:szCs w:val="28"/>
              </w:rPr>
            </w:pPr>
            <w:r w:rsidRPr="00C225AD">
              <w:rPr>
                <w:rFonts w:ascii="Times New Roman" w:eastAsia="Calibri" w:hAnsi="Times New Roman" w:cs="Times New Roman"/>
                <w:sz w:val="28"/>
                <w:szCs w:val="28"/>
              </w:rPr>
              <w:t> </w:t>
            </w:r>
          </w:p>
        </w:tc>
        <w:tc>
          <w:tcPr>
            <w:tcW w:w="1685" w:type="dxa"/>
            <w:tcBorders>
              <w:top w:val="nil"/>
              <w:left w:val="nil"/>
              <w:bottom w:val="single" w:sz="4" w:space="0" w:color="auto"/>
              <w:right w:val="single" w:sz="4" w:space="0" w:color="auto"/>
            </w:tcBorders>
            <w:shd w:val="clear" w:color="auto" w:fill="auto"/>
          </w:tcPr>
          <w:p w:rsidR="00C225AD" w:rsidRPr="00C225AD" w:rsidRDefault="00C225AD" w:rsidP="00C225AD">
            <w:pPr>
              <w:spacing w:after="0" w:line="240" w:lineRule="auto"/>
              <w:jc w:val="center"/>
              <w:rPr>
                <w:rFonts w:ascii="Times New Roman" w:eastAsia="Calibri" w:hAnsi="Times New Roman" w:cs="Times New Roman"/>
                <w:sz w:val="28"/>
                <w:szCs w:val="28"/>
              </w:rPr>
            </w:pPr>
            <w:r w:rsidRPr="00C225AD">
              <w:rPr>
                <w:rFonts w:ascii="Times New Roman" w:eastAsia="Calibri" w:hAnsi="Times New Roman" w:cs="Times New Roman"/>
                <w:sz w:val="28"/>
                <w:szCs w:val="28"/>
              </w:rPr>
              <w:t> </w:t>
            </w:r>
          </w:p>
        </w:tc>
        <w:tc>
          <w:tcPr>
            <w:tcW w:w="1560" w:type="dxa"/>
            <w:tcBorders>
              <w:top w:val="nil"/>
              <w:left w:val="nil"/>
              <w:bottom w:val="single" w:sz="4" w:space="0" w:color="auto"/>
              <w:right w:val="single" w:sz="4" w:space="0" w:color="auto"/>
            </w:tcBorders>
            <w:shd w:val="clear" w:color="auto" w:fill="auto"/>
          </w:tcPr>
          <w:p w:rsidR="00C225AD" w:rsidRPr="00C225AD" w:rsidRDefault="00C225AD" w:rsidP="00C225AD">
            <w:pPr>
              <w:spacing w:after="0" w:line="240" w:lineRule="auto"/>
              <w:jc w:val="center"/>
              <w:rPr>
                <w:rFonts w:ascii="Times New Roman" w:eastAsia="Calibri" w:hAnsi="Times New Roman" w:cs="Times New Roman"/>
                <w:sz w:val="28"/>
                <w:szCs w:val="28"/>
              </w:rPr>
            </w:pPr>
            <w:r w:rsidRPr="00C225AD">
              <w:rPr>
                <w:rFonts w:ascii="Times New Roman" w:eastAsia="Calibri" w:hAnsi="Times New Roman" w:cs="Times New Roman"/>
                <w:sz w:val="28"/>
                <w:szCs w:val="28"/>
              </w:rPr>
              <w:t> </w:t>
            </w:r>
          </w:p>
        </w:tc>
      </w:tr>
      <w:tr w:rsidR="00C225AD" w:rsidRPr="00C225AD" w:rsidTr="002303AD">
        <w:trPr>
          <w:trHeight w:val="315"/>
        </w:trPr>
        <w:tc>
          <w:tcPr>
            <w:tcW w:w="2680" w:type="dxa"/>
            <w:tcBorders>
              <w:top w:val="nil"/>
              <w:left w:val="single" w:sz="4" w:space="0" w:color="auto"/>
              <w:bottom w:val="single" w:sz="4" w:space="0" w:color="auto"/>
              <w:right w:val="single" w:sz="4" w:space="0" w:color="auto"/>
            </w:tcBorders>
            <w:shd w:val="clear" w:color="auto" w:fill="auto"/>
          </w:tcPr>
          <w:p w:rsidR="00C225AD" w:rsidRPr="00C225AD" w:rsidRDefault="00C225AD" w:rsidP="00C225AD">
            <w:pPr>
              <w:spacing w:after="0" w:line="240" w:lineRule="auto"/>
              <w:rPr>
                <w:rFonts w:ascii="Times New Roman" w:eastAsia="Calibri" w:hAnsi="Times New Roman" w:cs="Times New Roman"/>
                <w:sz w:val="28"/>
                <w:szCs w:val="28"/>
              </w:rPr>
            </w:pPr>
            <w:r w:rsidRPr="00C225AD">
              <w:rPr>
                <w:rFonts w:ascii="Times New Roman" w:eastAsia="Calibri" w:hAnsi="Times New Roman" w:cs="Times New Roman"/>
                <w:sz w:val="28"/>
                <w:szCs w:val="28"/>
              </w:rPr>
              <w:lastRenderedPageBreak/>
              <w:t>работающие</w:t>
            </w:r>
          </w:p>
        </w:tc>
        <w:tc>
          <w:tcPr>
            <w:tcW w:w="1765" w:type="dxa"/>
            <w:tcBorders>
              <w:top w:val="nil"/>
              <w:left w:val="nil"/>
              <w:bottom w:val="single" w:sz="4" w:space="0" w:color="auto"/>
              <w:right w:val="single" w:sz="4" w:space="0" w:color="auto"/>
            </w:tcBorders>
            <w:shd w:val="clear" w:color="auto" w:fill="auto"/>
          </w:tcPr>
          <w:p w:rsidR="00C225AD" w:rsidRPr="00C225AD" w:rsidRDefault="00C225AD" w:rsidP="00C225AD">
            <w:pPr>
              <w:spacing w:after="0" w:line="240" w:lineRule="auto"/>
              <w:jc w:val="center"/>
              <w:rPr>
                <w:rFonts w:ascii="Times New Roman" w:eastAsia="Calibri" w:hAnsi="Times New Roman" w:cs="Times New Roman"/>
                <w:sz w:val="28"/>
                <w:szCs w:val="28"/>
              </w:rPr>
            </w:pPr>
            <w:r w:rsidRPr="00C225AD">
              <w:rPr>
                <w:rFonts w:ascii="Times New Roman" w:eastAsia="Calibri" w:hAnsi="Times New Roman" w:cs="Times New Roman"/>
                <w:sz w:val="28"/>
                <w:szCs w:val="28"/>
              </w:rPr>
              <w:t>964 846</w:t>
            </w:r>
          </w:p>
        </w:tc>
        <w:tc>
          <w:tcPr>
            <w:tcW w:w="1920" w:type="dxa"/>
            <w:tcBorders>
              <w:top w:val="nil"/>
              <w:left w:val="nil"/>
              <w:bottom w:val="single" w:sz="4" w:space="0" w:color="auto"/>
              <w:right w:val="single" w:sz="4" w:space="0" w:color="auto"/>
            </w:tcBorders>
            <w:shd w:val="clear" w:color="auto" w:fill="auto"/>
          </w:tcPr>
          <w:p w:rsidR="00C225AD" w:rsidRPr="00C225AD" w:rsidRDefault="00C225AD" w:rsidP="00C225AD">
            <w:pPr>
              <w:spacing w:after="0" w:line="240" w:lineRule="auto"/>
              <w:jc w:val="center"/>
              <w:rPr>
                <w:rFonts w:ascii="Times New Roman" w:eastAsia="Calibri" w:hAnsi="Times New Roman" w:cs="Times New Roman"/>
                <w:sz w:val="28"/>
                <w:szCs w:val="28"/>
              </w:rPr>
            </w:pPr>
            <w:r w:rsidRPr="00C225AD">
              <w:rPr>
                <w:rFonts w:ascii="Times New Roman" w:eastAsia="Calibri" w:hAnsi="Times New Roman" w:cs="Times New Roman"/>
                <w:sz w:val="28"/>
                <w:szCs w:val="28"/>
              </w:rPr>
              <w:t>977 476</w:t>
            </w:r>
          </w:p>
        </w:tc>
        <w:tc>
          <w:tcPr>
            <w:tcW w:w="1685" w:type="dxa"/>
            <w:tcBorders>
              <w:top w:val="nil"/>
              <w:left w:val="nil"/>
              <w:bottom w:val="single" w:sz="4" w:space="0" w:color="auto"/>
              <w:right w:val="single" w:sz="4" w:space="0" w:color="auto"/>
            </w:tcBorders>
            <w:shd w:val="clear" w:color="auto" w:fill="auto"/>
          </w:tcPr>
          <w:p w:rsidR="00C225AD" w:rsidRPr="00C225AD" w:rsidRDefault="00C225AD" w:rsidP="00C225AD">
            <w:pPr>
              <w:spacing w:after="0" w:line="240" w:lineRule="auto"/>
              <w:jc w:val="center"/>
              <w:rPr>
                <w:rFonts w:ascii="Times New Roman" w:eastAsia="Calibri" w:hAnsi="Times New Roman" w:cs="Times New Roman"/>
                <w:sz w:val="28"/>
                <w:szCs w:val="28"/>
              </w:rPr>
            </w:pPr>
            <w:r w:rsidRPr="00C225AD">
              <w:rPr>
                <w:rFonts w:ascii="Times New Roman" w:eastAsia="Calibri" w:hAnsi="Times New Roman" w:cs="Times New Roman"/>
                <w:sz w:val="28"/>
                <w:szCs w:val="28"/>
              </w:rPr>
              <w:t>12 630</w:t>
            </w:r>
          </w:p>
        </w:tc>
        <w:tc>
          <w:tcPr>
            <w:tcW w:w="1560" w:type="dxa"/>
            <w:tcBorders>
              <w:top w:val="nil"/>
              <w:left w:val="nil"/>
              <w:bottom w:val="single" w:sz="4" w:space="0" w:color="auto"/>
              <w:right w:val="single" w:sz="4" w:space="0" w:color="auto"/>
            </w:tcBorders>
            <w:shd w:val="clear" w:color="auto" w:fill="auto"/>
          </w:tcPr>
          <w:p w:rsidR="00C225AD" w:rsidRPr="00C225AD" w:rsidRDefault="00C225AD" w:rsidP="00C225AD">
            <w:pPr>
              <w:spacing w:after="0" w:line="240" w:lineRule="auto"/>
              <w:jc w:val="center"/>
              <w:rPr>
                <w:rFonts w:ascii="Times New Roman" w:eastAsia="Calibri" w:hAnsi="Times New Roman" w:cs="Times New Roman"/>
                <w:sz w:val="28"/>
                <w:szCs w:val="28"/>
              </w:rPr>
            </w:pPr>
            <w:r w:rsidRPr="00C225AD">
              <w:rPr>
                <w:rFonts w:ascii="Times New Roman" w:eastAsia="Calibri" w:hAnsi="Times New Roman" w:cs="Times New Roman"/>
                <w:sz w:val="28"/>
                <w:szCs w:val="28"/>
              </w:rPr>
              <w:t>101,31</w:t>
            </w:r>
          </w:p>
        </w:tc>
      </w:tr>
      <w:tr w:rsidR="00C225AD" w:rsidRPr="00C225AD" w:rsidTr="002303AD">
        <w:trPr>
          <w:trHeight w:val="315"/>
        </w:trPr>
        <w:tc>
          <w:tcPr>
            <w:tcW w:w="2680" w:type="dxa"/>
            <w:tcBorders>
              <w:top w:val="nil"/>
              <w:left w:val="single" w:sz="4" w:space="0" w:color="auto"/>
              <w:bottom w:val="single" w:sz="4" w:space="0" w:color="auto"/>
              <w:right w:val="single" w:sz="4" w:space="0" w:color="auto"/>
            </w:tcBorders>
            <w:shd w:val="clear" w:color="auto" w:fill="auto"/>
          </w:tcPr>
          <w:p w:rsidR="00C225AD" w:rsidRPr="00C225AD" w:rsidRDefault="00C225AD" w:rsidP="00C225AD">
            <w:pPr>
              <w:spacing w:after="0" w:line="240" w:lineRule="auto"/>
              <w:rPr>
                <w:rFonts w:ascii="Times New Roman" w:eastAsia="Calibri" w:hAnsi="Times New Roman" w:cs="Times New Roman"/>
                <w:sz w:val="28"/>
                <w:szCs w:val="28"/>
              </w:rPr>
            </w:pPr>
            <w:r w:rsidRPr="00C225AD">
              <w:rPr>
                <w:rFonts w:ascii="Times New Roman" w:eastAsia="Calibri" w:hAnsi="Times New Roman" w:cs="Times New Roman"/>
                <w:sz w:val="28"/>
                <w:szCs w:val="28"/>
              </w:rPr>
              <w:t>неработающие</w:t>
            </w:r>
          </w:p>
        </w:tc>
        <w:tc>
          <w:tcPr>
            <w:tcW w:w="1765" w:type="dxa"/>
            <w:tcBorders>
              <w:top w:val="nil"/>
              <w:left w:val="nil"/>
              <w:bottom w:val="single" w:sz="4" w:space="0" w:color="auto"/>
              <w:right w:val="single" w:sz="4" w:space="0" w:color="auto"/>
            </w:tcBorders>
            <w:shd w:val="clear" w:color="auto" w:fill="auto"/>
          </w:tcPr>
          <w:p w:rsidR="00C225AD" w:rsidRPr="00C225AD" w:rsidRDefault="00C225AD" w:rsidP="00C225AD">
            <w:pPr>
              <w:spacing w:after="0" w:line="240" w:lineRule="auto"/>
              <w:jc w:val="center"/>
              <w:rPr>
                <w:rFonts w:ascii="Times New Roman" w:eastAsia="Calibri" w:hAnsi="Times New Roman" w:cs="Times New Roman"/>
                <w:sz w:val="28"/>
                <w:szCs w:val="28"/>
              </w:rPr>
            </w:pPr>
            <w:r w:rsidRPr="00C225AD">
              <w:rPr>
                <w:rFonts w:ascii="Times New Roman" w:eastAsia="Calibri" w:hAnsi="Times New Roman" w:cs="Times New Roman"/>
                <w:sz w:val="28"/>
                <w:szCs w:val="28"/>
              </w:rPr>
              <w:t>1 563 566</w:t>
            </w:r>
          </w:p>
        </w:tc>
        <w:tc>
          <w:tcPr>
            <w:tcW w:w="1920" w:type="dxa"/>
            <w:tcBorders>
              <w:top w:val="nil"/>
              <w:left w:val="nil"/>
              <w:bottom w:val="single" w:sz="4" w:space="0" w:color="auto"/>
              <w:right w:val="single" w:sz="4" w:space="0" w:color="auto"/>
            </w:tcBorders>
            <w:shd w:val="clear" w:color="auto" w:fill="auto"/>
          </w:tcPr>
          <w:p w:rsidR="00C225AD" w:rsidRPr="00C225AD" w:rsidRDefault="00C225AD" w:rsidP="00C225AD">
            <w:pPr>
              <w:spacing w:after="0" w:line="240" w:lineRule="auto"/>
              <w:jc w:val="center"/>
              <w:rPr>
                <w:rFonts w:ascii="Times New Roman" w:eastAsia="Calibri" w:hAnsi="Times New Roman" w:cs="Times New Roman"/>
                <w:sz w:val="28"/>
                <w:szCs w:val="28"/>
              </w:rPr>
            </w:pPr>
            <w:r w:rsidRPr="00C225AD">
              <w:rPr>
                <w:rFonts w:ascii="Times New Roman" w:eastAsia="Calibri" w:hAnsi="Times New Roman" w:cs="Times New Roman"/>
                <w:sz w:val="28"/>
                <w:szCs w:val="28"/>
              </w:rPr>
              <w:t>1 545 296</w:t>
            </w:r>
          </w:p>
        </w:tc>
        <w:tc>
          <w:tcPr>
            <w:tcW w:w="1685" w:type="dxa"/>
            <w:tcBorders>
              <w:top w:val="nil"/>
              <w:left w:val="nil"/>
              <w:bottom w:val="single" w:sz="4" w:space="0" w:color="auto"/>
              <w:right w:val="single" w:sz="4" w:space="0" w:color="auto"/>
            </w:tcBorders>
            <w:shd w:val="clear" w:color="auto" w:fill="auto"/>
          </w:tcPr>
          <w:p w:rsidR="00C225AD" w:rsidRPr="00C225AD" w:rsidRDefault="00C225AD" w:rsidP="00C225AD">
            <w:pPr>
              <w:spacing w:after="0" w:line="240" w:lineRule="auto"/>
              <w:jc w:val="center"/>
              <w:rPr>
                <w:rFonts w:ascii="Times New Roman" w:eastAsia="Calibri" w:hAnsi="Times New Roman" w:cs="Times New Roman"/>
                <w:sz w:val="28"/>
                <w:szCs w:val="28"/>
              </w:rPr>
            </w:pPr>
            <w:r w:rsidRPr="00C225AD">
              <w:rPr>
                <w:rFonts w:ascii="Times New Roman" w:eastAsia="Calibri" w:hAnsi="Times New Roman" w:cs="Times New Roman"/>
                <w:sz w:val="28"/>
                <w:szCs w:val="28"/>
              </w:rPr>
              <w:t>-18 270</w:t>
            </w:r>
          </w:p>
        </w:tc>
        <w:tc>
          <w:tcPr>
            <w:tcW w:w="1560" w:type="dxa"/>
            <w:tcBorders>
              <w:top w:val="nil"/>
              <w:left w:val="nil"/>
              <w:bottom w:val="single" w:sz="4" w:space="0" w:color="auto"/>
              <w:right w:val="single" w:sz="4" w:space="0" w:color="auto"/>
            </w:tcBorders>
            <w:shd w:val="clear" w:color="auto" w:fill="auto"/>
          </w:tcPr>
          <w:p w:rsidR="00C225AD" w:rsidRPr="00C225AD" w:rsidRDefault="00C225AD" w:rsidP="00C225AD">
            <w:pPr>
              <w:spacing w:after="0" w:line="240" w:lineRule="auto"/>
              <w:jc w:val="center"/>
              <w:rPr>
                <w:rFonts w:ascii="Times New Roman" w:eastAsia="Calibri" w:hAnsi="Times New Roman" w:cs="Times New Roman"/>
                <w:sz w:val="28"/>
                <w:szCs w:val="28"/>
              </w:rPr>
            </w:pPr>
            <w:r w:rsidRPr="00C225AD">
              <w:rPr>
                <w:rFonts w:ascii="Times New Roman" w:eastAsia="Calibri" w:hAnsi="Times New Roman" w:cs="Times New Roman"/>
                <w:sz w:val="28"/>
                <w:szCs w:val="28"/>
              </w:rPr>
              <w:t>98,83</w:t>
            </w:r>
          </w:p>
        </w:tc>
      </w:tr>
    </w:tbl>
    <w:p w:rsidR="00C225AD" w:rsidRPr="00C225AD" w:rsidRDefault="00C225AD" w:rsidP="00C225AD">
      <w:pPr>
        <w:spacing w:after="0" w:line="240" w:lineRule="auto"/>
        <w:ind w:firstLine="600"/>
        <w:jc w:val="both"/>
        <w:rPr>
          <w:rFonts w:ascii="Times New Roman" w:eastAsia="Calibri" w:hAnsi="Times New Roman" w:cs="Times New Roman"/>
          <w:sz w:val="28"/>
          <w:szCs w:val="28"/>
        </w:rPr>
      </w:pPr>
      <w:r w:rsidRPr="00C225AD">
        <w:rPr>
          <w:rFonts w:ascii="Times New Roman" w:eastAsia="Calibri" w:hAnsi="Times New Roman" w:cs="Times New Roman"/>
          <w:sz w:val="28"/>
          <w:szCs w:val="28"/>
        </w:rPr>
        <w:t>В соответствии с региональным сегментом единого регистра застрахованных лиц Иркутской области по состоянию на 01.01.2014 года численность застрахованного по ОМС населения  составила 2 522 772 человека (оперативные данные). По сравнению с аналогичным периодом прошлого года численность застрахованного населения по ОМС снизилась на 5 640 человек (99,78%) (на 01.01.2013 года численность застрахованного населения по ОМС составляла 2 528 412 человек). По состоянию на 01.01.2014 года   32 896 застрахованных граждан на территории Иркутской области, имеют место проживания в других регионах России (9 855 в Бурятии, 4 649  в Забайкальском крае, 3 439  в Красноярском крае, 1 668  в Саха и др.).</w:t>
      </w:r>
    </w:p>
    <w:p w:rsidR="00C225AD" w:rsidRPr="00C225AD" w:rsidRDefault="00C225AD" w:rsidP="00C225AD">
      <w:pPr>
        <w:spacing w:after="0" w:line="240" w:lineRule="auto"/>
        <w:ind w:firstLine="600"/>
        <w:jc w:val="both"/>
        <w:rPr>
          <w:rFonts w:ascii="Times New Roman" w:eastAsia="Calibri" w:hAnsi="Times New Roman" w:cs="Times New Roman"/>
          <w:sz w:val="28"/>
          <w:szCs w:val="28"/>
        </w:rPr>
      </w:pPr>
      <w:r w:rsidRPr="00C225AD">
        <w:rPr>
          <w:rFonts w:ascii="Times New Roman" w:eastAsia="Calibri" w:hAnsi="Times New Roman" w:cs="Times New Roman"/>
          <w:sz w:val="28"/>
          <w:szCs w:val="28"/>
        </w:rPr>
        <w:t xml:space="preserve">Доля работающего населения  в страховом поле по состоянию на 01.01.2014 года составляет 38,75% (977 476 человек), неработающего населения 61,25% (1 545 296 человек). </w:t>
      </w:r>
    </w:p>
    <w:p w:rsidR="00C225AD" w:rsidRPr="00C225AD" w:rsidRDefault="00C225AD" w:rsidP="00C225AD">
      <w:pPr>
        <w:numPr>
          <w:ilvl w:val="0"/>
          <w:numId w:val="12"/>
        </w:numPr>
        <w:tabs>
          <w:tab w:val="num" w:pos="840"/>
        </w:tabs>
        <w:spacing w:after="0" w:line="240" w:lineRule="auto"/>
        <w:ind w:left="540"/>
        <w:jc w:val="both"/>
        <w:rPr>
          <w:rFonts w:ascii="Times New Roman" w:eastAsia="Calibri" w:hAnsi="Times New Roman" w:cs="Times New Roman"/>
          <w:sz w:val="28"/>
          <w:szCs w:val="28"/>
        </w:rPr>
      </w:pPr>
      <w:r w:rsidRPr="00C225AD">
        <w:rPr>
          <w:rFonts w:ascii="Times New Roman" w:eastAsia="Calibri" w:hAnsi="Times New Roman" w:cs="Times New Roman"/>
          <w:sz w:val="28"/>
          <w:szCs w:val="28"/>
        </w:rPr>
        <w:t xml:space="preserve">        Работа с Фондом социального страхования по Постановлению Правительства РФ  №286 от 15.05.2006 г. «Об  утверждении Положения об оплате дополнительных расходов на медицинскую, социальную и профессиональную  реабилитацию застрахованных лиц, получивших повреждение здоровья  вследствие несчастных случаев на производстве»</w:t>
      </w:r>
    </w:p>
    <w:p w:rsidR="00C225AD" w:rsidRPr="00C225AD" w:rsidRDefault="00C225AD" w:rsidP="00C225AD">
      <w:pPr>
        <w:spacing w:after="0" w:line="240" w:lineRule="auto"/>
        <w:ind w:firstLine="720"/>
        <w:jc w:val="both"/>
        <w:rPr>
          <w:rFonts w:ascii="Times New Roman" w:eastAsia="Calibri" w:hAnsi="Times New Roman" w:cs="Times New Roman"/>
          <w:sz w:val="28"/>
          <w:szCs w:val="28"/>
        </w:rPr>
      </w:pPr>
      <w:r w:rsidRPr="00C225AD">
        <w:rPr>
          <w:rFonts w:ascii="Times New Roman" w:eastAsia="Calibri" w:hAnsi="Times New Roman" w:cs="Times New Roman"/>
          <w:sz w:val="28"/>
          <w:szCs w:val="28"/>
        </w:rPr>
        <w:t>Фондом социального страхования  в январе – декабрь  2012 и 2013 гг.  направлена информация  для экспертизы  Регистра лиц, пострадавших вследствие тяжелых несчастных случаев на производстве.  В результате анализа по реестрам страховых медицинских организаций  информации выявлено:</w:t>
      </w:r>
    </w:p>
    <w:tbl>
      <w:tblPr>
        <w:tblW w:w="9548" w:type="dxa"/>
        <w:tblInd w:w="93" w:type="dxa"/>
        <w:tblLook w:val="0000" w:firstRow="0" w:lastRow="0" w:firstColumn="0" w:lastColumn="0" w:noHBand="0" w:noVBand="0"/>
      </w:tblPr>
      <w:tblGrid>
        <w:gridCol w:w="1125"/>
        <w:gridCol w:w="1782"/>
        <w:gridCol w:w="1461"/>
        <w:gridCol w:w="1600"/>
        <w:gridCol w:w="1740"/>
        <w:gridCol w:w="1840"/>
      </w:tblGrid>
      <w:tr w:rsidR="00C225AD" w:rsidRPr="00C225AD" w:rsidTr="002303AD">
        <w:trPr>
          <w:trHeight w:val="1213"/>
        </w:trPr>
        <w:tc>
          <w:tcPr>
            <w:tcW w:w="11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225AD" w:rsidRPr="00C225AD" w:rsidRDefault="00C225AD" w:rsidP="00C225AD">
            <w:pPr>
              <w:spacing w:after="0" w:line="240" w:lineRule="auto"/>
              <w:jc w:val="center"/>
              <w:rPr>
                <w:rFonts w:ascii="Times New Roman" w:eastAsia="Calibri" w:hAnsi="Times New Roman" w:cs="Times New Roman"/>
                <w:sz w:val="24"/>
                <w:szCs w:val="24"/>
              </w:rPr>
            </w:pPr>
            <w:r w:rsidRPr="00C225AD">
              <w:rPr>
                <w:rFonts w:ascii="Times New Roman" w:eastAsia="Calibri" w:hAnsi="Times New Roman" w:cs="Times New Roman"/>
                <w:sz w:val="24"/>
                <w:szCs w:val="24"/>
              </w:rPr>
              <w:t>2012</w:t>
            </w:r>
          </w:p>
        </w:tc>
        <w:tc>
          <w:tcPr>
            <w:tcW w:w="1782" w:type="dxa"/>
            <w:tcBorders>
              <w:top w:val="single" w:sz="4" w:space="0" w:color="auto"/>
              <w:left w:val="nil"/>
              <w:bottom w:val="single" w:sz="4" w:space="0" w:color="auto"/>
              <w:right w:val="single" w:sz="4" w:space="0" w:color="auto"/>
            </w:tcBorders>
            <w:shd w:val="clear" w:color="auto" w:fill="auto"/>
          </w:tcPr>
          <w:p w:rsidR="00C225AD" w:rsidRPr="00C225AD" w:rsidRDefault="00C225AD" w:rsidP="00C225AD">
            <w:pPr>
              <w:spacing w:after="0" w:line="240" w:lineRule="auto"/>
              <w:jc w:val="center"/>
              <w:rPr>
                <w:rFonts w:ascii="Times New Roman" w:eastAsia="Calibri" w:hAnsi="Times New Roman" w:cs="Times New Roman"/>
                <w:sz w:val="24"/>
                <w:szCs w:val="24"/>
              </w:rPr>
            </w:pPr>
            <w:r w:rsidRPr="00C225AD">
              <w:rPr>
                <w:rFonts w:ascii="Times New Roman" w:eastAsia="Calibri" w:hAnsi="Times New Roman" w:cs="Times New Roman"/>
                <w:sz w:val="24"/>
                <w:szCs w:val="24"/>
              </w:rPr>
              <w:t>Количество направленных ФСС случаев тяжелых травм на производстве (чел.)</w:t>
            </w:r>
          </w:p>
        </w:tc>
        <w:tc>
          <w:tcPr>
            <w:tcW w:w="1461" w:type="dxa"/>
            <w:tcBorders>
              <w:top w:val="single" w:sz="4" w:space="0" w:color="auto"/>
              <w:left w:val="nil"/>
              <w:bottom w:val="single" w:sz="4" w:space="0" w:color="auto"/>
              <w:right w:val="single" w:sz="4" w:space="0" w:color="auto"/>
            </w:tcBorders>
            <w:shd w:val="clear" w:color="auto" w:fill="auto"/>
          </w:tcPr>
          <w:p w:rsidR="00C225AD" w:rsidRPr="00C225AD" w:rsidRDefault="00C225AD" w:rsidP="00C225AD">
            <w:pPr>
              <w:spacing w:after="0" w:line="240" w:lineRule="auto"/>
              <w:jc w:val="center"/>
              <w:rPr>
                <w:rFonts w:ascii="Times New Roman" w:eastAsia="Calibri" w:hAnsi="Times New Roman" w:cs="Times New Roman"/>
                <w:sz w:val="24"/>
                <w:szCs w:val="24"/>
              </w:rPr>
            </w:pPr>
            <w:r w:rsidRPr="00C225AD">
              <w:rPr>
                <w:rFonts w:ascii="Times New Roman" w:eastAsia="Calibri" w:hAnsi="Times New Roman" w:cs="Times New Roman"/>
                <w:sz w:val="24"/>
                <w:szCs w:val="24"/>
              </w:rPr>
              <w:t>Количество случаев, признанных тяжелыми случаями (чел.)</w:t>
            </w:r>
          </w:p>
        </w:tc>
        <w:tc>
          <w:tcPr>
            <w:tcW w:w="1600" w:type="dxa"/>
            <w:tcBorders>
              <w:top w:val="single" w:sz="4" w:space="0" w:color="auto"/>
              <w:left w:val="nil"/>
              <w:bottom w:val="single" w:sz="4" w:space="0" w:color="auto"/>
              <w:right w:val="single" w:sz="4" w:space="0" w:color="auto"/>
            </w:tcBorders>
            <w:shd w:val="clear" w:color="auto" w:fill="auto"/>
          </w:tcPr>
          <w:p w:rsidR="00C225AD" w:rsidRPr="00C225AD" w:rsidRDefault="00C225AD" w:rsidP="00C225AD">
            <w:pPr>
              <w:spacing w:after="0" w:line="240" w:lineRule="auto"/>
              <w:jc w:val="center"/>
              <w:rPr>
                <w:rFonts w:ascii="Times New Roman" w:eastAsia="Calibri" w:hAnsi="Times New Roman" w:cs="Times New Roman"/>
                <w:sz w:val="24"/>
                <w:szCs w:val="24"/>
              </w:rPr>
            </w:pPr>
            <w:r w:rsidRPr="00C225AD">
              <w:rPr>
                <w:rFonts w:ascii="Times New Roman" w:eastAsia="Calibri" w:hAnsi="Times New Roman" w:cs="Times New Roman"/>
                <w:sz w:val="24"/>
                <w:szCs w:val="24"/>
              </w:rPr>
              <w:t>Количество обращений по тяжелым  случаям</w:t>
            </w:r>
          </w:p>
        </w:tc>
        <w:tc>
          <w:tcPr>
            <w:tcW w:w="1740" w:type="dxa"/>
            <w:tcBorders>
              <w:top w:val="single" w:sz="4" w:space="0" w:color="auto"/>
              <w:left w:val="nil"/>
              <w:bottom w:val="single" w:sz="4" w:space="0" w:color="auto"/>
              <w:right w:val="single" w:sz="4" w:space="0" w:color="auto"/>
            </w:tcBorders>
            <w:shd w:val="clear" w:color="auto" w:fill="auto"/>
          </w:tcPr>
          <w:p w:rsidR="00C225AD" w:rsidRPr="00C225AD" w:rsidRDefault="00C225AD" w:rsidP="00C225AD">
            <w:pPr>
              <w:spacing w:after="0" w:line="240" w:lineRule="auto"/>
              <w:jc w:val="center"/>
              <w:rPr>
                <w:rFonts w:ascii="Times New Roman" w:eastAsia="Calibri" w:hAnsi="Times New Roman" w:cs="Times New Roman"/>
                <w:sz w:val="24"/>
                <w:szCs w:val="24"/>
              </w:rPr>
            </w:pPr>
            <w:r w:rsidRPr="00C225AD">
              <w:rPr>
                <w:rFonts w:ascii="Times New Roman" w:eastAsia="Calibri" w:hAnsi="Times New Roman" w:cs="Times New Roman"/>
                <w:sz w:val="24"/>
                <w:szCs w:val="24"/>
              </w:rPr>
              <w:t>Количество обращений, признанных тяжелыми случаями</w:t>
            </w:r>
          </w:p>
        </w:tc>
        <w:tc>
          <w:tcPr>
            <w:tcW w:w="1840" w:type="dxa"/>
            <w:tcBorders>
              <w:top w:val="single" w:sz="4" w:space="0" w:color="auto"/>
              <w:left w:val="nil"/>
              <w:bottom w:val="single" w:sz="4" w:space="0" w:color="auto"/>
              <w:right w:val="single" w:sz="4" w:space="0" w:color="auto"/>
            </w:tcBorders>
            <w:shd w:val="clear" w:color="auto" w:fill="auto"/>
          </w:tcPr>
          <w:p w:rsidR="00C225AD" w:rsidRPr="00C225AD" w:rsidRDefault="00C225AD" w:rsidP="00C225AD">
            <w:pPr>
              <w:spacing w:after="0" w:line="240" w:lineRule="auto"/>
              <w:jc w:val="center"/>
              <w:rPr>
                <w:rFonts w:ascii="Times New Roman" w:eastAsia="Calibri" w:hAnsi="Times New Roman" w:cs="Times New Roman"/>
                <w:sz w:val="24"/>
                <w:szCs w:val="24"/>
              </w:rPr>
            </w:pPr>
            <w:r w:rsidRPr="00C225AD">
              <w:rPr>
                <w:rFonts w:ascii="Times New Roman" w:eastAsia="Calibri" w:hAnsi="Times New Roman" w:cs="Times New Roman"/>
                <w:sz w:val="24"/>
                <w:szCs w:val="24"/>
              </w:rPr>
              <w:t>Сумма оплаты за счет средств ФСС (руб.)</w:t>
            </w:r>
          </w:p>
        </w:tc>
      </w:tr>
      <w:tr w:rsidR="00C225AD" w:rsidRPr="00C225AD" w:rsidTr="002303AD">
        <w:trPr>
          <w:trHeight w:val="255"/>
        </w:trPr>
        <w:tc>
          <w:tcPr>
            <w:tcW w:w="1125" w:type="dxa"/>
            <w:tcBorders>
              <w:top w:val="nil"/>
              <w:left w:val="single" w:sz="4" w:space="0" w:color="auto"/>
              <w:bottom w:val="single" w:sz="4" w:space="0" w:color="auto"/>
              <w:right w:val="single" w:sz="4" w:space="0" w:color="auto"/>
            </w:tcBorders>
            <w:shd w:val="clear" w:color="auto" w:fill="auto"/>
            <w:noWrap/>
            <w:vAlign w:val="bottom"/>
          </w:tcPr>
          <w:p w:rsidR="00C225AD" w:rsidRPr="00C225AD" w:rsidRDefault="00C225AD" w:rsidP="00C225AD">
            <w:pPr>
              <w:spacing w:after="0" w:line="240" w:lineRule="auto"/>
              <w:rPr>
                <w:rFonts w:ascii="Times New Roman" w:eastAsia="Calibri" w:hAnsi="Times New Roman" w:cs="Times New Roman"/>
                <w:sz w:val="24"/>
                <w:szCs w:val="24"/>
              </w:rPr>
            </w:pPr>
            <w:r w:rsidRPr="00C225AD">
              <w:rPr>
                <w:rFonts w:ascii="Times New Roman" w:eastAsia="Calibri" w:hAnsi="Times New Roman" w:cs="Times New Roman"/>
                <w:sz w:val="24"/>
                <w:szCs w:val="24"/>
              </w:rPr>
              <w:t xml:space="preserve">январь </w:t>
            </w:r>
          </w:p>
        </w:tc>
        <w:tc>
          <w:tcPr>
            <w:tcW w:w="1782" w:type="dxa"/>
            <w:tcBorders>
              <w:top w:val="nil"/>
              <w:left w:val="nil"/>
              <w:bottom w:val="single" w:sz="4" w:space="0" w:color="auto"/>
              <w:right w:val="single" w:sz="4" w:space="0" w:color="auto"/>
            </w:tcBorders>
            <w:shd w:val="clear" w:color="auto" w:fill="auto"/>
            <w:noWrap/>
            <w:vAlign w:val="bottom"/>
          </w:tcPr>
          <w:p w:rsidR="00C225AD" w:rsidRPr="00C225AD" w:rsidRDefault="00C225AD" w:rsidP="00C225AD">
            <w:pPr>
              <w:spacing w:after="0" w:line="240" w:lineRule="auto"/>
              <w:jc w:val="right"/>
              <w:rPr>
                <w:rFonts w:ascii="Times New Roman" w:eastAsia="Calibri" w:hAnsi="Times New Roman" w:cs="Times New Roman"/>
                <w:sz w:val="24"/>
                <w:szCs w:val="24"/>
              </w:rPr>
            </w:pPr>
            <w:r w:rsidRPr="00C225AD">
              <w:rPr>
                <w:rFonts w:ascii="Times New Roman" w:eastAsia="Calibri" w:hAnsi="Times New Roman" w:cs="Times New Roman"/>
                <w:sz w:val="24"/>
                <w:szCs w:val="24"/>
              </w:rPr>
              <w:t>16</w:t>
            </w:r>
          </w:p>
        </w:tc>
        <w:tc>
          <w:tcPr>
            <w:tcW w:w="1461" w:type="dxa"/>
            <w:tcBorders>
              <w:top w:val="nil"/>
              <w:left w:val="nil"/>
              <w:bottom w:val="single" w:sz="4" w:space="0" w:color="auto"/>
              <w:right w:val="single" w:sz="4" w:space="0" w:color="auto"/>
            </w:tcBorders>
            <w:shd w:val="clear" w:color="auto" w:fill="auto"/>
            <w:noWrap/>
            <w:vAlign w:val="bottom"/>
          </w:tcPr>
          <w:p w:rsidR="00C225AD" w:rsidRPr="00C225AD" w:rsidRDefault="00C225AD" w:rsidP="00C225AD">
            <w:pPr>
              <w:spacing w:after="0" w:line="240" w:lineRule="auto"/>
              <w:jc w:val="right"/>
              <w:rPr>
                <w:rFonts w:ascii="Times New Roman" w:eastAsia="Calibri" w:hAnsi="Times New Roman" w:cs="Times New Roman"/>
                <w:sz w:val="24"/>
                <w:szCs w:val="24"/>
              </w:rPr>
            </w:pPr>
            <w:r w:rsidRPr="00C225AD">
              <w:rPr>
                <w:rFonts w:ascii="Times New Roman" w:eastAsia="Calibri" w:hAnsi="Times New Roman" w:cs="Times New Roman"/>
                <w:sz w:val="24"/>
                <w:szCs w:val="24"/>
              </w:rPr>
              <w:t>16</w:t>
            </w:r>
          </w:p>
        </w:tc>
        <w:tc>
          <w:tcPr>
            <w:tcW w:w="1600" w:type="dxa"/>
            <w:tcBorders>
              <w:top w:val="nil"/>
              <w:left w:val="nil"/>
              <w:bottom w:val="single" w:sz="4" w:space="0" w:color="auto"/>
              <w:right w:val="single" w:sz="4" w:space="0" w:color="auto"/>
            </w:tcBorders>
            <w:shd w:val="clear" w:color="auto" w:fill="auto"/>
            <w:noWrap/>
            <w:vAlign w:val="bottom"/>
          </w:tcPr>
          <w:p w:rsidR="00C225AD" w:rsidRPr="00C225AD" w:rsidRDefault="00C225AD" w:rsidP="00C225AD">
            <w:pPr>
              <w:spacing w:after="0" w:line="240" w:lineRule="auto"/>
              <w:jc w:val="right"/>
              <w:rPr>
                <w:rFonts w:ascii="Times New Roman" w:eastAsia="Calibri" w:hAnsi="Times New Roman" w:cs="Times New Roman"/>
                <w:sz w:val="24"/>
                <w:szCs w:val="24"/>
              </w:rPr>
            </w:pPr>
            <w:r w:rsidRPr="00C225AD">
              <w:rPr>
                <w:rFonts w:ascii="Times New Roman" w:eastAsia="Calibri" w:hAnsi="Times New Roman" w:cs="Times New Roman"/>
                <w:sz w:val="24"/>
                <w:szCs w:val="24"/>
              </w:rPr>
              <w:t>69</w:t>
            </w:r>
          </w:p>
        </w:tc>
        <w:tc>
          <w:tcPr>
            <w:tcW w:w="1740" w:type="dxa"/>
            <w:tcBorders>
              <w:top w:val="nil"/>
              <w:left w:val="nil"/>
              <w:bottom w:val="single" w:sz="4" w:space="0" w:color="auto"/>
              <w:right w:val="single" w:sz="4" w:space="0" w:color="auto"/>
            </w:tcBorders>
            <w:shd w:val="clear" w:color="auto" w:fill="auto"/>
            <w:noWrap/>
            <w:vAlign w:val="bottom"/>
          </w:tcPr>
          <w:p w:rsidR="00C225AD" w:rsidRPr="00C225AD" w:rsidRDefault="00C225AD" w:rsidP="00C225AD">
            <w:pPr>
              <w:spacing w:after="0" w:line="240" w:lineRule="auto"/>
              <w:jc w:val="right"/>
              <w:rPr>
                <w:rFonts w:ascii="Times New Roman" w:eastAsia="Calibri" w:hAnsi="Times New Roman" w:cs="Times New Roman"/>
                <w:sz w:val="24"/>
                <w:szCs w:val="24"/>
              </w:rPr>
            </w:pPr>
            <w:r w:rsidRPr="00C225AD">
              <w:rPr>
                <w:rFonts w:ascii="Times New Roman" w:eastAsia="Calibri" w:hAnsi="Times New Roman" w:cs="Times New Roman"/>
                <w:sz w:val="24"/>
                <w:szCs w:val="24"/>
              </w:rPr>
              <w:t>69</w:t>
            </w:r>
          </w:p>
        </w:tc>
        <w:tc>
          <w:tcPr>
            <w:tcW w:w="1840" w:type="dxa"/>
            <w:tcBorders>
              <w:top w:val="nil"/>
              <w:left w:val="nil"/>
              <w:bottom w:val="single" w:sz="4" w:space="0" w:color="auto"/>
              <w:right w:val="single" w:sz="4" w:space="0" w:color="auto"/>
            </w:tcBorders>
            <w:shd w:val="clear" w:color="auto" w:fill="auto"/>
            <w:noWrap/>
            <w:vAlign w:val="bottom"/>
          </w:tcPr>
          <w:p w:rsidR="00C225AD" w:rsidRPr="00C225AD" w:rsidRDefault="00C225AD" w:rsidP="00C225AD">
            <w:pPr>
              <w:spacing w:after="0" w:line="240" w:lineRule="auto"/>
              <w:jc w:val="right"/>
              <w:rPr>
                <w:rFonts w:ascii="Times New Roman" w:eastAsia="Calibri" w:hAnsi="Times New Roman" w:cs="Times New Roman"/>
                <w:sz w:val="24"/>
                <w:szCs w:val="24"/>
              </w:rPr>
            </w:pPr>
            <w:r w:rsidRPr="00C225AD">
              <w:rPr>
                <w:rFonts w:ascii="Times New Roman" w:eastAsia="Calibri" w:hAnsi="Times New Roman" w:cs="Times New Roman"/>
                <w:sz w:val="24"/>
                <w:szCs w:val="24"/>
              </w:rPr>
              <w:t>334593,04</w:t>
            </w:r>
          </w:p>
        </w:tc>
      </w:tr>
      <w:tr w:rsidR="00C225AD" w:rsidRPr="00C225AD" w:rsidTr="002303AD">
        <w:trPr>
          <w:trHeight w:val="255"/>
        </w:trPr>
        <w:tc>
          <w:tcPr>
            <w:tcW w:w="1125" w:type="dxa"/>
            <w:tcBorders>
              <w:top w:val="nil"/>
              <w:left w:val="single" w:sz="4" w:space="0" w:color="auto"/>
              <w:bottom w:val="single" w:sz="4" w:space="0" w:color="auto"/>
              <w:right w:val="single" w:sz="4" w:space="0" w:color="auto"/>
            </w:tcBorders>
            <w:shd w:val="clear" w:color="auto" w:fill="auto"/>
            <w:noWrap/>
            <w:vAlign w:val="bottom"/>
          </w:tcPr>
          <w:p w:rsidR="00C225AD" w:rsidRPr="00C225AD" w:rsidRDefault="00C225AD" w:rsidP="00C225AD">
            <w:pPr>
              <w:spacing w:after="0" w:line="240" w:lineRule="auto"/>
              <w:rPr>
                <w:rFonts w:ascii="Times New Roman" w:eastAsia="Calibri" w:hAnsi="Times New Roman" w:cs="Times New Roman"/>
                <w:sz w:val="24"/>
                <w:szCs w:val="24"/>
              </w:rPr>
            </w:pPr>
            <w:r w:rsidRPr="00C225AD">
              <w:rPr>
                <w:rFonts w:ascii="Times New Roman" w:eastAsia="Calibri" w:hAnsi="Times New Roman" w:cs="Times New Roman"/>
                <w:sz w:val="24"/>
                <w:szCs w:val="24"/>
              </w:rPr>
              <w:t xml:space="preserve">февраль </w:t>
            </w:r>
          </w:p>
        </w:tc>
        <w:tc>
          <w:tcPr>
            <w:tcW w:w="1782" w:type="dxa"/>
            <w:tcBorders>
              <w:top w:val="nil"/>
              <w:left w:val="nil"/>
              <w:bottom w:val="single" w:sz="4" w:space="0" w:color="auto"/>
              <w:right w:val="single" w:sz="4" w:space="0" w:color="auto"/>
            </w:tcBorders>
            <w:shd w:val="clear" w:color="auto" w:fill="auto"/>
            <w:noWrap/>
            <w:vAlign w:val="bottom"/>
          </w:tcPr>
          <w:p w:rsidR="00C225AD" w:rsidRPr="00C225AD" w:rsidRDefault="00C225AD" w:rsidP="00C225AD">
            <w:pPr>
              <w:spacing w:after="0" w:line="240" w:lineRule="auto"/>
              <w:jc w:val="right"/>
              <w:rPr>
                <w:rFonts w:ascii="Times New Roman" w:eastAsia="Calibri" w:hAnsi="Times New Roman" w:cs="Times New Roman"/>
                <w:sz w:val="24"/>
                <w:szCs w:val="24"/>
              </w:rPr>
            </w:pPr>
            <w:r w:rsidRPr="00C225AD">
              <w:rPr>
                <w:rFonts w:ascii="Times New Roman" w:eastAsia="Calibri" w:hAnsi="Times New Roman" w:cs="Times New Roman"/>
                <w:sz w:val="24"/>
                <w:szCs w:val="24"/>
              </w:rPr>
              <w:t>6</w:t>
            </w:r>
          </w:p>
        </w:tc>
        <w:tc>
          <w:tcPr>
            <w:tcW w:w="1461" w:type="dxa"/>
            <w:tcBorders>
              <w:top w:val="nil"/>
              <w:left w:val="nil"/>
              <w:bottom w:val="single" w:sz="4" w:space="0" w:color="auto"/>
              <w:right w:val="single" w:sz="4" w:space="0" w:color="auto"/>
            </w:tcBorders>
            <w:shd w:val="clear" w:color="auto" w:fill="auto"/>
            <w:noWrap/>
            <w:vAlign w:val="bottom"/>
          </w:tcPr>
          <w:p w:rsidR="00C225AD" w:rsidRPr="00C225AD" w:rsidRDefault="00C225AD" w:rsidP="00C225AD">
            <w:pPr>
              <w:spacing w:after="0" w:line="240" w:lineRule="auto"/>
              <w:jc w:val="right"/>
              <w:rPr>
                <w:rFonts w:ascii="Times New Roman" w:eastAsia="Calibri" w:hAnsi="Times New Roman" w:cs="Times New Roman"/>
                <w:sz w:val="24"/>
                <w:szCs w:val="24"/>
              </w:rPr>
            </w:pPr>
            <w:r w:rsidRPr="00C225AD">
              <w:rPr>
                <w:rFonts w:ascii="Times New Roman" w:eastAsia="Calibri" w:hAnsi="Times New Roman" w:cs="Times New Roman"/>
                <w:sz w:val="24"/>
                <w:szCs w:val="24"/>
              </w:rPr>
              <w:t>6</w:t>
            </w:r>
          </w:p>
        </w:tc>
        <w:tc>
          <w:tcPr>
            <w:tcW w:w="1600" w:type="dxa"/>
            <w:tcBorders>
              <w:top w:val="nil"/>
              <w:left w:val="nil"/>
              <w:bottom w:val="single" w:sz="4" w:space="0" w:color="auto"/>
              <w:right w:val="single" w:sz="4" w:space="0" w:color="auto"/>
            </w:tcBorders>
            <w:shd w:val="clear" w:color="auto" w:fill="auto"/>
            <w:noWrap/>
            <w:vAlign w:val="bottom"/>
          </w:tcPr>
          <w:p w:rsidR="00C225AD" w:rsidRPr="00C225AD" w:rsidRDefault="00C225AD" w:rsidP="00C225AD">
            <w:pPr>
              <w:spacing w:after="0" w:line="240" w:lineRule="auto"/>
              <w:jc w:val="right"/>
              <w:rPr>
                <w:rFonts w:ascii="Times New Roman" w:eastAsia="Calibri" w:hAnsi="Times New Roman" w:cs="Times New Roman"/>
                <w:sz w:val="24"/>
                <w:szCs w:val="24"/>
              </w:rPr>
            </w:pPr>
            <w:r w:rsidRPr="00C225AD">
              <w:rPr>
                <w:rFonts w:ascii="Times New Roman" w:eastAsia="Calibri" w:hAnsi="Times New Roman" w:cs="Times New Roman"/>
                <w:sz w:val="24"/>
                <w:szCs w:val="24"/>
              </w:rPr>
              <w:t>28</w:t>
            </w:r>
          </w:p>
        </w:tc>
        <w:tc>
          <w:tcPr>
            <w:tcW w:w="1740" w:type="dxa"/>
            <w:tcBorders>
              <w:top w:val="nil"/>
              <w:left w:val="nil"/>
              <w:bottom w:val="single" w:sz="4" w:space="0" w:color="auto"/>
              <w:right w:val="single" w:sz="4" w:space="0" w:color="auto"/>
            </w:tcBorders>
            <w:shd w:val="clear" w:color="auto" w:fill="auto"/>
            <w:noWrap/>
            <w:vAlign w:val="bottom"/>
          </w:tcPr>
          <w:p w:rsidR="00C225AD" w:rsidRPr="00C225AD" w:rsidRDefault="00C225AD" w:rsidP="00C225AD">
            <w:pPr>
              <w:spacing w:after="0" w:line="240" w:lineRule="auto"/>
              <w:jc w:val="right"/>
              <w:rPr>
                <w:rFonts w:ascii="Times New Roman" w:eastAsia="Calibri" w:hAnsi="Times New Roman" w:cs="Times New Roman"/>
                <w:sz w:val="24"/>
                <w:szCs w:val="24"/>
              </w:rPr>
            </w:pPr>
            <w:r w:rsidRPr="00C225AD">
              <w:rPr>
                <w:rFonts w:ascii="Times New Roman" w:eastAsia="Calibri" w:hAnsi="Times New Roman" w:cs="Times New Roman"/>
                <w:sz w:val="24"/>
                <w:szCs w:val="24"/>
              </w:rPr>
              <w:t>28</w:t>
            </w:r>
          </w:p>
        </w:tc>
        <w:tc>
          <w:tcPr>
            <w:tcW w:w="1840" w:type="dxa"/>
            <w:tcBorders>
              <w:top w:val="nil"/>
              <w:left w:val="nil"/>
              <w:bottom w:val="single" w:sz="4" w:space="0" w:color="auto"/>
              <w:right w:val="single" w:sz="4" w:space="0" w:color="auto"/>
            </w:tcBorders>
            <w:shd w:val="clear" w:color="auto" w:fill="auto"/>
            <w:noWrap/>
            <w:vAlign w:val="bottom"/>
          </w:tcPr>
          <w:p w:rsidR="00C225AD" w:rsidRPr="00C225AD" w:rsidRDefault="00C225AD" w:rsidP="00C225AD">
            <w:pPr>
              <w:spacing w:after="0" w:line="240" w:lineRule="auto"/>
              <w:jc w:val="right"/>
              <w:rPr>
                <w:rFonts w:ascii="Times New Roman" w:eastAsia="Calibri" w:hAnsi="Times New Roman" w:cs="Times New Roman"/>
                <w:sz w:val="24"/>
                <w:szCs w:val="24"/>
              </w:rPr>
            </w:pPr>
            <w:r w:rsidRPr="00C225AD">
              <w:rPr>
                <w:rFonts w:ascii="Times New Roman" w:eastAsia="Calibri" w:hAnsi="Times New Roman" w:cs="Times New Roman"/>
                <w:sz w:val="24"/>
                <w:szCs w:val="24"/>
              </w:rPr>
              <w:t>133872,84</w:t>
            </w:r>
          </w:p>
        </w:tc>
      </w:tr>
      <w:tr w:rsidR="00C225AD" w:rsidRPr="00C225AD" w:rsidTr="002303AD">
        <w:trPr>
          <w:trHeight w:val="255"/>
        </w:trPr>
        <w:tc>
          <w:tcPr>
            <w:tcW w:w="1125" w:type="dxa"/>
            <w:tcBorders>
              <w:top w:val="nil"/>
              <w:left w:val="single" w:sz="4" w:space="0" w:color="auto"/>
              <w:bottom w:val="single" w:sz="4" w:space="0" w:color="auto"/>
              <w:right w:val="single" w:sz="4" w:space="0" w:color="auto"/>
            </w:tcBorders>
            <w:shd w:val="clear" w:color="auto" w:fill="auto"/>
            <w:noWrap/>
            <w:vAlign w:val="bottom"/>
          </w:tcPr>
          <w:p w:rsidR="00C225AD" w:rsidRPr="00C225AD" w:rsidRDefault="00C225AD" w:rsidP="00C225AD">
            <w:pPr>
              <w:spacing w:after="0" w:line="240" w:lineRule="auto"/>
              <w:rPr>
                <w:rFonts w:ascii="Times New Roman" w:eastAsia="Calibri" w:hAnsi="Times New Roman" w:cs="Times New Roman"/>
                <w:sz w:val="24"/>
                <w:szCs w:val="24"/>
              </w:rPr>
            </w:pPr>
            <w:r w:rsidRPr="00C225AD">
              <w:rPr>
                <w:rFonts w:ascii="Times New Roman" w:eastAsia="Calibri" w:hAnsi="Times New Roman" w:cs="Times New Roman"/>
                <w:sz w:val="24"/>
                <w:szCs w:val="24"/>
              </w:rPr>
              <w:t>март</w:t>
            </w:r>
          </w:p>
        </w:tc>
        <w:tc>
          <w:tcPr>
            <w:tcW w:w="1782" w:type="dxa"/>
            <w:tcBorders>
              <w:top w:val="nil"/>
              <w:left w:val="nil"/>
              <w:bottom w:val="single" w:sz="4" w:space="0" w:color="auto"/>
              <w:right w:val="single" w:sz="4" w:space="0" w:color="auto"/>
            </w:tcBorders>
            <w:shd w:val="clear" w:color="auto" w:fill="auto"/>
            <w:noWrap/>
            <w:vAlign w:val="bottom"/>
          </w:tcPr>
          <w:p w:rsidR="00C225AD" w:rsidRPr="00C225AD" w:rsidRDefault="00C225AD" w:rsidP="00C225AD">
            <w:pPr>
              <w:spacing w:after="0" w:line="240" w:lineRule="auto"/>
              <w:jc w:val="right"/>
              <w:rPr>
                <w:rFonts w:ascii="Times New Roman" w:eastAsia="Calibri" w:hAnsi="Times New Roman" w:cs="Times New Roman"/>
                <w:sz w:val="24"/>
                <w:szCs w:val="24"/>
              </w:rPr>
            </w:pPr>
            <w:r w:rsidRPr="00C225AD">
              <w:rPr>
                <w:rFonts w:ascii="Times New Roman" w:eastAsia="Calibri" w:hAnsi="Times New Roman" w:cs="Times New Roman"/>
                <w:sz w:val="24"/>
                <w:szCs w:val="24"/>
              </w:rPr>
              <w:t>44</w:t>
            </w:r>
          </w:p>
        </w:tc>
        <w:tc>
          <w:tcPr>
            <w:tcW w:w="1461" w:type="dxa"/>
            <w:tcBorders>
              <w:top w:val="nil"/>
              <w:left w:val="nil"/>
              <w:bottom w:val="single" w:sz="4" w:space="0" w:color="auto"/>
              <w:right w:val="single" w:sz="4" w:space="0" w:color="auto"/>
            </w:tcBorders>
            <w:shd w:val="clear" w:color="auto" w:fill="auto"/>
            <w:noWrap/>
            <w:vAlign w:val="bottom"/>
          </w:tcPr>
          <w:p w:rsidR="00C225AD" w:rsidRPr="00C225AD" w:rsidRDefault="00C225AD" w:rsidP="00C225AD">
            <w:pPr>
              <w:spacing w:after="0" w:line="240" w:lineRule="auto"/>
              <w:jc w:val="right"/>
              <w:rPr>
                <w:rFonts w:ascii="Times New Roman" w:eastAsia="Calibri" w:hAnsi="Times New Roman" w:cs="Times New Roman"/>
                <w:sz w:val="24"/>
                <w:szCs w:val="24"/>
              </w:rPr>
            </w:pPr>
            <w:r w:rsidRPr="00C225AD">
              <w:rPr>
                <w:rFonts w:ascii="Times New Roman" w:eastAsia="Calibri" w:hAnsi="Times New Roman" w:cs="Times New Roman"/>
                <w:sz w:val="24"/>
                <w:szCs w:val="24"/>
              </w:rPr>
              <w:t>44</w:t>
            </w:r>
          </w:p>
        </w:tc>
        <w:tc>
          <w:tcPr>
            <w:tcW w:w="1600" w:type="dxa"/>
            <w:tcBorders>
              <w:top w:val="nil"/>
              <w:left w:val="nil"/>
              <w:bottom w:val="single" w:sz="4" w:space="0" w:color="auto"/>
              <w:right w:val="single" w:sz="4" w:space="0" w:color="auto"/>
            </w:tcBorders>
            <w:shd w:val="clear" w:color="auto" w:fill="auto"/>
            <w:noWrap/>
            <w:vAlign w:val="bottom"/>
          </w:tcPr>
          <w:p w:rsidR="00C225AD" w:rsidRPr="00C225AD" w:rsidRDefault="00C225AD" w:rsidP="00C225AD">
            <w:pPr>
              <w:spacing w:after="0" w:line="240" w:lineRule="auto"/>
              <w:jc w:val="right"/>
              <w:rPr>
                <w:rFonts w:ascii="Times New Roman" w:eastAsia="Calibri" w:hAnsi="Times New Roman" w:cs="Times New Roman"/>
                <w:sz w:val="24"/>
                <w:szCs w:val="24"/>
              </w:rPr>
            </w:pPr>
            <w:r w:rsidRPr="00C225AD">
              <w:rPr>
                <w:rFonts w:ascii="Times New Roman" w:eastAsia="Calibri" w:hAnsi="Times New Roman" w:cs="Times New Roman"/>
                <w:sz w:val="24"/>
                <w:szCs w:val="24"/>
              </w:rPr>
              <w:t>320</w:t>
            </w:r>
          </w:p>
        </w:tc>
        <w:tc>
          <w:tcPr>
            <w:tcW w:w="1740" w:type="dxa"/>
            <w:tcBorders>
              <w:top w:val="nil"/>
              <w:left w:val="nil"/>
              <w:bottom w:val="single" w:sz="4" w:space="0" w:color="auto"/>
              <w:right w:val="single" w:sz="4" w:space="0" w:color="auto"/>
            </w:tcBorders>
            <w:shd w:val="clear" w:color="auto" w:fill="auto"/>
            <w:noWrap/>
            <w:vAlign w:val="bottom"/>
          </w:tcPr>
          <w:p w:rsidR="00C225AD" w:rsidRPr="00C225AD" w:rsidRDefault="00C225AD" w:rsidP="00C225AD">
            <w:pPr>
              <w:spacing w:after="0" w:line="240" w:lineRule="auto"/>
              <w:jc w:val="right"/>
              <w:rPr>
                <w:rFonts w:ascii="Times New Roman" w:eastAsia="Calibri" w:hAnsi="Times New Roman" w:cs="Times New Roman"/>
                <w:sz w:val="24"/>
                <w:szCs w:val="24"/>
              </w:rPr>
            </w:pPr>
            <w:r w:rsidRPr="00C225AD">
              <w:rPr>
                <w:rFonts w:ascii="Times New Roman" w:eastAsia="Calibri" w:hAnsi="Times New Roman" w:cs="Times New Roman"/>
                <w:sz w:val="24"/>
                <w:szCs w:val="24"/>
              </w:rPr>
              <w:t>320</w:t>
            </w:r>
          </w:p>
        </w:tc>
        <w:tc>
          <w:tcPr>
            <w:tcW w:w="1840" w:type="dxa"/>
            <w:tcBorders>
              <w:top w:val="nil"/>
              <w:left w:val="nil"/>
              <w:bottom w:val="single" w:sz="4" w:space="0" w:color="auto"/>
              <w:right w:val="single" w:sz="4" w:space="0" w:color="auto"/>
            </w:tcBorders>
            <w:shd w:val="clear" w:color="auto" w:fill="auto"/>
            <w:noWrap/>
            <w:vAlign w:val="bottom"/>
          </w:tcPr>
          <w:p w:rsidR="00C225AD" w:rsidRPr="00C225AD" w:rsidRDefault="00C225AD" w:rsidP="00C225AD">
            <w:pPr>
              <w:spacing w:after="0" w:line="240" w:lineRule="auto"/>
              <w:jc w:val="right"/>
              <w:rPr>
                <w:rFonts w:ascii="Times New Roman" w:eastAsia="Calibri" w:hAnsi="Times New Roman" w:cs="Times New Roman"/>
                <w:sz w:val="24"/>
                <w:szCs w:val="24"/>
              </w:rPr>
            </w:pPr>
            <w:r w:rsidRPr="00C225AD">
              <w:rPr>
                <w:rFonts w:ascii="Times New Roman" w:eastAsia="Calibri" w:hAnsi="Times New Roman" w:cs="Times New Roman"/>
                <w:sz w:val="24"/>
                <w:szCs w:val="24"/>
              </w:rPr>
              <w:t>620899,59</w:t>
            </w:r>
          </w:p>
        </w:tc>
      </w:tr>
      <w:tr w:rsidR="00C225AD" w:rsidRPr="00C225AD" w:rsidTr="002303AD">
        <w:trPr>
          <w:trHeight w:val="255"/>
        </w:trPr>
        <w:tc>
          <w:tcPr>
            <w:tcW w:w="1125" w:type="dxa"/>
            <w:tcBorders>
              <w:top w:val="nil"/>
              <w:left w:val="single" w:sz="4" w:space="0" w:color="auto"/>
              <w:bottom w:val="single" w:sz="4" w:space="0" w:color="auto"/>
              <w:right w:val="single" w:sz="4" w:space="0" w:color="auto"/>
            </w:tcBorders>
            <w:shd w:val="clear" w:color="auto" w:fill="auto"/>
            <w:noWrap/>
            <w:vAlign w:val="bottom"/>
          </w:tcPr>
          <w:p w:rsidR="00C225AD" w:rsidRPr="00C225AD" w:rsidRDefault="00C225AD" w:rsidP="00C225AD">
            <w:pPr>
              <w:spacing w:after="0" w:line="240" w:lineRule="auto"/>
              <w:rPr>
                <w:rFonts w:ascii="Times New Roman" w:eastAsia="Calibri" w:hAnsi="Times New Roman" w:cs="Times New Roman"/>
                <w:sz w:val="24"/>
                <w:szCs w:val="24"/>
              </w:rPr>
            </w:pPr>
            <w:r w:rsidRPr="00C225AD">
              <w:rPr>
                <w:rFonts w:ascii="Times New Roman" w:eastAsia="Calibri" w:hAnsi="Times New Roman" w:cs="Times New Roman"/>
                <w:sz w:val="24"/>
                <w:szCs w:val="24"/>
              </w:rPr>
              <w:t>апрель</w:t>
            </w:r>
          </w:p>
        </w:tc>
        <w:tc>
          <w:tcPr>
            <w:tcW w:w="1782" w:type="dxa"/>
            <w:tcBorders>
              <w:top w:val="nil"/>
              <w:left w:val="nil"/>
              <w:bottom w:val="single" w:sz="4" w:space="0" w:color="auto"/>
              <w:right w:val="single" w:sz="4" w:space="0" w:color="auto"/>
            </w:tcBorders>
            <w:shd w:val="clear" w:color="auto" w:fill="auto"/>
            <w:noWrap/>
            <w:vAlign w:val="bottom"/>
          </w:tcPr>
          <w:p w:rsidR="00C225AD" w:rsidRPr="00C225AD" w:rsidRDefault="00C225AD" w:rsidP="00C225AD">
            <w:pPr>
              <w:spacing w:after="0" w:line="240" w:lineRule="auto"/>
              <w:jc w:val="right"/>
              <w:rPr>
                <w:rFonts w:ascii="Times New Roman" w:eastAsia="Calibri" w:hAnsi="Times New Roman" w:cs="Times New Roman"/>
                <w:sz w:val="24"/>
                <w:szCs w:val="24"/>
              </w:rPr>
            </w:pPr>
            <w:r w:rsidRPr="00C225AD">
              <w:rPr>
                <w:rFonts w:ascii="Times New Roman" w:eastAsia="Calibri" w:hAnsi="Times New Roman" w:cs="Times New Roman"/>
                <w:sz w:val="24"/>
                <w:szCs w:val="24"/>
              </w:rPr>
              <w:t>28</w:t>
            </w:r>
          </w:p>
        </w:tc>
        <w:tc>
          <w:tcPr>
            <w:tcW w:w="1461" w:type="dxa"/>
            <w:tcBorders>
              <w:top w:val="nil"/>
              <w:left w:val="nil"/>
              <w:bottom w:val="single" w:sz="4" w:space="0" w:color="auto"/>
              <w:right w:val="single" w:sz="4" w:space="0" w:color="auto"/>
            </w:tcBorders>
            <w:shd w:val="clear" w:color="auto" w:fill="auto"/>
            <w:noWrap/>
            <w:vAlign w:val="bottom"/>
          </w:tcPr>
          <w:p w:rsidR="00C225AD" w:rsidRPr="00C225AD" w:rsidRDefault="00C225AD" w:rsidP="00C225AD">
            <w:pPr>
              <w:spacing w:after="0" w:line="240" w:lineRule="auto"/>
              <w:jc w:val="right"/>
              <w:rPr>
                <w:rFonts w:ascii="Times New Roman" w:eastAsia="Calibri" w:hAnsi="Times New Roman" w:cs="Times New Roman"/>
                <w:sz w:val="24"/>
                <w:szCs w:val="24"/>
              </w:rPr>
            </w:pPr>
            <w:r w:rsidRPr="00C225AD">
              <w:rPr>
                <w:rFonts w:ascii="Times New Roman" w:eastAsia="Calibri" w:hAnsi="Times New Roman" w:cs="Times New Roman"/>
                <w:sz w:val="24"/>
                <w:szCs w:val="24"/>
              </w:rPr>
              <w:t>28</w:t>
            </w:r>
          </w:p>
        </w:tc>
        <w:tc>
          <w:tcPr>
            <w:tcW w:w="1600" w:type="dxa"/>
            <w:tcBorders>
              <w:top w:val="nil"/>
              <w:left w:val="nil"/>
              <w:bottom w:val="single" w:sz="4" w:space="0" w:color="auto"/>
              <w:right w:val="single" w:sz="4" w:space="0" w:color="auto"/>
            </w:tcBorders>
            <w:shd w:val="clear" w:color="auto" w:fill="auto"/>
            <w:noWrap/>
            <w:vAlign w:val="bottom"/>
          </w:tcPr>
          <w:p w:rsidR="00C225AD" w:rsidRPr="00C225AD" w:rsidRDefault="00C225AD" w:rsidP="00C225AD">
            <w:pPr>
              <w:spacing w:after="0" w:line="240" w:lineRule="auto"/>
              <w:jc w:val="right"/>
              <w:rPr>
                <w:rFonts w:ascii="Times New Roman" w:eastAsia="Calibri" w:hAnsi="Times New Roman" w:cs="Times New Roman"/>
                <w:sz w:val="24"/>
                <w:szCs w:val="24"/>
              </w:rPr>
            </w:pPr>
            <w:r w:rsidRPr="00C225AD">
              <w:rPr>
                <w:rFonts w:ascii="Times New Roman" w:eastAsia="Calibri" w:hAnsi="Times New Roman" w:cs="Times New Roman"/>
                <w:sz w:val="24"/>
                <w:szCs w:val="24"/>
              </w:rPr>
              <w:t>107</w:t>
            </w:r>
          </w:p>
        </w:tc>
        <w:tc>
          <w:tcPr>
            <w:tcW w:w="1740" w:type="dxa"/>
            <w:tcBorders>
              <w:top w:val="nil"/>
              <w:left w:val="nil"/>
              <w:bottom w:val="single" w:sz="4" w:space="0" w:color="auto"/>
              <w:right w:val="single" w:sz="4" w:space="0" w:color="auto"/>
            </w:tcBorders>
            <w:shd w:val="clear" w:color="auto" w:fill="auto"/>
            <w:noWrap/>
            <w:vAlign w:val="bottom"/>
          </w:tcPr>
          <w:p w:rsidR="00C225AD" w:rsidRPr="00C225AD" w:rsidRDefault="00C225AD" w:rsidP="00C225AD">
            <w:pPr>
              <w:spacing w:after="0" w:line="240" w:lineRule="auto"/>
              <w:jc w:val="right"/>
              <w:rPr>
                <w:rFonts w:ascii="Times New Roman" w:eastAsia="Calibri" w:hAnsi="Times New Roman" w:cs="Times New Roman"/>
                <w:sz w:val="24"/>
                <w:szCs w:val="24"/>
              </w:rPr>
            </w:pPr>
            <w:r w:rsidRPr="00C225AD">
              <w:rPr>
                <w:rFonts w:ascii="Times New Roman" w:eastAsia="Calibri" w:hAnsi="Times New Roman" w:cs="Times New Roman"/>
                <w:sz w:val="24"/>
                <w:szCs w:val="24"/>
              </w:rPr>
              <w:t>107</w:t>
            </w:r>
          </w:p>
        </w:tc>
        <w:tc>
          <w:tcPr>
            <w:tcW w:w="1840" w:type="dxa"/>
            <w:tcBorders>
              <w:top w:val="nil"/>
              <w:left w:val="nil"/>
              <w:bottom w:val="single" w:sz="4" w:space="0" w:color="auto"/>
              <w:right w:val="single" w:sz="4" w:space="0" w:color="auto"/>
            </w:tcBorders>
            <w:shd w:val="clear" w:color="auto" w:fill="auto"/>
            <w:noWrap/>
            <w:vAlign w:val="bottom"/>
          </w:tcPr>
          <w:p w:rsidR="00C225AD" w:rsidRPr="00C225AD" w:rsidRDefault="00C225AD" w:rsidP="00C225AD">
            <w:pPr>
              <w:spacing w:after="0" w:line="240" w:lineRule="auto"/>
              <w:jc w:val="right"/>
              <w:rPr>
                <w:rFonts w:ascii="Times New Roman" w:eastAsia="Calibri" w:hAnsi="Times New Roman" w:cs="Times New Roman"/>
                <w:sz w:val="24"/>
                <w:szCs w:val="24"/>
              </w:rPr>
            </w:pPr>
            <w:r w:rsidRPr="00C225AD">
              <w:rPr>
                <w:rFonts w:ascii="Times New Roman" w:eastAsia="Calibri" w:hAnsi="Times New Roman" w:cs="Times New Roman"/>
                <w:sz w:val="24"/>
                <w:szCs w:val="24"/>
              </w:rPr>
              <w:t>133449,01</w:t>
            </w:r>
          </w:p>
        </w:tc>
      </w:tr>
      <w:tr w:rsidR="00C225AD" w:rsidRPr="00C225AD" w:rsidTr="002303AD">
        <w:trPr>
          <w:trHeight w:val="255"/>
        </w:trPr>
        <w:tc>
          <w:tcPr>
            <w:tcW w:w="1125" w:type="dxa"/>
            <w:tcBorders>
              <w:top w:val="nil"/>
              <w:left w:val="single" w:sz="4" w:space="0" w:color="auto"/>
              <w:bottom w:val="single" w:sz="4" w:space="0" w:color="auto"/>
              <w:right w:val="single" w:sz="4" w:space="0" w:color="auto"/>
            </w:tcBorders>
            <w:shd w:val="clear" w:color="auto" w:fill="auto"/>
            <w:noWrap/>
            <w:vAlign w:val="bottom"/>
          </w:tcPr>
          <w:p w:rsidR="00C225AD" w:rsidRPr="00C225AD" w:rsidRDefault="00C225AD" w:rsidP="00C225AD">
            <w:pPr>
              <w:spacing w:after="0" w:line="240" w:lineRule="auto"/>
              <w:rPr>
                <w:rFonts w:ascii="Times New Roman" w:eastAsia="Calibri" w:hAnsi="Times New Roman" w:cs="Times New Roman"/>
                <w:sz w:val="24"/>
                <w:szCs w:val="24"/>
              </w:rPr>
            </w:pPr>
            <w:r w:rsidRPr="00C225AD">
              <w:rPr>
                <w:rFonts w:ascii="Times New Roman" w:eastAsia="Calibri" w:hAnsi="Times New Roman" w:cs="Times New Roman"/>
                <w:sz w:val="24"/>
                <w:szCs w:val="24"/>
              </w:rPr>
              <w:t>май</w:t>
            </w:r>
          </w:p>
        </w:tc>
        <w:tc>
          <w:tcPr>
            <w:tcW w:w="1782" w:type="dxa"/>
            <w:tcBorders>
              <w:top w:val="nil"/>
              <w:left w:val="nil"/>
              <w:bottom w:val="single" w:sz="4" w:space="0" w:color="auto"/>
              <w:right w:val="single" w:sz="4" w:space="0" w:color="auto"/>
            </w:tcBorders>
            <w:shd w:val="clear" w:color="auto" w:fill="auto"/>
            <w:noWrap/>
            <w:vAlign w:val="bottom"/>
          </w:tcPr>
          <w:p w:rsidR="00C225AD" w:rsidRPr="00C225AD" w:rsidRDefault="00C225AD" w:rsidP="00C225AD">
            <w:pPr>
              <w:spacing w:after="0" w:line="240" w:lineRule="auto"/>
              <w:jc w:val="right"/>
              <w:rPr>
                <w:rFonts w:ascii="Times New Roman" w:eastAsia="Calibri" w:hAnsi="Times New Roman" w:cs="Times New Roman"/>
                <w:sz w:val="24"/>
                <w:szCs w:val="24"/>
              </w:rPr>
            </w:pPr>
            <w:r w:rsidRPr="00C225AD">
              <w:rPr>
                <w:rFonts w:ascii="Times New Roman" w:eastAsia="Calibri" w:hAnsi="Times New Roman" w:cs="Times New Roman"/>
                <w:sz w:val="24"/>
                <w:szCs w:val="24"/>
              </w:rPr>
              <w:t>37</w:t>
            </w:r>
          </w:p>
        </w:tc>
        <w:tc>
          <w:tcPr>
            <w:tcW w:w="1461" w:type="dxa"/>
            <w:tcBorders>
              <w:top w:val="nil"/>
              <w:left w:val="nil"/>
              <w:bottom w:val="single" w:sz="4" w:space="0" w:color="auto"/>
              <w:right w:val="single" w:sz="4" w:space="0" w:color="auto"/>
            </w:tcBorders>
            <w:shd w:val="clear" w:color="auto" w:fill="auto"/>
            <w:noWrap/>
            <w:vAlign w:val="bottom"/>
          </w:tcPr>
          <w:p w:rsidR="00C225AD" w:rsidRPr="00C225AD" w:rsidRDefault="00C225AD" w:rsidP="00C225AD">
            <w:pPr>
              <w:spacing w:after="0" w:line="240" w:lineRule="auto"/>
              <w:jc w:val="right"/>
              <w:rPr>
                <w:rFonts w:ascii="Times New Roman" w:eastAsia="Calibri" w:hAnsi="Times New Roman" w:cs="Times New Roman"/>
                <w:sz w:val="24"/>
                <w:szCs w:val="24"/>
              </w:rPr>
            </w:pPr>
            <w:r w:rsidRPr="00C225AD">
              <w:rPr>
                <w:rFonts w:ascii="Times New Roman" w:eastAsia="Calibri" w:hAnsi="Times New Roman" w:cs="Times New Roman"/>
                <w:sz w:val="24"/>
                <w:szCs w:val="24"/>
              </w:rPr>
              <w:t>37</w:t>
            </w:r>
          </w:p>
        </w:tc>
        <w:tc>
          <w:tcPr>
            <w:tcW w:w="1600" w:type="dxa"/>
            <w:tcBorders>
              <w:top w:val="nil"/>
              <w:left w:val="nil"/>
              <w:bottom w:val="single" w:sz="4" w:space="0" w:color="auto"/>
              <w:right w:val="single" w:sz="4" w:space="0" w:color="auto"/>
            </w:tcBorders>
            <w:shd w:val="clear" w:color="auto" w:fill="auto"/>
            <w:noWrap/>
            <w:vAlign w:val="bottom"/>
          </w:tcPr>
          <w:p w:rsidR="00C225AD" w:rsidRPr="00C225AD" w:rsidRDefault="00C225AD" w:rsidP="00C225AD">
            <w:pPr>
              <w:spacing w:after="0" w:line="240" w:lineRule="auto"/>
              <w:jc w:val="right"/>
              <w:rPr>
                <w:rFonts w:ascii="Times New Roman" w:eastAsia="Calibri" w:hAnsi="Times New Roman" w:cs="Times New Roman"/>
                <w:sz w:val="24"/>
                <w:szCs w:val="24"/>
              </w:rPr>
            </w:pPr>
            <w:r w:rsidRPr="00C225AD">
              <w:rPr>
                <w:rFonts w:ascii="Times New Roman" w:eastAsia="Calibri" w:hAnsi="Times New Roman" w:cs="Times New Roman"/>
                <w:sz w:val="24"/>
                <w:szCs w:val="24"/>
              </w:rPr>
              <w:t>108</w:t>
            </w:r>
          </w:p>
        </w:tc>
        <w:tc>
          <w:tcPr>
            <w:tcW w:w="1740" w:type="dxa"/>
            <w:tcBorders>
              <w:top w:val="nil"/>
              <w:left w:val="nil"/>
              <w:bottom w:val="single" w:sz="4" w:space="0" w:color="auto"/>
              <w:right w:val="single" w:sz="4" w:space="0" w:color="auto"/>
            </w:tcBorders>
            <w:shd w:val="clear" w:color="auto" w:fill="auto"/>
            <w:noWrap/>
            <w:vAlign w:val="bottom"/>
          </w:tcPr>
          <w:p w:rsidR="00C225AD" w:rsidRPr="00C225AD" w:rsidRDefault="00C225AD" w:rsidP="00C225AD">
            <w:pPr>
              <w:spacing w:after="0" w:line="240" w:lineRule="auto"/>
              <w:jc w:val="right"/>
              <w:rPr>
                <w:rFonts w:ascii="Times New Roman" w:eastAsia="Calibri" w:hAnsi="Times New Roman" w:cs="Times New Roman"/>
                <w:sz w:val="24"/>
                <w:szCs w:val="24"/>
              </w:rPr>
            </w:pPr>
            <w:r w:rsidRPr="00C225AD">
              <w:rPr>
                <w:rFonts w:ascii="Times New Roman" w:eastAsia="Calibri" w:hAnsi="Times New Roman" w:cs="Times New Roman"/>
                <w:sz w:val="24"/>
                <w:szCs w:val="24"/>
              </w:rPr>
              <w:t>108</w:t>
            </w:r>
          </w:p>
        </w:tc>
        <w:tc>
          <w:tcPr>
            <w:tcW w:w="1840" w:type="dxa"/>
            <w:tcBorders>
              <w:top w:val="nil"/>
              <w:left w:val="nil"/>
              <w:bottom w:val="single" w:sz="4" w:space="0" w:color="auto"/>
              <w:right w:val="single" w:sz="4" w:space="0" w:color="auto"/>
            </w:tcBorders>
            <w:shd w:val="clear" w:color="auto" w:fill="auto"/>
            <w:noWrap/>
            <w:vAlign w:val="bottom"/>
          </w:tcPr>
          <w:p w:rsidR="00C225AD" w:rsidRPr="00C225AD" w:rsidRDefault="00C225AD" w:rsidP="00C225AD">
            <w:pPr>
              <w:spacing w:after="0" w:line="240" w:lineRule="auto"/>
              <w:jc w:val="right"/>
              <w:rPr>
                <w:rFonts w:ascii="Times New Roman" w:eastAsia="Calibri" w:hAnsi="Times New Roman" w:cs="Times New Roman"/>
                <w:sz w:val="24"/>
                <w:szCs w:val="24"/>
              </w:rPr>
            </w:pPr>
            <w:r w:rsidRPr="00C225AD">
              <w:rPr>
                <w:rFonts w:ascii="Times New Roman" w:eastAsia="Calibri" w:hAnsi="Times New Roman" w:cs="Times New Roman"/>
                <w:sz w:val="24"/>
                <w:szCs w:val="24"/>
              </w:rPr>
              <w:t>233918,84</w:t>
            </w:r>
          </w:p>
        </w:tc>
      </w:tr>
      <w:tr w:rsidR="00C225AD" w:rsidRPr="00C225AD" w:rsidTr="002303AD">
        <w:trPr>
          <w:trHeight w:val="255"/>
        </w:trPr>
        <w:tc>
          <w:tcPr>
            <w:tcW w:w="1125" w:type="dxa"/>
            <w:tcBorders>
              <w:top w:val="nil"/>
              <w:left w:val="single" w:sz="4" w:space="0" w:color="auto"/>
              <w:bottom w:val="single" w:sz="4" w:space="0" w:color="auto"/>
              <w:right w:val="single" w:sz="4" w:space="0" w:color="auto"/>
            </w:tcBorders>
            <w:shd w:val="clear" w:color="auto" w:fill="auto"/>
            <w:noWrap/>
            <w:vAlign w:val="bottom"/>
          </w:tcPr>
          <w:p w:rsidR="00C225AD" w:rsidRPr="00C225AD" w:rsidRDefault="00C225AD" w:rsidP="00C225AD">
            <w:pPr>
              <w:spacing w:after="0" w:line="240" w:lineRule="auto"/>
              <w:rPr>
                <w:rFonts w:ascii="Times New Roman" w:eastAsia="Calibri" w:hAnsi="Times New Roman" w:cs="Times New Roman"/>
                <w:sz w:val="24"/>
                <w:szCs w:val="24"/>
              </w:rPr>
            </w:pPr>
            <w:r w:rsidRPr="00C225AD">
              <w:rPr>
                <w:rFonts w:ascii="Times New Roman" w:eastAsia="Calibri" w:hAnsi="Times New Roman" w:cs="Times New Roman"/>
                <w:sz w:val="24"/>
                <w:szCs w:val="24"/>
              </w:rPr>
              <w:t>июнь</w:t>
            </w:r>
          </w:p>
        </w:tc>
        <w:tc>
          <w:tcPr>
            <w:tcW w:w="1782" w:type="dxa"/>
            <w:tcBorders>
              <w:top w:val="nil"/>
              <w:left w:val="nil"/>
              <w:bottom w:val="single" w:sz="4" w:space="0" w:color="auto"/>
              <w:right w:val="single" w:sz="4" w:space="0" w:color="auto"/>
            </w:tcBorders>
            <w:shd w:val="clear" w:color="auto" w:fill="auto"/>
            <w:noWrap/>
            <w:vAlign w:val="bottom"/>
          </w:tcPr>
          <w:p w:rsidR="00C225AD" w:rsidRPr="00C225AD" w:rsidRDefault="00C225AD" w:rsidP="00C225AD">
            <w:pPr>
              <w:spacing w:after="0" w:line="240" w:lineRule="auto"/>
              <w:jc w:val="right"/>
              <w:rPr>
                <w:rFonts w:ascii="Times New Roman" w:eastAsia="Calibri" w:hAnsi="Times New Roman" w:cs="Times New Roman"/>
                <w:sz w:val="24"/>
                <w:szCs w:val="24"/>
              </w:rPr>
            </w:pPr>
            <w:r w:rsidRPr="00C225AD">
              <w:rPr>
                <w:rFonts w:ascii="Times New Roman" w:eastAsia="Calibri" w:hAnsi="Times New Roman" w:cs="Times New Roman"/>
                <w:sz w:val="24"/>
                <w:szCs w:val="24"/>
              </w:rPr>
              <w:t>35</w:t>
            </w:r>
          </w:p>
        </w:tc>
        <w:tc>
          <w:tcPr>
            <w:tcW w:w="1461" w:type="dxa"/>
            <w:tcBorders>
              <w:top w:val="nil"/>
              <w:left w:val="nil"/>
              <w:bottom w:val="single" w:sz="4" w:space="0" w:color="auto"/>
              <w:right w:val="single" w:sz="4" w:space="0" w:color="auto"/>
            </w:tcBorders>
            <w:shd w:val="clear" w:color="auto" w:fill="auto"/>
            <w:noWrap/>
            <w:vAlign w:val="bottom"/>
          </w:tcPr>
          <w:p w:rsidR="00C225AD" w:rsidRPr="00C225AD" w:rsidRDefault="00C225AD" w:rsidP="00C225AD">
            <w:pPr>
              <w:spacing w:after="0" w:line="240" w:lineRule="auto"/>
              <w:jc w:val="right"/>
              <w:rPr>
                <w:rFonts w:ascii="Times New Roman" w:eastAsia="Calibri" w:hAnsi="Times New Roman" w:cs="Times New Roman"/>
                <w:sz w:val="24"/>
                <w:szCs w:val="24"/>
              </w:rPr>
            </w:pPr>
            <w:r w:rsidRPr="00C225AD">
              <w:rPr>
                <w:rFonts w:ascii="Times New Roman" w:eastAsia="Calibri" w:hAnsi="Times New Roman" w:cs="Times New Roman"/>
                <w:sz w:val="24"/>
                <w:szCs w:val="24"/>
              </w:rPr>
              <w:t>35</w:t>
            </w:r>
          </w:p>
        </w:tc>
        <w:tc>
          <w:tcPr>
            <w:tcW w:w="1600" w:type="dxa"/>
            <w:tcBorders>
              <w:top w:val="nil"/>
              <w:left w:val="nil"/>
              <w:bottom w:val="single" w:sz="4" w:space="0" w:color="auto"/>
              <w:right w:val="single" w:sz="4" w:space="0" w:color="auto"/>
            </w:tcBorders>
            <w:shd w:val="clear" w:color="auto" w:fill="auto"/>
            <w:noWrap/>
            <w:vAlign w:val="bottom"/>
          </w:tcPr>
          <w:p w:rsidR="00C225AD" w:rsidRPr="00C225AD" w:rsidRDefault="00C225AD" w:rsidP="00C225AD">
            <w:pPr>
              <w:spacing w:after="0" w:line="240" w:lineRule="auto"/>
              <w:jc w:val="right"/>
              <w:rPr>
                <w:rFonts w:ascii="Times New Roman" w:eastAsia="Calibri" w:hAnsi="Times New Roman" w:cs="Times New Roman"/>
                <w:sz w:val="24"/>
                <w:szCs w:val="24"/>
              </w:rPr>
            </w:pPr>
            <w:r w:rsidRPr="00C225AD">
              <w:rPr>
                <w:rFonts w:ascii="Times New Roman" w:eastAsia="Calibri" w:hAnsi="Times New Roman" w:cs="Times New Roman"/>
                <w:sz w:val="24"/>
                <w:szCs w:val="24"/>
              </w:rPr>
              <w:t>113</w:t>
            </w:r>
          </w:p>
        </w:tc>
        <w:tc>
          <w:tcPr>
            <w:tcW w:w="1740" w:type="dxa"/>
            <w:tcBorders>
              <w:top w:val="nil"/>
              <w:left w:val="nil"/>
              <w:bottom w:val="single" w:sz="4" w:space="0" w:color="auto"/>
              <w:right w:val="single" w:sz="4" w:space="0" w:color="auto"/>
            </w:tcBorders>
            <w:shd w:val="clear" w:color="auto" w:fill="auto"/>
            <w:noWrap/>
            <w:vAlign w:val="bottom"/>
          </w:tcPr>
          <w:p w:rsidR="00C225AD" w:rsidRPr="00C225AD" w:rsidRDefault="00C225AD" w:rsidP="00C225AD">
            <w:pPr>
              <w:spacing w:after="0" w:line="240" w:lineRule="auto"/>
              <w:jc w:val="right"/>
              <w:rPr>
                <w:rFonts w:ascii="Times New Roman" w:eastAsia="Calibri" w:hAnsi="Times New Roman" w:cs="Times New Roman"/>
                <w:sz w:val="24"/>
                <w:szCs w:val="24"/>
              </w:rPr>
            </w:pPr>
            <w:r w:rsidRPr="00C225AD">
              <w:rPr>
                <w:rFonts w:ascii="Times New Roman" w:eastAsia="Calibri" w:hAnsi="Times New Roman" w:cs="Times New Roman"/>
                <w:sz w:val="24"/>
                <w:szCs w:val="24"/>
              </w:rPr>
              <w:t>113</w:t>
            </w:r>
          </w:p>
        </w:tc>
        <w:tc>
          <w:tcPr>
            <w:tcW w:w="1840" w:type="dxa"/>
            <w:tcBorders>
              <w:top w:val="nil"/>
              <w:left w:val="nil"/>
              <w:bottom w:val="single" w:sz="4" w:space="0" w:color="auto"/>
              <w:right w:val="single" w:sz="4" w:space="0" w:color="auto"/>
            </w:tcBorders>
            <w:shd w:val="clear" w:color="auto" w:fill="auto"/>
            <w:noWrap/>
            <w:vAlign w:val="bottom"/>
          </w:tcPr>
          <w:p w:rsidR="00C225AD" w:rsidRPr="00C225AD" w:rsidRDefault="00C225AD" w:rsidP="00C225AD">
            <w:pPr>
              <w:spacing w:after="0" w:line="240" w:lineRule="auto"/>
              <w:jc w:val="right"/>
              <w:rPr>
                <w:rFonts w:ascii="Times New Roman" w:eastAsia="Calibri" w:hAnsi="Times New Roman" w:cs="Times New Roman"/>
                <w:sz w:val="24"/>
                <w:szCs w:val="24"/>
              </w:rPr>
            </w:pPr>
            <w:r w:rsidRPr="00C225AD">
              <w:rPr>
                <w:rFonts w:ascii="Times New Roman" w:eastAsia="Calibri" w:hAnsi="Times New Roman" w:cs="Times New Roman"/>
                <w:sz w:val="24"/>
                <w:szCs w:val="24"/>
              </w:rPr>
              <w:t>92919,26</w:t>
            </w:r>
          </w:p>
        </w:tc>
      </w:tr>
      <w:tr w:rsidR="00C225AD" w:rsidRPr="00C225AD" w:rsidTr="002303AD">
        <w:trPr>
          <w:trHeight w:val="255"/>
        </w:trPr>
        <w:tc>
          <w:tcPr>
            <w:tcW w:w="1125" w:type="dxa"/>
            <w:tcBorders>
              <w:top w:val="nil"/>
              <w:left w:val="single" w:sz="4" w:space="0" w:color="auto"/>
              <w:bottom w:val="single" w:sz="4" w:space="0" w:color="auto"/>
              <w:right w:val="single" w:sz="4" w:space="0" w:color="auto"/>
            </w:tcBorders>
            <w:shd w:val="clear" w:color="auto" w:fill="auto"/>
            <w:noWrap/>
            <w:vAlign w:val="bottom"/>
          </w:tcPr>
          <w:p w:rsidR="00C225AD" w:rsidRPr="00C225AD" w:rsidRDefault="00C225AD" w:rsidP="00C225AD">
            <w:pPr>
              <w:spacing w:after="0" w:line="240" w:lineRule="auto"/>
              <w:rPr>
                <w:rFonts w:ascii="Times New Roman" w:eastAsia="Calibri" w:hAnsi="Times New Roman" w:cs="Times New Roman"/>
                <w:sz w:val="24"/>
                <w:szCs w:val="24"/>
              </w:rPr>
            </w:pPr>
            <w:r w:rsidRPr="00C225AD">
              <w:rPr>
                <w:rFonts w:ascii="Times New Roman" w:eastAsia="Calibri" w:hAnsi="Times New Roman" w:cs="Times New Roman"/>
                <w:sz w:val="24"/>
                <w:szCs w:val="24"/>
              </w:rPr>
              <w:t>июль</w:t>
            </w:r>
          </w:p>
        </w:tc>
        <w:tc>
          <w:tcPr>
            <w:tcW w:w="1782" w:type="dxa"/>
            <w:tcBorders>
              <w:top w:val="nil"/>
              <w:left w:val="nil"/>
              <w:bottom w:val="single" w:sz="4" w:space="0" w:color="auto"/>
              <w:right w:val="single" w:sz="4" w:space="0" w:color="auto"/>
            </w:tcBorders>
            <w:shd w:val="clear" w:color="auto" w:fill="auto"/>
            <w:noWrap/>
            <w:vAlign w:val="bottom"/>
          </w:tcPr>
          <w:p w:rsidR="00C225AD" w:rsidRPr="00C225AD" w:rsidRDefault="00C225AD" w:rsidP="00C225AD">
            <w:pPr>
              <w:spacing w:after="0" w:line="240" w:lineRule="auto"/>
              <w:jc w:val="right"/>
              <w:rPr>
                <w:rFonts w:ascii="Times New Roman" w:eastAsia="Calibri" w:hAnsi="Times New Roman" w:cs="Times New Roman"/>
                <w:sz w:val="24"/>
                <w:szCs w:val="24"/>
              </w:rPr>
            </w:pPr>
            <w:r w:rsidRPr="00C225AD">
              <w:rPr>
                <w:rFonts w:ascii="Times New Roman" w:eastAsia="Calibri" w:hAnsi="Times New Roman" w:cs="Times New Roman"/>
                <w:sz w:val="24"/>
                <w:szCs w:val="24"/>
              </w:rPr>
              <w:t>41</w:t>
            </w:r>
          </w:p>
        </w:tc>
        <w:tc>
          <w:tcPr>
            <w:tcW w:w="1461" w:type="dxa"/>
            <w:tcBorders>
              <w:top w:val="nil"/>
              <w:left w:val="nil"/>
              <w:bottom w:val="single" w:sz="4" w:space="0" w:color="auto"/>
              <w:right w:val="single" w:sz="4" w:space="0" w:color="auto"/>
            </w:tcBorders>
            <w:shd w:val="clear" w:color="auto" w:fill="auto"/>
            <w:noWrap/>
            <w:vAlign w:val="bottom"/>
          </w:tcPr>
          <w:p w:rsidR="00C225AD" w:rsidRPr="00C225AD" w:rsidRDefault="00C225AD" w:rsidP="00C225AD">
            <w:pPr>
              <w:spacing w:after="0" w:line="240" w:lineRule="auto"/>
              <w:jc w:val="right"/>
              <w:rPr>
                <w:rFonts w:ascii="Times New Roman" w:eastAsia="Calibri" w:hAnsi="Times New Roman" w:cs="Times New Roman"/>
                <w:sz w:val="24"/>
                <w:szCs w:val="24"/>
              </w:rPr>
            </w:pPr>
            <w:r w:rsidRPr="00C225AD">
              <w:rPr>
                <w:rFonts w:ascii="Times New Roman" w:eastAsia="Calibri" w:hAnsi="Times New Roman" w:cs="Times New Roman"/>
                <w:sz w:val="24"/>
                <w:szCs w:val="24"/>
              </w:rPr>
              <w:t>41</w:t>
            </w:r>
          </w:p>
        </w:tc>
        <w:tc>
          <w:tcPr>
            <w:tcW w:w="1600" w:type="dxa"/>
            <w:tcBorders>
              <w:top w:val="nil"/>
              <w:left w:val="nil"/>
              <w:bottom w:val="single" w:sz="4" w:space="0" w:color="auto"/>
              <w:right w:val="single" w:sz="4" w:space="0" w:color="auto"/>
            </w:tcBorders>
            <w:shd w:val="clear" w:color="auto" w:fill="auto"/>
            <w:noWrap/>
            <w:vAlign w:val="bottom"/>
          </w:tcPr>
          <w:p w:rsidR="00C225AD" w:rsidRPr="00C225AD" w:rsidRDefault="00C225AD" w:rsidP="00C225AD">
            <w:pPr>
              <w:spacing w:after="0" w:line="240" w:lineRule="auto"/>
              <w:jc w:val="right"/>
              <w:rPr>
                <w:rFonts w:ascii="Times New Roman" w:eastAsia="Calibri" w:hAnsi="Times New Roman" w:cs="Times New Roman"/>
                <w:sz w:val="24"/>
                <w:szCs w:val="24"/>
              </w:rPr>
            </w:pPr>
            <w:r w:rsidRPr="00C225AD">
              <w:rPr>
                <w:rFonts w:ascii="Times New Roman" w:eastAsia="Calibri" w:hAnsi="Times New Roman" w:cs="Times New Roman"/>
                <w:sz w:val="24"/>
                <w:szCs w:val="24"/>
              </w:rPr>
              <w:t>152</w:t>
            </w:r>
          </w:p>
        </w:tc>
        <w:tc>
          <w:tcPr>
            <w:tcW w:w="1740" w:type="dxa"/>
            <w:tcBorders>
              <w:top w:val="nil"/>
              <w:left w:val="nil"/>
              <w:bottom w:val="single" w:sz="4" w:space="0" w:color="auto"/>
              <w:right w:val="single" w:sz="4" w:space="0" w:color="auto"/>
            </w:tcBorders>
            <w:shd w:val="clear" w:color="auto" w:fill="auto"/>
            <w:noWrap/>
            <w:vAlign w:val="bottom"/>
          </w:tcPr>
          <w:p w:rsidR="00C225AD" w:rsidRPr="00C225AD" w:rsidRDefault="00C225AD" w:rsidP="00C225AD">
            <w:pPr>
              <w:spacing w:after="0" w:line="240" w:lineRule="auto"/>
              <w:jc w:val="right"/>
              <w:rPr>
                <w:rFonts w:ascii="Times New Roman" w:eastAsia="Calibri" w:hAnsi="Times New Roman" w:cs="Times New Roman"/>
                <w:sz w:val="24"/>
                <w:szCs w:val="24"/>
              </w:rPr>
            </w:pPr>
            <w:r w:rsidRPr="00C225AD">
              <w:rPr>
                <w:rFonts w:ascii="Times New Roman" w:eastAsia="Calibri" w:hAnsi="Times New Roman" w:cs="Times New Roman"/>
                <w:sz w:val="24"/>
                <w:szCs w:val="24"/>
              </w:rPr>
              <w:t>152</w:t>
            </w:r>
          </w:p>
        </w:tc>
        <w:tc>
          <w:tcPr>
            <w:tcW w:w="1840" w:type="dxa"/>
            <w:tcBorders>
              <w:top w:val="nil"/>
              <w:left w:val="nil"/>
              <w:bottom w:val="single" w:sz="4" w:space="0" w:color="auto"/>
              <w:right w:val="single" w:sz="4" w:space="0" w:color="auto"/>
            </w:tcBorders>
            <w:shd w:val="clear" w:color="auto" w:fill="auto"/>
            <w:noWrap/>
            <w:vAlign w:val="bottom"/>
          </w:tcPr>
          <w:p w:rsidR="00C225AD" w:rsidRPr="00C225AD" w:rsidRDefault="00C225AD" w:rsidP="00C225AD">
            <w:pPr>
              <w:spacing w:after="0" w:line="240" w:lineRule="auto"/>
              <w:jc w:val="right"/>
              <w:rPr>
                <w:rFonts w:ascii="Times New Roman" w:eastAsia="Calibri" w:hAnsi="Times New Roman" w:cs="Times New Roman"/>
                <w:sz w:val="24"/>
                <w:szCs w:val="24"/>
              </w:rPr>
            </w:pPr>
            <w:r w:rsidRPr="00C225AD">
              <w:rPr>
                <w:rFonts w:ascii="Times New Roman" w:eastAsia="Calibri" w:hAnsi="Times New Roman" w:cs="Times New Roman"/>
                <w:sz w:val="24"/>
                <w:szCs w:val="24"/>
              </w:rPr>
              <w:t>374762,53</w:t>
            </w:r>
          </w:p>
        </w:tc>
      </w:tr>
      <w:tr w:rsidR="00C225AD" w:rsidRPr="00C225AD" w:rsidTr="002303AD">
        <w:trPr>
          <w:trHeight w:val="255"/>
        </w:trPr>
        <w:tc>
          <w:tcPr>
            <w:tcW w:w="1125" w:type="dxa"/>
            <w:tcBorders>
              <w:top w:val="nil"/>
              <w:left w:val="single" w:sz="4" w:space="0" w:color="auto"/>
              <w:bottom w:val="single" w:sz="4" w:space="0" w:color="auto"/>
              <w:right w:val="single" w:sz="4" w:space="0" w:color="auto"/>
            </w:tcBorders>
            <w:shd w:val="clear" w:color="auto" w:fill="auto"/>
            <w:noWrap/>
            <w:vAlign w:val="bottom"/>
          </w:tcPr>
          <w:p w:rsidR="00C225AD" w:rsidRPr="00C225AD" w:rsidRDefault="00C225AD" w:rsidP="00C225AD">
            <w:pPr>
              <w:spacing w:after="0" w:line="240" w:lineRule="auto"/>
              <w:rPr>
                <w:rFonts w:ascii="Times New Roman" w:eastAsia="Calibri" w:hAnsi="Times New Roman" w:cs="Times New Roman"/>
                <w:sz w:val="24"/>
                <w:szCs w:val="24"/>
              </w:rPr>
            </w:pPr>
            <w:r w:rsidRPr="00C225AD">
              <w:rPr>
                <w:rFonts w:ascii="Times New Roman" w:eastAsia="Calibri" w:hAnsi="Times New Roman" w:cs="Times New Roman"/>
                <w:sz w:val="24"/>
                <w:szCs w:val="24"/>
              </w:rPr>
              <w:t>август</w:t>
            </w:r>
          </w:p>
        </w:tc>
        <w:tc>
          <w:tcPr>
            <w:tcW w:w="1782" w:type="dxa"/>
            <w:tcBorders>
              <w:top w:val="nil"/>
              <w:left w:val="nil"/>
              <w:bottom w:val="single" w:sz="4" w:space="0" w:color="auto"/>
              <w:right w:val="single" w:sz="4" w:space="0" w:color="auto"/>
            </w:tcBorders>
            <w:shd w:val="clear" w:color="auto" w:fill="auto"/>
            <w:noWrap/>
            <w:vAlign w:val="bottom"/>
          </w:tcPr>
          <w:p w:rsidR="00C225AD" w:rsidRPr="00C225AD" w:rsidRDefault="00C225AD" w:rsidP="00C225AD">
            <w:pPr>
              <w:spacing w:after="0" w:line="240" w:lineRule="auto"/>
              <w:jc w:val="right"/>
              <w:rPr>
                <w:rFonts w:ascii="Times New Roman" w:eastAsia="Calibri" w:hAnsi="Times New Roman" w:cs="Times New Roman"/>
                <w:sz w:val="24"/>
                <w:szCs w:val="24"/>
              </w:rPr>
            </w:pPr>
            <w:r w:rsidRPr="00C225AD">
              <w:rPr>
                <w:rFonts w:ascii="Times New Roman" w:eastAsia="Calibri" w:hAnsi="Times New Roman" w:cs="Times New Roman"/>
                <w:sz w:val="24"/>
                <w:szCs w:val="24"/>
              </w:rPr>
              <w:t>46</w:t>
            </w:r>
          </w:p>
        </w:tc>
        <w:tc>
          <w:tcPr>
            <w:tcW w:w="1461" w:type="dxa"/>
            <w:tcBorders>
              <w:top w:val="nil"/>
              <w:left w:val="nil"/>
              <w:bottom w:val="single" w:sz="4" w:space="0" w:color="auto"/>
              <w:right w:val="single" w:sz="4" w:space="0" w:color="auto"/>
            </w:tcBorders>
            <w:shd w:val="clear" w:color="auto" w:fill="auto"/>
            <w:noWrap/>
            <w:vAlign w:val="bottom"/>
          </w:tcPr>
          <w:p w:rsidR="00C225AD" w:rsidRPr="00C225AD" w:rsidRDefault="00C225AD" w:rsidP="00C225AD">
            <w:pPr>
              <w:spacing w:after="0" w:line="240" w:lineRule="auto"/>
              <w:jc w:val="right"/>
              <w:rPr>
                <w:rFonts w:ascii="Times New Roman" w:eastAsia="Calibri" w:hAnsi="Times New Roman" w:cs="Times New Roman"/>
                <w:sz w:val="24"/>
                <w:szCs w:val="24"/>
              </w:rPr>
            </w:pPr>
            <w:r w:rsidRPr="00C225AD">
              <w:rPr>
                <w:rFonts w:ascii="Times New Roman" w:eastAsia="Calibri" w:hAnsi="Times New Roman" w:cs="Times New Roman"/>
                <w:sz w:val="24"/>
                <w:szCs w:val="24"/>
              </w:rPr>
              <w:t>45</w:t>
            </w:r>
          </w:p>
        </w:tc>
        <w:tc>
          <w:tcPr>
            <w:tcW w:w="1600" w:type="dxa"/>
            <w:tcBorders>
              <w:top w:val="nil"/>
              <w:left w:val="nil"/>
              <w:bottom w:val="single" w:sz="4" w:space="0" w:color="auto"/>
              <w:right w:val="single" w:sz="4" w:space="0" w:color="auto"/>
            </w:tcBorders>
            <w:shd w:val="clear" w:color="auto" w:fill="auto"/>
            <w:noWrap/>
            <w:vAlign w:val="bottom"/>
          </w:tcPr>
          <w:p w:rsidR="00C225AD" w:rsidRPr="00C225AD" w:rsidRDefault="00C225AD" w:rsidP="00C225AD">
            <w:pPr>
              <w:spacing w:after="0" w:line="240" w:lineRule="auto"/>
              <w:jc w:val="right"/>
              <w:rPr>
                <w:rFonts w:ascii="Times New Roman" w:eastAsia="Calibri" w:hAnsi="Times New Roman" w:cs="Times New Roman"/>
                <w:sz w:val="24"/>
                <w:szCs w:val="24"/>
              </w:rPr>
            </w:pPr>
            <w:r w:rsidRPr="00C225AD">
              <w:rPr>
                <w:rFonts w:ascii="Times New Roman" w:eastAsia="Calibri" w:hAnsi="Times New Roman" w:cs="Times New Roman"/>
                <w:sz w:val="24"/>
                <w:szCs w:val="24"/>
              </w:rPr>
              <w:t>154</w:t>
            </w:r>
          </w:p>
        </w:tc>
        <w:tc>
          <w:tcPr>
            <w:tcW w:w="1740" w:type="dxa"/>
            <w:tcBorders>
              <w:top w:val="nil"/>
              <w:left w:val="nil"/>
              <w:bottom w:val="single" w:sz="4" w:space="0" w:color="auto"/>
              <w:right w:val="single" w:sz="4" w:space="0" w:color="auto"/>
            </w:tcBorders>
            <w:shd w:val="clear" w:color="auto" w:fill="auto"/>
            <w:noWrap/>
            <w:vAlign w:val="bottom"/>
          </w:tcPr>
          <w:p w:rsidR="00C225AD" w:rsidRPr="00C225AD" w:rsidRDefault="00C225AD" w:rsidP="00C225AD">
            <w:pPr>
              <w:spacing w:after="0" w:line="240" w:lineRule="auto"/>
              <w:jc w:val="right"/>
              <w:rPr>
                <w:rFonts w:ascii="Times New Roman" w:eastAsia="Calibri" w:hAnsi="Times New Roman" w:cs="Times New Roman"/>
                <w:sz w:val="24"/>
                <w:szCs w:val="24"/>
              </w:rPr>
            </w:pPr>
            <w:r w:rsidRPr="00C225AD">
              <w:rPr>
                <w:rFonts w:ascii="Times New Roman" w:eastAsia="Calibri" w:hAnsi="Times New Roman" w:cs="Times New Roman"/>
                <w:sz w:val="24"/>
                <w:szCs w:val="24"/>
              </w:rPr>
              <w:t>153</w:t>
            </w:r>
          </w:p>
        </w:tc>
        <w:tc>
          <w:tcPr>
            <w:tcW w:w="1840" w:type="dxa"/>
            <w:tcBorders>
              <w:top w:val="nil"/>
              <w:left w:val="nil"/>
              <w:bottom w:val="single" w:sz="4" w:space="0" w:color="auto"/>
              <w:right w:val="single" w:sz="4" w:space="0" w:color="auto"/>
            </w:tcBorders>
            <w:shd w:val="clear" w:color="auto" w:fill="auto"/>
            <w:noWrap/>
            <w:vAlign w:val="bottom"/>
          </w:tcPr>
          <w:p w:rsidR="00C225AD" w:rsidRPr="00C225AD" w:rsidRDefault="00C225AD" w:rsidP="00C225AD">
            <w:pPr>
              <w:spacing w:after="0" w:line="240" w:lineRule="auto"/>
              <w:jc w:val="right"/>
              <w:rPr>
                <w:rFonts w:ascii="Times New Roman" w:eastAsia="Calibri" w:hAnsi="Times New Roman" w:cs="Times New Roman"/>
                <w:sz w:val="24"/>
                <w:szCs w:val="24"/>
              </w:rPr>
            </w:pPr>
            <w:r w:rsidRPr="00C225AD">
              <w:rPr>
                <w:rFonts w:ascii="Times New Roman" w:eastAsia="Calibri" w:hAnsi="Times New Roman" w:cs="Times New Roman"/>
                <w:sz w:val="24"/>
                <w:szCs w:val="24"/>
              </w:rPr>
              <w:t>508069,90</w:t>
            </w:r>
          </w:p>
        </w:tc>
      </w:tr>
      <w:tr w:rsidR="00C225AD" w:rsidRPr="00C225AD" w:rsidTr="002303AD">
        <w:trPr>
          <w:trHeight w:val="255"/>
        </w:trPr>
        <w:tc>
          <w:tcPr>
            <w:tcW w:w="1125" w:type="dxa"/>
            <w:tcBorders>
              <w:top w:val="nil"/>
              <w:left w:val="single" w:sz="4" w:space="0" w:color="auto"/>
              <w:bottom w:val="single" w:sz="4" w:space="0" w:color="auto"/>
              <w:right w:val="single" w:sz="4" w:space="0" w:color="auto"/>
            </w:tcBorders>
            <w:shd w:val="clear" w:color="auto" w:fill="auto"/>
            <w:noWrap/>
            <w:vAlign w:val="bottom"/>
          </w:tcPr>
          <w:p w:rsidR="00C225AD" w:rsidRPr="00C225AD" w:rsidRDefault="00C225AD" w:rsidP="00C225AD">
            <w:pPr>
              <w:spacing w:after="0" w:line="240" w:lineRule="auto"/>
              <w:rPr>
                <w:rFonts w:ascii="Times New Roman" w:eastAsia="Calibri" w:hAnsi="Times New Roman" w:cs="Times New Roman"/>
                <w:sz w:val="24"/>
                <w:szCs w:val="24"/>
              </w:rPr>
            </w:pPr>
            <w:r w:rsidRPr="00C225AD">
              <w:rPr>
                <w:rFonts w:ascii="Times New Roman" w:eastAsia="Calibri" w:hAnsi="Times New Roman" w:cs="Times New Roman"/>
                <w:sz w:val="24"/>
                <w:szCs w:val="24"/>
              </w:rPr>
              <w:t>сентябрь</w:t>
            </w:r>
          </w:p>
        </w:tc>
        <w:tc>
          <w:tcPr>
            <w:tcW w:w="1782" w:type="dxa"/>
            <w:tcBorders>
              <w:top w:val="nil"/>
              <w:left w:val="nil"/>
              <w:bottom w:val="single" w:sz="4" w:space="0" w:color="auto"/>
              <w:right w:val="single" w:sz="4" w:space="0" w:color="auto"/>
            </w:tcBorders>
            <w:shd w:val="clear" w:color="auto" w:fill="auto"/>
            <w:noWrap/>
            <w:vAlign w:val="bottom"/>
          </w:tcPr>
          <w:p w:rsidR="00C225AD" w:rsidRPr="00C225AD" w:rsidRDefault="00C225AD" w:rsidP="00C225AD">
            <w:pPr>
              <w:spacing w:after="0" w:line="240" w:lineRule="auto"/>
              <w:jc w:val="right"/>
              <w:rPr>
                <w:rFonts w:ascii="Times New Roman" w:eastAsia="Calibri" w:hAnsi="Times New Roman" w:cs="Times New Roman"/>
                <w:sz w:val="24"/>
                <w:szCs w:val="24"/>
              </w:rPr>
            </w:pPr>
            <w:r w:rsidRPr="00C225AD">
              <w:rPr>
                <w:rFonts w:ascii="Times New Roman" w:eastAsia="Calibri" w:hAnsi="Times New Roman" w:cs="Times New Roman"/>
                <w:sz w:val="24"/>
                <w:szCs w:val="24"/>
              </w:rPr>
              <w:t>12</w:t>
            </w:r>
          </w:p>
        </w:tc>
        <w:tc>
          <w:tcPr>
            <w:tcW w:w="1461" w:type="dxa"/>
            <w:tcBorders>
              <w:top w:val="nil"/>
              <w:left w:val="nil"/>
              <w:bottom w:val="single" w:sz="4" w:space="0" w:color="auto"/>
              <w:right w:val="single" w:sz="4" w:space="0" w:color="auto"/>
            </w:tcBorders>
            <w:shd w:val="clear" w:color="auto" w:fill="auto"/>
            <w:noWrap/>
            <w:vAlign w:val="bottom"/>
          </w:tcPr>
          <w:p w:rsidR="00C225AD" w:rsidRPr="00C225AD" w:rsidRDefault="00C225AD" w:rsidP="00C225AD">
            <w:pPr>
              <w:spacing w:after="0" w:line="240" w:lineRule="auto"/>
              <w:jc w:val="right"/>
              <w:rPr>
                <w:rFonts w:ascii="Times New Roman" w:eastAsia="Calibri" w:hAnsi="Times New Roman" w:cs="Times New Roman"/>
                <w:sz w:val="24"/>
                <w:szCs w:val="24"/>
              </w:rPr>
            </w:pPr>
            <w:r w:rsidRPr="00C225AD">
              <w:rPr>
                <w:rFonts w:ascii="Times New Roman" w:eastAsia="Calibri" w:hAnsi="Times New Roman" w:cs="Times New Roman"/>
                <w:sz w:val="24"/>
                <w:szCs w:val="24"/>
              </w:rPr>
              <w:t>10</w:t>
            </w:r>
          </w:p>
        </w:tc>
        <w:tc>
          <w:tcPr>
            <w:tcW w:w="1600" w:type="dxa"/>
            <w:tcBorders>
              <w:top w:val="nil"/>
              <w:left w:val="nil"/>
              <w:bottom w:val="single" w:sz="4" w:space="0" w:color="auto"/>
              <w:right w:val="single" w:sz="4" w:space="0" w:color="auto"/>
            </w:tcBorders>
            <w:shd w:val="clear" w:color="auto" w:fill="auto"/>
            <w:noWrap/>
            <w:vAlign w:val="bottom"/>
          </w:tcPr>
          <w:p w:rsidR="00C225AD" w:rsidRPr="00C225AD" w:rsidRDefault="00C225AD" w:rsidP="00C225AD">
            <w:pPr>
              <w:spacing w:after="0" w:line="240" w:lineRule="auto"/>
              <w:jc w:val="right"/>
              <w:rPr>
                <w:rFonts w:ascii="Times New Roman" w:eastAsia="Calibri" w:hAnsi="Times New Roman" w:cs="Times New Roman"/>
                <w:sz w:val="24"/>
                <w:szCs w:val="24"/>
              </w:rPr>
            </w:pPr>
            <w:r w:rsidRPr="00C225AD">
              <w:rPr>
                <w:rFonts w:ascii="Times New Roman" w:eastAsia="Calibri" w:hAnsi="Times New Roman" w:cs="Times New Roman"/>
                <w:sz w:val="24"/>
                <w:szCs w:val="24"/>
              </w:rPr>
              <w:t>127</w:t>
            </w:r>
          </w:p>
        </w:tc>
        <w:tc>
          <w:tcPr>
            <w:tcW w:w="1740" w:type="dxa"/>
            <w:tcBorders>
              <w:top w:val="nil"/>
              <w:left w:val="nil"/>
              <w:bottom w:val="single" w:sz="4" w:space="0" w:color="auto"/>
              <w:right w:val="single" w:sz="4" w:space="0" w:color="auto"/>
            </w:tcBorders>
            <w:shd w:val="clear" w:color="auto" w:fill="auto"/>
            <w:noWrap/>
            <w:vAlign w:val="bottom"/>
          </w:tcPr>
          <w:p w:rsidR="00C225AD" w:rsidRPr="00C225AD" w:rsidRDefault="00C225AD" w:rsidP="00C225AD">
            <w:pPr>
              <w:spacing w:after="0" w:line="240" w:lineRule="auto"/>
              <w:jc w:val="right"/>
              <w:rPr>
                <w:rFonts w:ascii="Times New Roman" w:eastAsia="Calibri" w:hAnsi="Times New Roman" w:cs="Times New Roman"/>
                <w:sz w:val="24"/>
                <w:szCs w:val="24"/>
              </w:rPr>
            </w:pPr>
            <w:r w:rsidRPr="00C225AD">
              <w:rPr>
                <w:rFonts w:ascii="Times New Roman" w:eastAsia="Calibri" w:hAnsi="Times New Roman" w:cs="Times New Roman"/>
                <w:sz w:val="24"/>
                <w:szCs w:val="24"/>
              </w:rPr>
              <w:t>127</w:t>
            </w:r>
          </w:p>
        </w:tc>
        <w:tc>
          <w:tcPr>
            <w:tcW w:w="1840" w:type="dxa"/>
            <w:tcBorders>
              <w:top w:val="nil"/>
              <w:left w:val="nil"/>
              <w:bottom w:val="single" w:sz="4" w:space="0" w:color="auto"/>
              <w:right w:val="single" w:sz="4" w:space="0" w:color="auto"/>
            </w:tcBorders>
            <w:shd w:val="clear" w:color="auto" w:fill="auto"/>
            <w:noWrap/>
            <w:vAlign w:val="bottom"/>
          </w:tcPr>
          <w:p w:rsidR="00C225AD" w:rsidRPr="00C225AD" w:rsidRDefault="00C225AD" w:rsidP="00C225AD">
            <w:pPr>
              <w:spacing w:after="0" w:line="240" w:lineRule="auto"/>
              <w:jc w:val="right"/>
              <w:rPr>
                <w:rFonts w:ascii="Times New Roman" w:eastAsia="Calibri" w:hAnsi="Times New Roman" w:cs="Times New Roman"/>
                <w:sz w:val="24"/>
                <w:szCs w:val="24"/>
              </w:rPr>
            </w:pPr>
            <w:r w:rsidRPr="00C225AD">
              <w:rPr>
                <w:rFonts w:ascii="Times New Roman" w:eastAsia="Calibri" w:hAnsi="Times New Roman" w:cs="Times New Roman"/>
                <w:sz w:val="24"/>
                <w:szCs w:val="24"/>
              </w:rPr>
              <w:t>309577,66</w:t>
            </w:r>
          </w:p>
        </w:tc>
      </w:tr>
      <w:tr w:rsidR="00C225AD" w:rsidRPr="00C225AD" w:rsidTr="002303AD">
        <w:trPr>
          <w:trHeight w:val="255"/>
        </w:trPr>
        <w:tc>
          <w:tcPr>
            <w:tcW w:w="1125" w:type="dxa"/>
            <w:tcBorders>
              <w:top w:val="nil"/>
              <w:left w:val="single" w:sz="4" w:space="0" w:color="auto"/>
              <w:bottom w:val="single" w:sz="4" w:space="0" w:color="auto"/>
              <w:right w:val="single" w:sz="4" w:space="0" w:color="auto"/>
            </w:tcBorders>
            <w:shd w:val="clear" w:color="auto" w:fill="auto"/>
            <w:noWrap/>
            <w:vAlign w:val="bottom"/>
          </w:tcPr>
          <w:p w:rsidR="00C225AD" w:rsidRPr="00C225AD" w:rsidRDefault="00C225AD" w:rsidP="00C225AD">
            <w:pPr>
              <w:spacing w:after="0" w:line="240" w:lineRule="auto"/>
              <w:rPr>
                <w:rFonts w:ascii="Times New Roman" w:eastAsia="Calibri" w:hAnsi="Times New Roman" w:cs="Times New Roman"/>
                <w:sz w:val="24"/>
                <w:szCs w:val="24"/>
              </w:rPr>
            </w:pPr>
            <w:r w:rsidRPr="00C225AD">
              <w:rPr>
                <w:rFonts w:ascii="Times New Roman" w:eastAsia="Calibri" w:hAnsi="Times New Roman" w:cs="Times New Roman"/>
                <w:sz w:val="24"/>
                <w:szCs w:val="24"/>
              </w:rPr>
              <w:t>октябрь</w:t>
            </w:r>
          </w:p>
        </w:tc>
        <w:tc>
          <w:tcPr>
            <w:tcW w:w="1782" w:type="dxa"/>
            <w:tcBorders>
              <w:top w:val="nil"/>
              <w:left w:val="nil"/>
              <w:bottom w:val="single" w:sz="4" w:space="0" w:color="auto"/>
              <w:right w:val="single" w:sz="4" w:space="0" w:color="auto"/>
            </w:tcBorders>
            <w:shd w:val="clear" w:color="auto" w:fill="auto"/>
            <w:noWrap/>
            <w:vAlign w:val="bottom"/>
          </w:tcPr>
          <w:p w:rsidR="00C225AD" w:rsidRPr="00C225AD" w:rsidRDefault="00C225AD" w:rsidP="00C225AD">
            <w:pPr>
              <w:spacing w:after="0" w:line="240" w:lineRule="auto"/>
              <w:jc w:val="right"/>
              <w:rPr>
                <w:rFonts w:ascii="Times New Roman" w:eastAsia="Calibri" w:hAnsi="Times New Roman" w:cs="Times New Roman"/>
                <w:sz w:val="24"/>
                <w:szCs w:val="24"/>
              </w:rPr>
            </w:pPr>
            <w:r w:rsidRPr="00C225AD">
              <w:rPr>
                <w:rFonts w:ascii="Times New Roman" w:eastAsia="Calibri" w:hAnsi="Times New Roman" w:cs="Times New Roman"/>
                <w:sz w:val="24"/>
                <w:szCs w:val="24"/>
              </w:rPr>
              <w:t>8</w:t>
            </w:r>
          </w:p>
        </w:tc>
        <w:tc>
          <w:tcPr>
            <w:tcW w:w="1461" w:type="dxa"/>
            <w:tcBorders>
              <w:top w:val="nil"/>
              <w:left w:val="nil"/>
              <w:bottom w:val="single" w:sz="4" w:space="0" w:color="auto"/>
              <w:right w:val="single" w:sz="4" w:space="0" w:color="auto"/>
            </w:tcBorders>
            <w:shd w:val="clear" w:color="auto" w:fill="auto"/>
            <w:noWrap/>
            <w:vAlign w:val="bottom"/>
          </w:tcPr>
          <w:p w:rsidR="00C225AD" w:rsidRPr="00C225AD" w:rsidRDefault="00C225AD" w:rsidP="00C225AD">
            <w:pPr>
              <w:spacing w:after="0" w:line="240" w:lineRule="auto"/>
              <w:jc w:val="right"/>
              <w:rPr>
                <w:rFonts w:ascii="Times New Roman" w:eastAsia="Calibri" w:hAnsi="Times New Roman" w:cs="Times New Roman"/>
                <w:sz w:val="24"/>
                <w:szCs w:val="24"/>
              </w:rPr>
            </w:pPr>
            <w:r w:rsidRPr="00C225AD">
              <w:rPr>
                <w:rFonts w:ascii="Times New Roman" w:eastAsia="Calibri" w:hAnsi="Times New Roman" w:cs="Times New Roman"/>
                <w:sz w:val="24"/>
                <w:szCs w:val="24"/>
              </w:rPr>
              <w:t>5</w:t>
            </w:r>
          </w:p>
        </w:tc>
        <w:tc>
          <w:tcPr>
            <w:tcW w:w="1600" w:type="dxa"/>
            <w:tcBorders>
              <w:top w:val="nil"/>
              <w:left w:val="nil"/>
              <w:bottom w:val="single" w:sz="4" w:space="0" w:color="auto"/>
              <w:right w:val="single" w:sz="4" w:space="0" w:color="auto"/>
            </w:tcBorders>
            <w:shd w:val="clear" w:color="auto" w:fill="auto"/>
            <w:noWrap/>
            <w:vAlign w:val="bottom"/>
          </w:tcPr>
          <w:p w:rsidR="00C225AD" w:rsidRPr="00C225AD" w:rsidRDefault="00C225AD" w:rsidP="00C225AD">
            <w:pPr>
              <w:spacing w:after="0" w:line="240" w:lineRule="auto"/>
              <w:jc w:val="right"/>
              <w:rPr>
                <w:rFonts w:ascii="Times New Roman" w:eastAsia="Calibri" w:hAnsi="Times New Roman" w:cs="Times New Roman"/>
                <w:sz w:val="24"/>
                <w:szCs w:val="24"/>
              </w:rPr>
            </w:pPr>
            <w:r w:rsidRPr="00C225AD">
              <w:rPr>
                <w:rFonts w:ascii="Times New Roman" w:eastAsia="Calibri" w:hAnsi="Times New Roman" w:cs="Times New Roman"/>
                <w:sz w:val="24"/>
                <w:szCs w:val="24"/>
              </w:rPr>
              <w:t>123</w:t>
            </w:r>
          </w:p>
        </w:tc>
        <w:tc>
          <w:tcPr>
            <w:tcW w:w="1740" w:type="dxa"/>
            <w:tcBorders>
              <w:top w:val="nil"/>
              <w:left w:val="nil"/>
              <w:bottom w:val="single" w:sz="4" w:space="0" w:color="auto"/>
              <w:right w:val="single" w:sz="4" w:space="0" w:color="auto"/>
            </w:tcBorders>
            <w:shd w:val="clear" w:color="auto" w:fill="auto"/>
            <w:noWrap/>
            <w:vAlign w:val="bottom"/>
          </w:tcPr>
          <w:p w:rsidR="00C225AD" w:rsidRPr="00C225AD" w:rsidRDefault="00C225AD" w:rsidP="00C225AD">
            <w:pPr>
              <w:spacing w:after="0" w:line="240" w:lineRule="auto"/>
              <w:jc w:val="right"/>
              <w:rPr>
                <w:rFonts w:ascii="Times New Roman" w:eastAsia="Calibri" w:hAnsi="Times New Roman" w:cs="Times New Roman"/>
                <w:sz w:val="24"/>
                <w:szCs w:val="24"/>
              </w:rPr>
            </w:pPr>
            <w:r w:rsidRPr="00C225AD">
              <w:rPr>
                <w:rFonts w:ascii="Times New Roman" w:eastAsia="Calibri" w:hAnsi="Times New Roman" w:cs="Times New Roman"/>
                <w:sz w:val="24"/>
                <w:szCs w:val="24"/>
              </w:rPr>
              <w:t>123</w:t>
            </w:r>
          </w:p>
        </w:tc>
        <w:tc>
          <w:tcPr>
            <w:tcW w:w="1840" w:type="dxa"/>
            <w:tcBorders>
              <w:top w:val="nil"/>
              <w:left w:val="nil"/>
              <w:bottom w:val="single" w:sz="4" w:space="0" w:color="auto"/>
              <w:right w:val="single" w:sz="4" w:space="0" w:color="auto"/>
            </w:tcBorders>
            <w:shd w:val="clear" w:color="auto" w:fill="auto"/>
            <w:noWrap/>
            <w:vAlign w:val="bottom"/>
          </w:tcPr>
          <w:p w:rsidR="00C225AD" w:rsidRPr="00C225AD" w:rsidRDefault="00C225AD" w:rsidP="00C225AD">
            <w:pPr>
              <w:spacing w:after="0" w:line="240" w:lineRule="auto"/>
              <w:jc w:val="right"/>
              <w:rPr>
                <w:rFonts w:ascii="Times New Roman" w:eastAsia="Calibri" w:hAnsi="Times New Roman" w:cs="Times New Roman"/>
                <w:sz w:val="24"/>
                <w:szCs w:val="24"/>
              </w:rPr>
            </w:pPr>
            <w:r w:rsidRPr="00C225AD">
              <w:rPr>
                <w:rFonts w:ascii="Times New Roman" w:eastAsia="Calibri" w:hAnsi="Times New Roman" w:cs="Times New Roman"/>
                <w:sz w:val="24"/>
                <w:szCs w:val="24"/>
              </w:rPr>
              <w:t>437282,05</w:t>
            </w:r>
          </w:p>
        </w:tc>
      </w:tr>
      <w:tr w:rsidR="00C225AD" w:rsidRPr="00C225AD" w:rsidTr="002303AD">
        <w:trPr>
          <w:trHeight w:val="255"/>
        </w:trPr>
        <w:tc>
          <w:tcPr>
            <w:tcW w:w="1125" w:type="dxa"/>
            <w:tcBorders>
              <w:top w:val="nil"/>
              <w:left w:val="single" w:sz="4" w:space="0" w:color="auto"/>
              <w:bottom w:val="single" w:sz="4" w:space="0" w:color="auto"/>
              <w:right w:val="single" w:sz="4" w:space="0" w:color="auto"/>
            </w:tcBorders>
            <w:shd w:val="clear" w:color="auto" w:fill="auto"/>
            <w:noWrap/>
            <w:vAlign w:val="bottom"/>
          </w:tcPr>
          <w:p w:rsidR="00C225AD" w:rsidRPr="00C225AD" w:rsidRDefault="00C225AD" w:rsidP="00C225AD">
            <w:pPr>
              <w:spacing w:after="0" w:line="240" w:lineRule="auto"/>
              <w:rPr>
                <w:rFonts w:ascii="Times New Roman" w:eastAsia="Calibri" w:hAnsi="Times New Roman" w:cs="Times New Roman"/>
                <w:sz w:val="24"/>
                <w:szCs w:val="24"/>
              </w:rPr>
            </w:pPr>
            <w:r w:rsidRPr="00C225AD">
              <w:rPr>
                <w:rFonts w:ascii="Times New Roman" w:eastAsia="Calibri" w:hAnsi="Times New Roman" w:cs="Times New Roman"/>
                <w:sz w:val="24"/>
                <w:szCs w:val="24"/>
              </w:rPr>
              <w:t>ноябрь</w:t>
            </w:r>
          </w:p>
        </w:tc>
        <w:tc>
          <w:tcPr>
            <w:tcW w:w="1782" w:type="dxa"/>
            <w:tcBorders>
              <w:top w:val="nil"/>
              <w:left w:val="nil"/>
              <w:bottom w:val="single" w:sz="4" w:space="0" w:color="auto"/>
              <w:right w:val="single" w:sz="4" w:space="0" w:color="auto"/>
            </w:tcBorders>
            <w:shd w:val="clear" w:color="auto" w:fill="auto"/>
            <w:noWrap/>
            <w:vAlign w:val="bottom"/>
          </w:tcPr>
          <w:p w:rsidR="00C225AD" w:rsidRPr="00C225AD" w:rsidRDefault="00C225AD" w:rsidP="00C225AD">
            <w:pPr>
              <w:spacing w:after="0" w:line="240" w:lineRule="auto"/>
              <w:jc w:val="right"/>
              <w:rPr>
                <w:rFonts w:ascii="Times New Roman" w:eastAsia="Calibri" w:hAnsi="Times New Roman" w:cs="Times New Roman"/>
                <w:sz w:val="24"/>
                <w:szCs w:val="24"/>
              </w:rPr>
            </w:pPr>
            <w:r w:rsidRPr="00C225AD">
              <w:rPr>
                <w:rFonts w:ascii="Times New Roman" w:eastAsia="Calibri" w:hAnsi="Times New Roman" w:cs="Times New Roman"/>
                <w:sz w:val="24"/>
                <w:szCs w:val="24"/>
              </w:rPr>
              <w:t>10</w:t>
            </w:r>
          </w:p>
        </w:tc>
        <w:tc>
          <w:tcPr>
            <w:tcW w:w="1461" w:type="dxa"/>
            <w:tcBorders>
              <w:top w:val="nil"/>
              <w:left w:val="nil"/>
              <w:bottom w:val="single" w:sz="4" w:space="0" w:color="auto"/>
              <w:right w:val="single" w:sz="4" w:space="0" w:color="auto"/>
            </w:tcBorders>
            <w:shd w:val="clear" w:color="auto" w:fill="auto"/>
            <w:noWrap/>
            <w:vAlign w:val="bottom"/>
          </w:tcPr>
          <w:p w:rsidR="00C225AD" w:rsidRPr="00C225AD" w:rsidRDefault="00C225AD" w:rsidP="00C225AD">
            <w:pPr>
              <w:spacing w:after="0" w:line="240" w:lineRule="auto"/>
              <w:jc w:val="right"/>
              <w:rPr>
                <w:rFonts w:ascii="Times New Roman" w:eastAsia="Calibri" w:hAnsi="Times New Roman" w:cs="Times New Roman"/>
                <w:sz w:val="24"/>
                <w:szCs w:val="24"/>
              </w:rPr>
            </w:pPr>
            <w:r w:rsidRPr="00C225AD">
              <w:rPr>
                <w:rFonts w:ascii="Times New Roman" w:eastAsia="Calibri" w:hAnsi="Times New Roman" w:cs="Times New Roman"/>
                <w:sz w:val="24"/>
                <w:szCs w:val="24"/>
              </w:rPr>
              <w:t>9</w:t>
            </w:r>
          </w:p>
        </w:tc>
        <w:tc>
          <w:tcPr>
            <w:tcW w:w="1600" w:type="dxa"/>
            <w:tcBorders>
              <w:top w:val="nil"/>
              <w:left w:val="nil"/>
              <w:bottom w:val="single" w:sz="4" w:space="0" w:color="auto"/>
              <w:right w:val="single" w:sz="4" w:space="0" w:color="auto"/>
            </w:tcBorders>
            <w:shd w:val="clear" w:color="auto" w:fill="auto"/>
            <w:noWrap/>
            <w:vAlign w:val="bottom"/>
          </w:tcPr>
          <w:p w:rsidR="00C225AD" w:rsidRPr="00C225AD" w:rsidRDefault="00C225AD" w:rsidP="00C225AD">
            <w:pPr>
              <w:spacing w:after="0" w:line="240" w:lineRule="auto"/>
              <w:jc w:val="right"/>
              <w:rPr>
                <w:rFonts w:ascii="Times New Roman" w:eastAsia="Calibri" w:hAnsi="Times New Roman" w:cs="Times New Roman"/>
                <w:sz w:val="24"/>
                <w:szCs w:val="24"/>
              </w:rPr>
            </w:pPr>
            <w:r w:rsidRPr="00C225AD">
              <w:rPr>
                <w:rFonts w:ascii="Times New Roman" w:eastAsia="Calibri" w:hAnsi="Times New Roman" w:cs="Times New Roman"/>
                <w:sz w:val="24"/>
                <w:szCs w:val="24"/>
              </w:rPr>
              <w:t>73</w:t>
            </w:r>
          </w:p>
        </w:tc>
        <w:tc>
          <w:tcPr>
            <w:tcW w:w="1740" w:type="dxa"/>
            <w:tcBorders>
              <w:top w:val="nil"/>
              <w:left w:val="nil"/>
              <w:bottom w:val="single" w:sz="4" w:space="0" w:color="auto"/>
              <w:right w:val="single" w:sz="4" w:space="0" w:color="auto"/>
            </w:tcBorders>
            <w:shd w:val="clear" w:color="auto" w:fill="auto"/>
            <w:noWrap/>
            <w:vAlign w:val="bottom"/>
          </w:tcPr>
          <w:p w:rsidR="00C225AD" w:rsidRPr="00C225AD" w:rsidRDefault="00C225AD" w:rsidP="00C225AD">
            <w:pPr>
              <w:spacing w:after="0" w:line="240" w:lineRule="auto"/>
              <w:jc w:val="right"/>
              <w:rPr>
                <w:rFonts w:ascii="Times New Roman" w:eastAsia="Calibri" w:hAnsi="Times New Roman" w:cs="Times New Roman"/>
                <w:sz w:val="24"/>
                <w:szCs w:val="24"/>
              </w:rPr>
            </w:pPr>
            <w:r w:rsidRPr="00C225AD">
              <w:rPr>
                <w:rFonts w:ascii="Times New Roman" w:eastAsia="Calibri" w:hAnsi="Times New Roman" w:cs="Times New Roman"/>
                <w:sz w:val="24"/>
                <w:szCs w:val="24"/>
              </w:rPr>
              <w:t>73</w:t>
            </w:r>
          </w:p>
        </w:tc>
        <w:tc>
          <w:tcPr>
            <w:tcW w:w="1840" w:type="dxa"/>
            <w:tcBorders>
              <w:top w:val="nil"/>
              <w:left w:val="nil"/>
              <w:bottom w:val="single" w:sz="4" w:space="0" w:color="auto"/>
              <w:right w:val="single" w:sz="4" w:space="0" w:color="auto"/>
            </w:tcBorders>
            <w:shd w:val="clear" w:color="auto" w:fill="auto"/>
            <w:noWrap/>
            <w:vAlign w:val="bottom"/>
          </w:tcPr>
          <w:p w:rsidR="00C225AD" w:rsidRPr="00C225AD" w:rsidRDefault="00C225AD" w:rsidP="00C225AD">
            <w:pPr>
              <w:spacing w:after="0" w:line="240" w:lineRule="auto"/>
              <w:jc w:val="right"/>
              <w:rPr>
                <w:rFonts w:ascii="Times New Roman" w:eastAsia="Calibri" w:hAnsi="Times New Roman" w:cs="Times New Roman"/>
                <w:sz w:val="24"/>
                <w:szCs w:val="24"/>
              </w:rPr>
            </w:pPr>
            <w:r w:rsidRPr="00C225AD">
              <w:rPr>
                <w:rFonts w:ascii="Times New Roman" w:eastAsia="Calibri" w:hAnsi="Times New Roman" w:cs="Times New Roman"/>
                <w:sz w:val="24"/>
                <w:szCs w:val="24"/>
              </w:rPr>
              <w:t>227495,28</w:t>
            </w:r>
          </w:p>
        </w:tc>
      </w:tr>
      <w:tr w:rsidR="00C225AD" w:rsidRPr="00C225AD" w:rsidTr="002303AD">
        <w:trPr>
          <w:trHeight w:val="255"/>
        </w:trPr>
        <w:tc>
          <w:tcPr>
            <w:tcW w:w="1125" w:type="dxa"/>
            <w:tcBorders>
              <w:top w:val="nil"/>
              <w:left w:val="single" w:sz="4" w:space="0" w:color="auto"/>
              <w:bottom w:val="single" w:sz="4" w:space="0" w:color="auto"/>
              <w:right w:val="single" w:sz="4" w:space="0" w:color="auto"/>
            </w:tcBorders>
            <w:shd w:val="clear" w:color="auto" w:fill="auto"/>
            <w:noWrap/>
            <w:vAlign w:val="bottom"/>
          </w:tcPr>
          <w:p w:rsidR="00C225AD" w:rsidRPr="00C225AD" w:rsidRDefault="00C225AD" w:rsidP="00C225AD">
            <w:pPr>
              <w:spacing w:after="0" w:line="240" w:lineRule="auto"/>
              <w:rPr>
                <w:rFonts w:ascii="Times New Roman" w:eastAsia="Calibri" w:hAnsi="Times New Roman" w:cs="Times New Roman"/>
                <w:sz w:val="24"/>
                <w:szCs w:val="24"/>
              </w:rPr>
            </w:pPr>
            <w:r w:rsidRPr="00C225AD">
              <w:rPr>
                <w:rFonts w:ascii="Times New Roman" w:eastAsia="Calibri" w:hAnsi="Times New Roman" w:cs="Times New Roman"/>
                <w:sz w:val="24"/>
                <w:szCs w:val="24"/>
              </w:rPr>
              <w:t>декабрь</w:t>
            </w:r>
          </w:p>
        </w:tc>
        <w:tc>
          <w:tcPr>
            <w:tcW w:w="1782" w:type="dxa"/>
            <w:tcBorders>
              <w:top w:val="nil"/>
              <w:left w:val="nil"/>
              <w:bottom w:val="single" w:sz="4" w:space="0" w:color="auto"/>
              <w:right w:val="single" w:sz="4" w:space="0" w:color="auto"/>
            </w:tcBorders>
            <w:shd w:val="clear" w:color="auto" w:fill="auto"/>
            <w:noWrap/>
            <w:vAlign w:val="bottom"/>
          </w:tcPr>
          <w:p w:rsidR="00C225AD" w:rsidRPr="00C225AD" w:rsidRDefault="00C225AD" w:rsidP="00C225AD">
            <w:pPr>
              <w:spacing w:after="0" w:line="240" w:lineRule="auto"/>
              <w:jc w:val="right"/>
              <w:rPr>
                <w:rFonts w:ascii="Times New Roman" w:eastAsia="Calibri" w:hAnsi="Times New Roman" w:cs="Times New Roman"/>
                <w:sz w:val="24"/>
                <w:szCs w:val="24"/>
              </w:rPr>
            </w:pPr>
            <w:r w:rsidRPr="00C225AD">
              <w:rPr>
                <w:rFonts w:ascii="Times New Roman" w:eastAsia="Calibri" w:hAnsi="Times New Roman" w:cs="Times New Roman"/>
                <w:sz w:val="24"/>
                <w:szCs w:val="24"/>
              </w:rPr>
              <w:t>11</w:t>
            </w:r>
          </w:p>
        </w:tc>
        <w:tc>
          <w:tcPr>
            <w:tcW w:w="1461" w:type="dxa"/>
            <w:tcBorders>
              <w:top w:val="nil"/>
              <w:left w:val="nil"/>
              <w:bottom w:val="single" w:sz="4" w:space="0" w:color="auto"/>
              <w:right w:val="single" w:sz="4" w:space="0" w:color="auto"/>
            </w:tcBorders>
            <w:shd w:val="clear" w:color="auto" w:fill="auto"/>
            <w:noWrap/>
            <w:vAlign w:val="bottom"/>
          </w:tcPr>
          <w:p w:rsidR="00C225AD" w:rsidRPr="00C225AD" w:rsidRDefault="00C225AD" w:rsidP="00C225AD">
            <w:pPr>
              <w:spacing w:after="0" w:line="240" w:lineRule="auto"/>
              <w:jc w:val="right"/>
              <w:rPr>
                <w:rFonts w:ascii="Times New Roman" w:eastAsia="Calibri" w:hAnsi="Times New Roman" w:cs="Times New Roman"/>
                <w:sz w:val="24"/>
                <w:szCs w:val="24"/>
              </w:rPr>
            </w:pPr>
            <w:r w:rsidRPr="00C225AD">
              <w:rPr>
                <w:rFonts w:ascii="Times New Roman" w:eastAsia="Calibri" w:hAnsi="Times New Roman" w:cs="Times New Roman"/>
                <w:sz w:val="24"/>
                <w:szCs w:val="24"/>
              </w:rPr>
              <w:t>11</w:t>
            </w:r>
          </w:p>
        </w:tc>
        <w:tc>
          <w:tcPr>
            <w:tcW w:w="1600" w:type="dxa"/>
            <w:tcBorders>
              <w:top w:val="nil"/>
              <w:left w:val="nil"/>
              <w:bottom w:val="single" w:sz="4" w:space="0" w:color="auto"/>
              <w:right w:val="single" w:sz="4" w:space="0" w:color="auto"/>
            </w:tcBorders>
            <w:shd w:val="clear" w:color="auto" w:fill="auto"/>
            <w:noWrap/>
            <w:vAlign w:val="bottom"/>
          </w:tcPr>
          <w:p w:rsidR="00C225AD" w:rsidRPr="00C225AD" w:rsidRDefault="00C225AD" w:rsidP="00C225AD">
            <w:pPr>
              <w:spacing w:after="0" w:line="240" w:lineRule="auto"/>
              <w:jc w:val="right"/>
              <w:rPr>
                <w:rFonts w:ascii="Times New Roman" w:eastAsia="Calibri" w:hAnsi="Times New Roman" w:cs="Times New Roman"/>
                <w:sz w:val="24"/>
                <w:szCs w:val="24"/>
              </w:rPr>
            </w:pPr>
            <w:r w:rsidRPr="00C225AD">
              <w:rPr>
                <w:rFonts w:ascii="Times New Roman" w:eastAsia="Calibri" w:hAnsi="Times New Roman" w:cs="Times New Roman"/>
                <w:sz w:val="24"/>
                <w:szCs w:val="24"/>
              </w:rPr>
              <w:t>150</w:t>
            </w:r>
          </w:p>
        </w:tc>
        <w:tc>
          <w:tcPr>
            <w:tcW w:w="1740" w:type="dxa"/>
            <w:tcBorders>
              <w:top w:val="nil"/>
              <w:left w:val="nil"/>
              <w:bottom w:val="single" w:sz="4" w:space="0" w:color="auto"/>
              <w:right w:val="single" w:sz="4" w:space="0" w:color="auto"/>
            </w:tcBorders>
            <w:shd w:val="clear" w:color="auto" w:fill="auto"/>
            <w:noWrap/>
            <w:vAlign w:val="bottom"/>
          </w:tcPr>
          <w:p w:rsidR="00C225AD" w:rsidRPr="00C225AD" w:rsidRDefault="00C225AD" w:rsidP="00C225AD">
            <w:pPr>
              <w:spacing w:after="0" w:line="240" w:lineRule="auto"/>
              <w:jc w:val="right"/>
              <w:rPr>
                <w:rFonts w:ascii="Times New Roman" w:eastAsia="Calibri" w:hAnsi="Times New Roman" w:cs="Times New Roman"/>
                <w:sz w:val="24"/>
                <w:szCs w:val="24"/>
              </w:rPr>
            </w:pPr>
            <w:r w:rsidRPr="00C225AD">
              <w:rPr>
                <w:rFonts w:ascii="Times New Roman" w:eastAsia="Calibri" w:hAnsi="Times New Roman" w:cs="Times New Roman"/>
                <w:sz w:val="24"/>
                <w:szCs w:val="24"/>
              </w:rPr>
              <w:t>150</w:t>
            </w:r>
          </w:p>
        </w:tc>
        <w:tc>
          <w:tcPr>
            <w:tcW w:w="1840" w:type="dxa"/>
            <w:tcBorders>
              <w:top w:val="nil"/>
              <w:left w:val="nil"/>
              <w:bottom w:val="single" w:sz="4" w:space="0" w:color="auto"/>
              <w:right w:val="single" w:sz="4" w:space="0" w:color="auto"/>
            </w:tcBorders>
            <w:shd w:val="clear" w:color="auto" w:fill="auto"/>
            <w:noWrap/>
            <w:vAlign w:val="bottom"/>
          </w:tcPr>
          <w:p w:rsidR="00C225AD" w:rsidRPr="00C225AD" w:rsidRDefault="00C225AD" w:rsidP="00C225AD">
            <w:pPr>
              <w:spacing w:after="0" w:line="240" w:lineRule="auto"/>
              <w:jc w:val="right"/>
              <w:rPr>
                <w:rFonts w:ascii="Times New Roman" w:eastAsia="Calibri" w:hAnsi="Times New Roman" w:cs="Times New Roman"/>
                <w:sz w:val="24"/>
                <w:szCs w:val="24"/>
              </w:rPr>
            </w:pPr>
            <w:r w:rsidRPr="00C225AD">
              <w:rPr>
                <w:rFonts w:ascii="Times New Roman" w:eastAsia="Calibri" w:hAnsi="Times New Roman" w:cs="Times New Roman"/>
                <w:sz w:val="24"/>
                <w:szCs w:val="24"/>
              </w:rPr>
              <w:t>437569,83</w:t>
            </w:r>
          </w:p>
        </w:tc>
      </w:tr>
      <w:tr w:rsidR="00C225AD" w:rsidRPr="00C225AD" w:rsidTr="002303AD">
        <w:trPr>
          <w:trHeight w:val="255"/>
        </w:trPr>
        <w:tc>
          <w:tcPr>
            <w:tcW w:w="1125" w:type="dxa"/>
            <w:tcBorders>
              <w:top w:val="nil"/>
              <w:left w:val="single" w:sz="4" w:space="0" w:color="auto"/>
              <w:bottom w:val="single" w:sz="4" w:space="0" w:color="auto"/>
              <w:right w:val="single" w:sz="4" w:space="0" w:color="auto"/>
            </w:tcBorders>
            <w:shd w:val="clear" w:color="auto" w:fill="auto"/>
            <w:noWrap/>
            <w:vAlign w:val="bottom"/>
          </w:tcPr>
          <w:p w:rsidR="00C225AD" w:rsidRPr="00C225AD" w:rsidRDefault="00C225AD" w:rsidP="00C225AD">
            <w:pPr>
              <w:spacing w:after="0" w:line="240" w:lineRule="auto"/>
              <w:rPr>
                <w:rFonts w:ascii="Times New Roman" w:eastAsia="Calibri" w:hAnsi="Times New Roman" w:cs="Times New Roman"/>
                <w:sz w:val="24"/>
                <w:szCs w:val="24"/>
              </w:rPr>
            </w:pPr>
            <w:r w:rsidRPr="00C225AD">
              <w:rPr>
                <w:rFonts w:ascii="Times New Roman" w:eastAsia="Calibri" w:hAnsi="Times New Roman" w:cs="Times New Roman"/>
                <w:sz w:val="24"/>
                <w:szCs w:val="24"/>
              </w:rPr>
              <w:t>ИТОГО</w:t>
            </w:r>
          </w:p>
        </w:tc>
        <w:tc>
          <w:tcPr>
            <w:tcW w:w="1782" w:type="dxa"/>
            <w:tcBorders>
              <w:top w:val="nil"/>
              <w:left w:val="nil"/>
              <w:bottom w:val="single" w:sz="4" w:space="0" w:color="auto"/>
              <w:right w:val="single" w:sz="4" w:space="0" w:color="auto"/>
            </w:tcBorders>
            <w:shd w:val="clear" w:color="auto" w:fill="auto"/>
            <w:noWrap/>
            <w:vAlign w:val="bottom"/>
          </w:tcPr>
          <w:p w:rsidR="00C225AD" w:rsidRPr="00C225AD" w:rsidRDefault="00C225AD" w:rsidP="00C225AD">
            <w:pPr>
              <w:spacing w:after="0" w:line="240" w:lineRule="auto"/>
              <w:jc w:val="right"/>
              <w:rPr>
                <w:rFonts w:ascii="Times New Roman" w:eastAsia="Calibri" w:hAnsi="Times New Roman" w:cs="Times New Roman"/>
                <w:sz w:val="24"/>
                <w:szCs w:val="24"/>
              </w:rPr>
            </w:pPr>
            <w:r w:rsidRPr="00C225AD">
              <w:rPr>
                <w:rFonts w:ascii="Times New Roman" w:eastAsia="Calibri" w:hAnsi="Times New Roman" w:cs="Times New Roman"/>
                <w:sz w:val="24"/>
                <w:szCs w:val="24"/>
              </w:rPr>
              <w:t>294</w:t>
            </w:r>
          </w:p>
        </w:tc>
        <w:tc>
          <w:tcPr>
            <w:tcW w:w="1461" w:type="dxa"/>
            <w:tcBorders>
              <w:top w:val="nil"/>
              <w:left w:val="nil"/>
              <w:bottom w:val="single" w:sz="4" w:space="0" w:color="auto"/>
              <w:right w:val="single" w:sz="4" w:space="0" w:color="auto"/>
            </w:tcBorders>
            <w:shd w:val="clear" w:color="auto" w:fill="auto"/>
            <w:noWrap/>
            <w:vAlign w:val="bottom"/>
          </w:tcPr>
          <w:p w:rsidR="00C225AD" w:rsidRPr="00C225AD" w:rsidRDefault="00C225AD" w:rsidP="00C225AD">
            <w:pPr>
              <w:spacing w:after="0" w:line="240" w:lineRule="auto"/>
              <w:jc w:val="right"/>
              <w:rPr>
                <w:rFonts w:ascii="Times New Roman" w:eastAsia="Calibri" w:hAnsi="Times New Roman" w:cs="Times New Roman"/>
                <w:sz w:val="24"/>
                <w:szCs w:val="24"/>
              </w:rPr>
            </w:pPr>
            <w:r w:rsidRPr="00C225AD">
              <w:rPr>
                <w:rFonts w:ascii="Times New Roman" w:eastAsia="Calibri" w:hAnsi="Times New Roman" w:cs="Times New Roman"/>
                <w:sz w:val="24"/>
                <w:szCs w:val="24"/>
              </w:rPr>
              <w:t>287</w:t>
            </w:r>
          </w:p>
        </w:tc>
        <w:tc>
          <w:tcPr>
            <w:tcW w:w="1600" w:type="dxa"/>
            <w:tcBorders>
              <w:top w:val="nil"/>
              <w:left w:val="nil"/>
              <w:bottom w:val="single" w:sz="4" w:space="0" w:color="auto"/>
              <w:right w:val="single" w:sz="4" w:space="0" w:color="auto"/>
            </w:tcBorders>
            <w:shd w:val="clear" w:color="auto" w:fill="auto"/>
            <w:noWrap/>
            <w:vAlign w:val="bottom"/>
          </w:tcPr>
          <w:p w:rsidR="00C225AD" w:rsidRPr="00C225AD" w:rsidRDefault="00C225AD" w:rsidP="00C225AD">
            <w:pPr>
              <w:spacing w:after="0" w:line="240" w:lineRule="auto"/>
              <w:jc w:val="right"/>
              <w:rPr>
                <w:rFonts w:ascii="Times New Roman" w:eastAsia="Calibri" w:hAnsi="Times New Roman" w:cs="Times New Roman"/>
                <w:sz w:val="24"/>
                <w:szCs w:val="24"/>
              </w:rPr>
            </w:pPr>
            <w:r w:rsidRPr="00C225AD">
              <w:rPr>
                <w:rFonts w:ascii="Times New Roman" w:eastAsia="Calibri" w:hAnsi="Times New Roman" w:cs="Times New Roman"/>
                <w:sz w:val="24"/>
                <w:szCs w:val="24"/>
              </w:rPr>
              <w:t>1524</w:t>
            </w:r>
          </w:p>
        </w:tc>
        <w:tc>
          <w:tcPr>
            <w:tcW w:w="1740" w:type="dxa"/>
            <w:tcBorders>
              <w:top w:val="nil"/>
              <w:left w:val="nil"/>
              <w:bottom w:val="single" w:sz="4" w:space="0" w:color="auto"/>
              <w:right w:val="single" w:sz="4" w:space="0" w:color="auto"/>
            </w:tcBorders>
            <w:shd w:val="clear" w:color="auto" w:fill="auto"/>
            <w:noWrap/>
            <w:vAlign w:val="bottom"/>
          </w:tcPr>
          <w:p w:rsidR="00C225AD" w:rsidRPr="00C225AD" w:rsidRDefault="00C225AD" w:rsidP="00C225AD">
            <w:pPr>
              <w:spacing w:after="0" w:line="240" w:lineRule="auto"/>
              <w:jc w:val="right"/>
              <w:rPr>
                <w:rFonts w:ascii="Times New Roman" w:eastAsia="Calibri" w:hAnsi="Times New Roman" w:cs="Times New Roman"/>
                <w:sz w:val="24"/>
                <w:szCs w:val="24"/>
              </w:rPr>
            </w:pPr>
            <w:r w:rsidRPr="00C225AD">
              <w:rPr>
                <w:rFonts w:ascii="Times New Roman" w:eastAsia="Calibri" w:hAnsi="Times New Roman" w:cs="Times New Roman"/>
                <w:sz w:val="24"/>
                <w:szCs w:val="24"/>
              </w:rPr>
              <w:t>1523</w:t>
            </w:r>
          </w:p>
        </w:tc>
        <w:tc>
          <w:tcPr>
            <w:tcW w:w="1840" w:type="dxa"/>
            <w:tcBorders>
              <w:top w:val="nil"/>
              <w:left w:val="nil"/>
              <w:bottom w:val="single" w:sz="4" w:space="0" w:color="auto"/>
              <w:right w:val="single" w:sz="4" w:space="0" w:color="auto"/>
            </w:tcBorders>
            <w:shd w:val="clear" w:color="auto" w:fill="auto"/>
            <w:noWrap/>
            <w:vAlign w:val="bottom"/>
          </w:tcPr>
          <w:p w:rsidR="00C225AD" w:rsidRPr="00C225AD" w:rsidRDefault="00C225AD" w:rsidP="00C225AD">
            <w:pPr>
              <w:spacing w:after="0" w:line="240" w:lineRule="auto"/>
              <w:jc w:val="right"/>
              <w:rPr>
                <w:rFonts w:ascii="Times New Roman" w:eastAsia="Calibri" w:hAnsi="Times New Roman" w:cs="Times New Roman"/>
                <w:sz w:val="24"/>
                <w:szCs w:val="24"/>
              </w:rPr>
            </w:pPr>
            <w:r w:rsidRPr="00C225AD">
              <w:rPr>
                <w:rFonts w:ascii="Times New Roman" w:eastAsia="Calibri" w:hAnsi="Times New Roman" w:cs="Times New Roman"/>
                <w:sz w:val="24"/>
                <w:szCs w:val="24"/>
              </w:rPr>
              <w:t>3844409,83</w:t>
            </w:r>
          </w:p>
        </w:tc>
      </w:tr>
      <w:tr w:rsidR="00C225AD" w:rsidRPr="00C225AD" w:rsidTr="002303AD">
        <w:trPr>
          <w:trHeight w:val="255"/>
        </w:trPr>
        <w:tc>
          <w:tcPr>
            <w:tcW w:w="1125" w:type="dxa"/>
            <w:tcBorders>
              <w:top w:val="nil"/>
              <w:left w:val="nil"/>
              <w:bottom w:val="nil"/>
              <w:right w:val="nil"/>
            </w:tcBorders>
            <w:shd w:val="clear" w:color="auto" w:fill="auto"/>
            <w:noWrap/>
            <w:vAlign w:val="bottom"/>
          </w:tcPr>
          <w:p w:rsidR="00C225AD" w:rsidRPr="00C225AD" w:rsidRDefault="00C225AD" w:rsidP="00C225AD">
            <w:pPr>
              <w:spacing w:after="0" w:line="240" w:lineRule="auto"/>
              <w:rPr>
                <w:rFonts w:ascii="Times New Roman" w:eastAsia="Calibri" w:hAnsi="Times New Roman" w:cs="Times New Roman"/>
                <w:sz w:val="24"/>
                <w:szCs w:val="24"/>
              </w:rPr>
            </w:pPr>
          </w:p>
        </w:tc>
        <w:tc>
          <w:tcPr>
            <w:tcW w:w="1782" w:type="dxa"/>
            <w:tcBorders>
              <w:top w:val="nil"/>
              <w:left w:val="nil"/>
              <w:bottom w:val="nil"/>
              <w:right w:val="nil"/>
            </w:tcBorders>
            <w:shd w:val="clear" w:color="auto" w:fill="auto"/>
            <w:noWrap/>
            <w:vAlign w:val="bottom"/>
          </w:tcPr>
          <w:p w:rsidR="00C225AD" w:rsidRPr="00C225AD" w:rsidRDefault="00C225AD" w:rsidP="00C225AD">
            <w:pPr>
              <w:spacing w:after="0" w:line="240" w:lineRule="auto"/>
              <w:rPr>
                <w:rFonts w:ascii="Times New Roman" w:eastAsia="Calibri" w:hAnsi="Times New Roman" w:cs="Times New Roman"/>
                <w:sz w:val="24"/>
                <w:szCs w:val="24"/>
              </w:rPr>
            </w:pPr>
          </w:p>
          <w:p w:rsidR="00C225AD" w:rsidRPr="00C225AD" w:rsidRDefault="00C225AD" w:rsidP="00C225AD">
            <w:pPr>
              <w:spacing w:after="0" w:line="240" w:lineRule="auto"/>
              <w:rPr>
                <w:rFonts w:ascii="Times New Roman" w:eastAsia="Calibri" w:hAnsi="Times New Roman" w:cs="Times New Roman"/>
                <w:sz w:val="24"/>
                <w:szCs w:val="24"/>
              </w:rPr>
            </w:pPr>
          </w:p>
          <w:p w:rsidR="00C225AD" w:rsidRPr="00C225AD" w:rsidRDefault="00C225AD" w:rsidP="00C225AD">
            <w:pPr>
              <w:spacing w:after="0" w:line="240" w:lineRule="auto"/>
              <w:rPr>
                <w:rFonts w:ascii="Times New Roman" w:eastAsia="Calibri" w:hAnsi="Times New Roman" w:cs="Times New Roman"/>
                <w:sz w:val="24"/>
                <w:szCs w:val="24"/>
              </w:rPr>
            </w:pPr>
          </w:p>
          <w:p w:rsidR="00C225AD" w:rsidRPr="00C225AD" w:rsidRDefault="00C225AD" w:rsidP="00C225AD">
            <w:pPr>
              <w:spacing w:after="0" w:line="240" w:lineRule="auto"/>
              <w:rPr>
                <w:rFonts w:ascii="Times New Roman" w:eastAsia="Calibri" w:hAnsi="Times New Roman" w:cs="Times New Roman"/>
                <w:sz w:val="24"/>
                <w:szCs w:val="24"/>
              </w:rPr>
            </w:pPr>
          </w:p>
          <w:p w:rsidR="00C225AD" w:rsidRPr="00C225AD" w:rsidRDefault="00C225AD" w:rsidP="00C225AD">
            <w:pPr>
              <w:spacing w:after="0" w:line="240" w:lineRule="auto"/>
              <w:rPr>
                <w:rFonts w:ascii="Times New Roman" w:eastAsia="Calibri" w:hAnsi="Times New Roman" w:cs="Times New Roman"/>
                <w:sz w:val="24"/>
                <w:szCs w:val="24"/>
              </w:rPr>
            </w:pPr>
          </w:p>
          <w:p w:rsidR="00C225AD" w:rsidRPr="00C225AD" w:rsidRDefault="00C225AD" w:rsidP="00C225AD">
            <w:pPr>
              <w:spacing w:after="0" w:line="240" w:lineRule="auto"/>
              <w:rPr>
                <w:rFonts w:ascii="Times New Roman" w:eastAsia="Calibri" w:hAnsi="Times New Roman" w:cs="Times New Roman"/>
                <w:sz w:val="24"/>
                <w:szCs w:val="24"/>
              </w:rPr>
            </w:pPr>
          </w:p>
        </w:tc>
        <w:tc>
          <w:tcPr>
            <w:tcW w:w="1461" w:type="dxa"/>
            <w:tcBorders>
              <w:top w:val="nil"/>
              <w:left w:val="nil"/>
              <w:bottom w:val="nil"/>
              <w:right w:val="nil"/>
            </w:tcBorders>
            <w:shd w:val="clear" w:color="auto" w:fill="auto"/>
            <w:noWrap/>
            <w:vAlign w:val="bottom"/>
          </w:tcPr>
          <w:p w:rsidR="00C225AD" w:rsidRPr="00C225AD" w:rsidRDefault="00C225AD" w:rsidP="00C225AD">
            <w:pPr>
              <w:spacing w:after="0" w:line="240" w:lineRule="auto"/>
              <w:rPr>
                <w:rFonts w:ascii="Times New Roman" w:eastAsia="Calibri" w:hAnsi="Times New Roman" w:cs="Times New Roman"/>
                <w:sz w:val="24"/>
                <w:szCs w:val="24"/>
              </w:rPr>
            </w:pPr>
          </w:p>
        </w:tc>
        <w:tc>
          <w:tcPr>
            <w:tcW w:w="1600" w:type="dxa"/>
            <w:tcBorders>
              <w:top w:val="nil"/>
              <w:left w:val="nil"/>
              <w:bottom w:val="nil"/>
              <w:right w:val="nil"/>
            </w:tcBorders>
            <w:shd w:val="clear" w:color="auto" w:fill="auto"/>
            <w:noWrap/>
            <w:vAlign w:val="bottom"/>
          </w:tcPr>
          <w:p w:rsidR="00C225AD" w:rsidRPr="00C225AD" w:rsidRDefault="00C225AD" w:rsidP="00C225AD">
            <w:pPr>
              <w:spacing w:after="0" w:line="240" w:lineRule="auto"/>
              <w:rPr>
                <w:rFonts w:ascii="Times New Roman" w:eastAsia="Calibri" w:hAnsi="Times New Roman" w:cs="Times New Roman"/>
                <w:sz w:val="24"/>
                <w:szCs w:val="24"/>
              </w:rPr>
            </w:pPr>
          </w:p>
        </w:tc>
        <w:tc>
          <w:tcPr>
            <w:tcW w:w="1740" w:type="dxa"/>
            <w:tcBorders>
              <w:top w:val="nil"/>
              <w:left w:val="nil"/>
              <w:bottom w:val="nil"/>
              <w:right w:val="nil"/>
            </w:tcBorders>
            <w:shd w:val="clear" w:color="auto" w:fill="auto"/>
            <w:noWrap/>
            <w:vAlign w:val="bottom"/>
          </w:tcPr>
          <w:p w:rsidR="00C225AD" w:rsidRPr="00C225AD" w:rsidRDefault="00C225AD" w:rsidP="00C225AD">
            <w:pPr>
              <w:spacing w:after="0" w:line="240" w:lineRule="auto"/>
              <w:rPr>
                <w:rFonts w:ascii="Times New Roman" w:eastAsia="Calibri" w:hAnsi="Times New Roman" w:cs="Times New Roman"/>
                <w:sz w:val="24"/>
                <w:szCs w:val="24"/>
              </w:rPr>
            </w:pPr>
          </w:p>
        </w:tc>
        <w:tc>
          <w:tcPr>
            <w:tcW w:w="1840" w:type="dxa"/>
            <w:tcBorders>
              <w:top w:val="nil"/>
              <w:left w:val="nil"/>
              <w:bottom w:val="nil"/>
              <w:right w:val="nil"/>
            </w:tcBorders>
            <w:shd w:val="clear" w:color="auto" w:fill="auto"/>
            <w:noWrap/>
            <w:vAlign w:val="bottom"/>
          </w:tcPr>
          <w:p w:rsidR="00C225AD" w:rsidRPr="00C225AD" w:rsidRDefault="00C225AD" w:rsidP="00C225AD">
            <w:pPr>
              <w:spacing w:after="0" w:line="240" w:lineRule="auto"/>
              <w:rPr>
                <w:rFonts w:ascii="Times New Roman" w:eastAsia="Calibri" w:hAnsi="Times New Roman" w:cs="Times New Roman"/>
                <w:sz w:val="24"/>
                <w:szCs w:val="24"/>
              </w:rPr>
            </w:pPr>
          </w:p>
        </w:tc>
      </w:tr>
      <w:tr w:rsidR="00C225AD" w:rsidRPr="00C225AD" w:rsidTr="002303AD">
        <w:trPr>
          <w:trHeight w:val="1371"/>
        </w:trPr>
        <w:tc>
          <w:tcPr>
            <w:tcW w:w="11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225AD" w:rsidRPr="00C225AD" w:rsidRDefault="00C225AD" w:rsidP="00C225AD">
            <w:pPr>
              <w:spacing w:after="0" w:line="240" w:lineRule="auto"/>
              <w:jc w:val="center"/>
              <w:rPr>
                <w:rFonts w:ascii="Times New Roman" w:eastAsia="Calibri" w:hAnsi="Times New Roman" w:cs="Times New Roman"/>
                <w:sz w:val="24"/>
                <w:szCs w:val="24"/>
              </w:rPr>
            </w:pPr>
            <w:r w:rsidRPr="00C225AD">
              <w:rPr>
                <w:rFonts w:ascii="Times New Roman" w:eastAsia="Calibri" w:hAnsi="Times New Roman" w:cs="Times New Roman"/>
                <w:sz w:val="24"/>
                <w:szCs w:val="24"/>
              </w:rPr>
              <w:lastRenderedPageBreak/>
              <w:t>2013</w:t>
            </w:r>
          </w:p>
        </w:tc>
        <w:tc>
          <w:tcPr>
            <w:tcW w:w="1782" w:type="dxa"/>
            <w:tcBorders>
              <w:top w:val="single" w:sz="4" w:space="0" w:color="auto"/>
              <w:left w:val="nil"/>
              <w:bottom w:val="single" w:sz="4" w:space="0" w:color="auto"/>
              <w:right w:val="single" w:sz="4" w:space="0" w:color="auto"/>
            </w:tcBorders>
            <w:shd w:val="clear" w:color="auto" w:fill="auto"/>
          </w:tcPr>
          <w:p w:rsidR="00C225AD" w:rsidRPr="00C225AD" w:rsidRDefault="00C225AD" w:rsidP="00C225AD">
            <w:pPr>
              <w:spacing w:after="0" w:line="240" w:lineRule="auto"/>
              <w:jc w:val="center"/>
              <w:rPr>
                <w:rFonts w:ascii="Times New Roman" w:eastAsia="Calibri" w:hAnsi="Times New Roman" w:cs="Times New Roman"/>
                <w:sz w:val="24"/>
                <w:szCs w:val="24"/>
              </w:rPr>
            </w:pPr>
            <w:r w:rsidRPr="00C225AD">
              <w:rPr>
                <w:rFonts w:ascii="Times New Roman" w:eastAsia="Calibri" w:hAnsi="Times New Roman" w:cs="Times New Roman"/>
                <w:sz w:val="24"/>
                <w:szCs w:val="24"/>
              </w:rPr>
              <w:t>Количество направленных ФСС случаев тяжелых травм на производстве (чел.)</w:t>
            </w:r>
          </w:p>
        </w:tc>
        <w:tc>
          <w:tcPr>
            <w:tcW w:w="1461" w:type="dxa"/>
            <w:tcBorders>
              <w:top w:val="single" w:sz="4" w:space="0" w:color="auto"/>
              <w:left w:val="nil"/>
              <w:bottom w:val="single" w:sz="4" w:space="0" w:color="auto"/>
              <w:right w:val="single" w:sz="4" w:space="0" w:color="auto"/>
            </w:tcBorders>
            <w:shd w:val="clear" w:color="auto" w:fill="auto"/>
          </w:tcPr>
          <w:p w:rsidR="00C225AD" w:rsidRPr="00C225AD" w:rsidRDefault="00C225AD" w:rsidP="00C225AD">
            <w:pPr>
              <w:spacing w:after="0" w:line="240" w:lineRule="auto"/>
              <w:jc w:val="center"/>
              <w:rPr>
                <w:rFonts w:ascii="Times New Roman" w:eastAsia="Calibri" w:hAnsi="Times New Roman" w:cs="Times New Roman"/>
                <w:sz w:val="24"/>
                <w:szCs w:val="24"/>
              </w:rPr>
            </w:pPr>
            <w:r w:rsidRPr="00C225AD">
              <w:rPr>
                <w:rFonts w:ascii="Times New Roman" w:eastAsia="Calibri" w:hAnsi="Times New Roman" w:cs="Times New Roman"/>
                <w:sz w:val="24"/>
                <w:szCs w:val="24"/>
              </w:rPr>
              <w:t>Количество случаев, признанных тяжелыми случаями (чел.)</w:t>
            </w:r>
          </w:p>
        </w:tc>
        <w:tc>
          <w:tcPr>
            <w:tcW w:w="1600" w:type="dxa"/>
            <w:tcBorders>
              <w:top w:val="single" w:sz="4" w:space="0" w:color="auto"/>
              <w:left w:val="nil"/>
              <w:bottom w:val="single" w:sz="4" w:space="0" w:color="auto"/>
              <w:right w:val="single" w:sz="4" w:space="0" w:color="auto"/>
            </w:tcBorders>
            <w:shd w:val="clear" w:color="auto" w:fill="auto"/>
          </w:tcPr>
          <w:p w:rsidR="00C225AD" w:rsidRPr="00C225AD" w:rsidRDefault="00C225AD" w:rsidP="00C225AD">
            <w:pPr>
              <w:spacing w:after="0" w:line="240" w:lineRule="auto"/>
              <w:jc w:val="center"/>
              <w:rPr>
                <w:rFonts w:ascii="Times New Roman" w:eastAsia="Calibri" w:hAnsi="Times New Roman" w:cs="Times New Roman"/>
                <w:sz w:val="24"/>
                <w:szCs w:val="24"/>
              </w:rPr>
            </w:pPr>
            <w:r w:rsidRPr="00C225AD">
              <w:rPr>
                <w:rFonts w:ascii="Times New Roman" w:eastAsia="Calibri" w:hAnsi="Times New Roman" w:cs="Times New Roman"/>
                <w:sz w:val="24"/>
                <w:szCs w:val="24"/>
              </w:rPr>
              <w:t>Количество обращений по тяжелым  случаям</w:t>
            </w:r>
          </w:p>
        </w:tc>
        <w:tc>
          <w:tcPr>
            <w:tcW w:w="1740" w:type="dxa"/>
            <w:tcBorders>
              <w:top w:val="single" w:sz="4" w:space="0" w:color="auto"/>
              <w:left w:val="nil"/>
              <w:bottom w:val="single" w:sz="4" w:space="0" w:color="auto"/>
              <w:right w:val="single" w:sz="4" w:space="0" w:color="auto"/>
            </w:tcBorders>
            <w:shd w:val="clear" w:color="auto" w:fill="auto"/>
          </w:tcPr>
          <w:p w:rsidR="00C225AD" w:rsidRPr="00C225AD" w:rsidRDefault="00C225AD" w:rsidP="00C225AD">
            <w:pPr>
              <w:spacing w:after="0" w:line="240" w:lineRule="auto"/>
              <w:jc w:val="center"/>
              <w:rPr>
                <w:rFonts w:ascii="Times New Roman" w:eastAsia="Calibri" w:hAnsi="Times New Roman" w:cs="Times New Roman"/>
                <w:sz w:val="24"/>
                <w:szCs w:val="24"/>
              </w:rPr>
            </w:pPr>
            <w:r w:rsidRPr="00C225AD">
              <w:rPr>
                <w:rFonts w:ascii="Times New Roman" w:eastAsia="Calibri" w:hAnsi="Times New Roman" w:cs="Times New Roman"/>
                <w:sz w:val="24"/>
                <w:szCs w:val="24"/>
              </w:rPr>
              <w:t>Количество обращений, признанных тяжелыми случаями</w:t>
            </w:r>
          </w:p>
        </w:tc>
        <w:tc>
          <w:tcPr>
            <w:tcW w:w="1840" w:type="dxa"/>
            <w:tcBorders>
              <w:top w:val="single" w:sz="4" w:space="0" w:color="auto"/>
              <w:left w:val="nil"/>
              <w:bottom w:val="single" w:sz="4" w:space="0" w:color="auto"/>
              <w:right w:val="single" w:sz="4" w:space="0" w:color="auto"/>
            </w:tcBorders>
            <w:shd w:val="clear" w:color="auto" w:fill="auto"/>
          </w:tcPr>
          <w:p w:rsidR="00C225AD" w:rsidRPr="00C225AD" w:rsidRDefault="00C225AD" w:rsidP="00C225AD">
            <w:pPr>
              <w:spacing w:after="0" w:line="240" w:lineRule="auto"/>
              <w:jc w:val="center"/>
              <w:rPr>
                <w:rFonts w:ascii="Times New Roman" w:eastAsia="Calibri" w:hAnsi="Times New Roman" w:cs="Times New Roman"/>
                <w:sz w:val="24"/>
                <w:szCs w:val="24"/>
              </w:rPr>
            </w:pPr>
            <w:r w:rsidRPr="00C225AD">
              <w:rPr>
                <w:rFonts w:ascii="Times New Roman" w:eastAsia="Calibri" w:hAnsi="Times New Roman" w:cs="Times New Roman"/>
                <w:sz w:val="24"/>
                <w:szCs w:val="24"/>
              </w:rPr>
              <w:t>Сумма оплаты за счет средств ФСС (руб.)</w:t>
            </w:r>
          </w:p>
        </w:tc>
      </w:tr>
      <w:tr w:rsidR="00C225AD" w:rsidRPr="00C225AD" w:rsidTr="002303AD">
        <w:trPr>
          <w:trHeight w:val="255"/>
        </w:trPr>
        <w:tc>
          <w:tcPr>
            <w:tcW w:w="1125" w:type="dxa"/>
            <w:tcBorders>
              <w:top w:val="nil"/>
              <w:left w:val="single" w:sz="4" w:space="0" w:color="auto"/>
              <w:bottom w:val="single" w:sz="4" w:space="0" w:color="auto"/>
              <w:right w:val="single" w:sz="4" w:space="0" w:color="auto"/>
            </w:tcBorders>
            <w:shd w:val="clear" w:color="auto" w:fill="auto"/>
            <w:noWrap/>
            <w:vAlign w:val="bottom"/>
          </w:tcPr>
          <w:p w:rsidR="00C225AD" w:rsidRPr="00C225AD" w:rsidRDefault="00C225AD" w:rsidP="00C225AD">
            <w:pPr>
              <w:spacing w:after="0" w:line="240" w:lineRule="auto"/>
              <w:rPr>
                <w:rFonts w:ascii="Times New Roman" w:eastAsia="Calibri" w:hAnsi="Times New Roman" w:cs="Times New Roman"/>
                <w:sz w:val="24"/>
                <w:szCs w:val="24"/>
              </w:rPr>
            </w:pPr>
            <w:r w:rsidRPr="00C225AD">
              <w:rPr>
                <w:rFonts w:ascii="Times New Roman" w:eastAsia="Calibri" w:hAnsi="Times New Roman" w:cs="Times New Roman"/>
                <w:sz w:val="24"/>
                <w:szCs w:val="24"/>
              </w:rPr>
              <w:t xml:space="preserve">январь </w:t>
            </w:r>
          </w:p>
        </w:tc>
        <w:tc>
          <w:tcPr>
            <w:tcW w:w="1782" w:type="dxa"/>
            <w:tcBorders>
              <w:top w:val="nil"/>
              <w:left w:val="nil"/>
              <w:bottom w:val="single" w:sz="4" w:space="0" w:color="auto"/>
              <w:right w:val="single" w:sz="4" w:space="0" w:color="auto"/>
            </w:tcBorders>
            <w:shd w:val="clear" w:color="auto" w:fill="auto"/>
            <w:noWrap/>
            <w:vAlign w:val="bottom"/>
          </w:tcPr>
          <w:p w:rsidR="00C225AD" w:rsidRPr="00C225AD" w:rsidRDefault="00C225AD" w:rsidP="00C225AD">
            <w:pPr>
              <w:spacing w:after="0" w:line="240" w:lineRule="auto"/>
              <w:jc w:val="right"/>
              <w:rPr>
                <w:rFonts w:ascii="Times New Roman" w:eastAsia="Calibri" w:hAnsi="Times New Roman" w:cs="Times New Roman"/>
                <w:sz w:val="24"/>
                <w:szCs w:val="24"/>
              </w:rPr>
            </w:pPr>
            <w:r w:rsidRPr="00C225AD">
              <w:rPr>
                <w:rFonts w:ascii="Times New Roman" w:eastAsia="Calibri" w:hAnsi="Times New Roman" w:cs="Times New Roman"/>
                <w:sz w:val="24"/>
                <w:szCs w:val="24"/>
              </w:rPr>
              <w:t>7</w:t>
            </w:r>
          </w:p>
        </w:tc>
        <w:tc>
          <w:tcPr>
            <w:tcW w:w="1461" w:type="dxa"/>
            <w:tcBorders>
              <w:top w:val="nil"/>
              <w:left w:val="nil"/>
              <w:bottom w:val="single" w:sz="4" w:space="0" w:color="auto"/>
              <w:right w:val="single" w:sz="4" w:space="0" w:color="auto"/>
            </w:tcBorders>
            <w:shd w:val="clear" w:color="auto" w:fill="auto"/>
            <w:noWrap/>
            <w:vAlign w:val="bottom"/>
          </w:tcPr>
          <w:p w:rsidR="00C225AD" w:rsidRPr="00C225AD" w:rsidRDefault="00C225AD" w:rsidP="00C225AD">
            <w:pPr>
              <w:spacing w:after="0" w:line="240" w:lineRule="auto"/>
              <w:jc w:val="right"/>
              <w:rPr>
                <w:rFonts w:ascii="Times New Roman" w:eastAsia="Calibri" w:hAnsi="Times New Roman" w:cs="Times New Roman"/>
                <w:sz w:val="24"/>
                <w:szCs w:val="24"/>
              </w:rPr>
            </w:pPr>
            <w:r w:rsidRPr="00C225AD">
              <w:rPr>
                <w:rFonts w:ascii="Times New Roman" w:eastAsia="Calibri" w:hAnsi="Times New Roman" w:cs="Times New Roman"/>
                <w:sz w:val="24"/>
                <w:szCs w:val="24"/>
              </w:rPr>
              <w:t>7</w:t>
            </w:r>
          </w:p>
        </w:tc>
        <w:tc>
          <w:tcPr>
            <w:tcW w:w="1600" w:type="dxa"/>
            <w:tcBorders>
              <w:top w:val="nil"/>
              <w:left w:val="nil"/>
              <w:bottom w:val="single" w:sz="4" w:space="0" w:color="auto"/>
              <w:right w:val="single" w:sz="4" w:space="0" w:color="auto"/>
            </w:tcBorders>
            <w:shd w:val="clear" w:color="auto" w:fill="auto"/>
            <w:noWrap/>
            <w:vAlign w:val="bottom"/>
          </w:tcPr>
          <w:p w:rsidR="00C225AD" w:rsidRPr="00C225AD" w:rsidRDefault="00C225AD" w:rsidP="00C225AD">
            <w:pPr>
              <w:spacing w:after="0" w:line="240" w:lineRule="auto"/>
              <w:jc w:val="right"/>
              <w:rPr>
                <w:rFonts w:ascii="Times New Roman" w:eastAsia="Calibri" w:hAnsi="Times New Roman" w:cs="Times New Roman"/>
                <w:sz w:val="24"/>
                <w:szCs w:val="24"/>
              </w:rPr>
            </w:pPr>
            <w:r w:rsidRPr="00C225AD">
              <w:rPr>
                <w:rFonts w:ascii="Times New Roman" w:eastAsia="Calibri" w:hAnsi="Times New Roman" w:cs="Times New Roman"/>
                <w:sz w:val="24"/>
                <w:szCs w:val="24"/>
              </w:rPr>
              <w:t>28</w:t>
            </w:r>
          </w:p>
        </w:tc>
        <w:tc>
          <w:tcPr>
            <w:tcW w:w="1740" w:type="dxa"/>
            <w:tcBorders>
              <w:top w:val="nil"/>
              <w:left w:val="nil"/>
              <w:bottom w:val="single" w:sz="4" w:space="0" w:color="auto"/>
              <w:right w:val="single" w:sz="4" w:space="0" w:color="auto"/>
            </w:tcBorders>
            <w:shd w:val="clear" w:color="auto" w:fill="auto"/>
            <w:noWrap/>
            <w:vAlign w:val="bottom"/>
          </w:tcPr>
          <w:p w:rsidR="00C225AD" w:rsidRPr="00C225AD" w:rsidRDefault="00C225AD" w:rsidP="00C225AD">
            <w:pPr>
              <w:spacing w:after="0" w:line="240" w:lineRule="auto"/>
              <w:jc w:val="right"/>
              <w:rPr>
                <w:rFonts w:ascii="Times New Roman" w:eastAsia="Calibri" w:hAnsi="Times New Roman" w:cs="Times New Roman"/>
                <w:sz w:val="24"/>
                <w:szCs w:val="24"/>
              </w:rPr>
            </w:pPr>
            <w:r w:rsidRPr="00C225AD">
              <w:rPr>
                <w:rFonts w:ascii="Times New Roman" w:eastAsia="Calibri" w:hAnsi="Times New Roman" w:cs="Times New Roman"/>
                <w:sz w:val="24"/>
                <w:szCs w:val="24"/>
              </w:rPr>
              <w:t>28</w:t>
            </w:r>
          </w:p>
        </w:tc>
        <w:tc>
          <w:tcPr>
            <w:tcW w:w="1840" w:type="dxa"/>
            <w:tcBorders>
              <w:top w:val="nil"/>
              <w:left w:val="nil"/>
              <w:bottom w:val="single" w:sz="4" w:space="0" w:color="auto"/>
              <w:right w:val="single" w:sz="4" w:space="0" w:color="auto"/>
            </w:tcBorders>
            <w:shd w:val="clear" w:color="auto" w:fill="auto"/>
            <w:noWrap/>
            <w:vAlign w:val="bottom"/>
          </w:tcPr>
          <w:p w:rsidR="00C225AD" w:rsidRPr="00C225AD" w:rsidRDefault="00C225AD" w:rsidP="00C225AD">
            <w:pPr>
              <w:spacing w:after="0" w:line="240" w:lineRule="auto"/>
              <w:jc w:val="right"/>
              <w:rPr>
                <w:rFonts w:ascii="Times New Roman" w:eastAsia="Calibri" w:hAnsi="Times New Roman" w:cs="Times New Roman"/>
                <w:sz w:val="24"/>
                <w:szCs w:val="24"/>
              </w:rPr>
            </w:pPr>
            <w:r w:rsidRPr="00C225AD">
              <w:rPr>
                <w:rFonts w:ascii="Times New Roman" w:eastAsia="Calibri" w:hAnsi="Times New Roman" w:cs="Times New Roman"/>
                <w:sz w:val="24"/>
                <w:szCs w:val="24"/>
              </w:rPr>
              <w:t>521778,75</w:t>
            </w:r>
          </w:p>
        </w:tc>
      </w:tr>
      <w:tr w:rsidR="00C225AD" w:rsidRPr="00C225AD" w:rsidTr="002303AD">
        <w:trPr>
          <w:trHeight w:val="255"/>
        </w:trPr>
        <w:tc>
          <w:tcPr>
            <w:tcW w:w="1125" w:type="dxa"/>
            <w:tcBorders>
              <w:top w:val="nil"/>
              <w:left w:val="single" w:sz="4" w:space="0" w:color="auto"/>
              <w:bottom w:val="single" w:sz="4" w:space="0" w:color="auto"/>
              <w:right w:val="single" w:sz="4" w:space="0" w:color="auto"/>
            </w:tcBorders>
            <w:shd w:val="clear" w:color="auto" w:fill="auto"/>
            <w:noWrap/>
            <w:vAlign w:val="bottom"/>
          </w:tcPr>
          <w:p w:rsidR="00C225AD" w:rsidRPr="00C225AD" w:rsidRDefault="00C225AD" w:rsidP="00C225AD">
            <w:pPr>
              <w:spacing w:after="0" w:line="240" w:lineRule="auto"/>
              <w:rPr>
                <w:rFonts w:ascii="Times New Roman" w:eastAsia="Calibri" w:hAnsi="Times New Roman" w:cs="Times New Roman"/>
                <w:sz w:val="24"/>
                <w:szCs w:val="24"/>
              </w:rPr>
            </w:pPr>
            <w:r w:rsidRPr="00C225AD">
              <w:rPr>
                <w:rFonts w:ascii="Times New Roman" w:eastAsia="Calibri" w:hAnsi="Times New Roman" w:cs="Times New Roman"/>
                <w:sz w:val="24"/>
                <w:szCs w:val="24"/>
              </w:rPr>
              <w:t xml:space="preserve">февраль </w:t>
            </w:r>
          </w:p>
        </w:tc>
        <w:tc>
          <w:tcPr>
            <w:tcW w:w="1782" w:type="dxa"/>
            <w:tcBorders>
              <w:top w:val="nil"/>
              <w:left w:val="nil"/>
              <w:bottom w:val="single" w:sz="4" w:space="0" w:color="auto"/>
              <w:right w:val="single" w:sz="4" w:space="0" w:color="auto"/>
            </w:tcBorders>
            <w:shd w:val="clear" w:color="auto" w:fill="auto"/>
            <w:noWrap/>
            <w:vAlign w:val="bottom"/>
          </w:tcPr>
          <w:p w:rsidR="00C225AD" w:rsidRPr="00C225AD" w:rsidRDefault="00C225AD" w:rsidP="00C225AD">
            <w:pPr>
              <w:spacing w:after="0" w:line="240" w:lineRule="auto"/>
              <w:jc w:val="right"/>
              <w:rPr>
                <w:rFonts w:ascii="Times New Roman" w:eastAsia="Calibri" w:hAnsi="Times New Roman" w:cs="Times New Roman"/>
                <w:sz w:val="24"/>
                <w:szCs w:val="24"/>
              </w:rPr>
            </w:pPr>
            <w:r w:rsidRPr="00C225AD">
              <w:rPr>
                <w:rFonts w:ascii="Times New Roman" w:eastAsia="Calibri" w:hAnsi="Times New Roman" w:cs="Times New Roman"/>
                <w:sz w:val="24"/>
                <w:szCs w:val="24"/>
              </w:rPr>
              <w:t>11</w:t>
            </w:r>
          </w:p>
        </w:tc>
        <w:tc>
          <w:tcPr>
            <w:tcW w:w="1461" w:type="dxa"/>
            <w:tcBorders>
              <w:top w:val="nil"/>
              <w:left w:val="nil"/>
              <w:bottom w:val="single" w:sz="4" w:space="0" w:color="auto"/>
              <w:right w:val="single" w:sz="4" w:space="0" w:color="auto"/>
            </w:tcBorders>
            <w:shd w:val="clear" w:color="auto" w:fill="auto"/>
            <w:noWrap/>
            <w:vAlign w:val="bottom"/>
          </w:tcPr>
          <w:p w:rsidR="00C225AD" w:rsidRPr="00C225AD" w:rsidRDefault="00C225AD" w:rsidP="00C225AD">
            <w:pPr>
              <w:spacing w:after="0" w:line="240" w:lineRule="auto"/>
              <w:jc w:val="right"/>
              <w:rPr>
                <w:rFonts w:ascii="Times New Roman" w:eastAsia="Calibri" w:hAnsi="Times New Roman" w:cs="Times New Roman"/>
                <w:sz w:val="24"/>
                <w:szCs w:val="24"/>
              </w:rPr>
            </w:pPr>
            <w:r w:rsidRPr="00C225AD">
              <w:rPr>
                <w:rFonts w:ascii="Times New Roman" w:eastAsia="Calibri" w:hAnsi="Times New Roman" w:cs="Times New Roman"/>
                <w:sz w:val="24"/>
                <w:szCs w:val="24"/>
              </w:rPr>
              <w:t>11</w:t>
            </w:r>
          </w:p>
        </w:tc>
        <w:tc>
          <w:tcPr>
            <w:tcW w:w="1600" w:type="dxa"/>
            <w:tcBorders>
              <w:top w:val="nil"/>
              <w:left w:val="nil"/>
              <w:bottom w:val="single" w:sz="4" w:space="0" w:color="auto"/>
              <w:right w:val="single" w:sz="4" w:space="0" w:color="auto"/>
            </w:tcBorders>
            <w:shd w:val="clear" w:color="auto" w:fill="auto"/>
            <w:noWrap/>
            <w:vAlign w:val="bottom"/>
          </w:tcPr>
          <w:p w:rsidR="00C225AD" w:rsidRPr="00C225AD" w:rsidRDefault="00C225AD" w:rsidP="00C225AD">
            <w:pPr>
              <w:spacing w:after="0" w:line="240" w:lineRule="auto"/>
              <w:jc w:val="right"/>
              <w:rPr>
                <w:rFonts w:ascii="Times New Roman" w:eastAsia="Calibri" w:hAnsi="Times New Roman" w:cs="Times New Roman"/>
                <w:sz w:val="24"/>
                <w:szCs w:val="24"/>
              </w:rPr>
            </w:pPr>
            <w:r w:rsidRPr="00C225AD">
              <w:rPr>
                <w:rFonts w:ascii="Times New Roman" w:eastAsia="Calibri" w:hAnsi="Times New Roman" w:cs="Times New Roman"/>
                <w:sz w:val="24"/>
                <w:szCs w:val="24"/>
              </w:rPr>
              <w:t>36</w:t>
            </w:r>
          </w:p>
        </w:tc>
        <w:tc>
          <w:tcPr>
            <w:tcW w:w="1740" w:type="dxa"/>
            <w:tcBorders>
              <w:top w:val="nil"/>
              <w:left w:val="nil"/>
              <w:bottom w:val="single" w:sz="4" w:space="0" w:color="auto"/>
              <w:right w:val="single" w:sz="4" w:space="0" w:color="auto"/>
            </w:tcBorders>
            <w:shd w:val="clear" w:color="auto" w:fill="auto"/>
            <w:noWrap/>
            <w:vAlign w:val="bottom"/>
          </w:tcPr>
          <w:p w:rsidR="00C225AD" w:rsidRPr="00C225AD" w:rsidRDefault="00C225AD" w:rsidP="00C225AD">
            <w:pPr>
              <w:spacing w:after="0" w:line="240" w:lineRule="auto"/>
              <w:jc w:val="right"/>
              <w:rPr>
                <w:rFonts w:ascii="Times New Roman" w:eastAsia="Calibri" w:hAnsi="Times New Roman" w:cs="Times New Roman"/>
                <w:sz w:val="24"/>
                <w:szCs w:val="24"/>
              </w:rPr>
            </w:pPr>
            <w:r w:rsidRPr="00C225AD">
              <w:rPr>
                <w:rFonts w:ascii="Times New Roman" w:eastAsia="Calibri" w:hAnsi="Times New Roman" w:cs="Times New Roman"/>
                <w:sz w:val="24"/>
                <w:szCs w:val="24"/>
              </w:rPr>
              <w:t>35</w:t>
            </w:r>
          </w:p>
        </w:tc>
        <w:tc>
          <w:tcPr>
            <w:tcW w:w="1840" w:type="dxa"/>
            <w:tcBorders>
              <w:top w:val="nil"/>
              <w:left w:val="nil"/>
              <w:bottom w:val="single" w:sz="4" w:space="0" w:color="auto"/>
              <w:right w:val="single" w:sz="4" w:space="0" w:color="auto"/>
            </w:tcBorders>
            <w:shd w:val="clear" w:color="auto" w:fill="auto"/>
            <w:noWrap/>
            <w:vAlign w:val="bottom"/>
          </w:tcPr>
          <w:p w:rsidR="00C225AD" w:rsidRPr="00C225AD" w:rsidRDefault="00C225AD" w:rsidP="00C225AD">
            <w:pPr>
              <w:spacing w:after="0" w:line="240" w:lineRule="auto"/>
              <w:jc w:val="right"/>
              <w:rPr>
                <w:rFonts w:ascii="Times New Roman" w:eastAsia="Calibri" w:hAnsi="Times New Roman" w:cs="Times New Roman"/>
                <w:sz w:val="24"/>
                <w:szCs w:val="24"/>
              </w:rPr>
            </w:pPr>
            <w:r w:rsidRPr="00C225AD">
              <w:rPr>
                <w:rFonts w:ascii="Times New Roman" w:eastAsia="Calibri" w:hAnsi="Times New Roman" w:cs="Times New Roman"/>
                <w:sz w:val="24"/>
                <w:szCs w:val="24"/>
              </w:rPr>
              <w:t>440330,19</w:t>
            </w:r>
          </w:p>
        </w:tc>
      </w:tr>
      <w:tr w:rsidR="00C225AD" w:rsidRPr="00C225AD" w:rsidTr="002303AD">
        <w:trPr>
          <w:trHeight w:val="255"/>
        </w:trPr>
        <w:tc>
          <w:tcPr>
            <w:tcW w:w="1125" w:type="dxa"/>
            <w:tcBorders>
              <w:top w:val="nil"/>
              <w:left w:val="single" w:sz="4" w:space="0" w:color="auto"/>
              <w:bottom w:val="single" w:sz="4" w:space="0" w:color="auto"/>
              <w:right w:val="single" w:sz="4" w:space="0" w:color="auto"/>
            </w:tcBorders>
            <w:shd w:val="clear" w:color="auto" w:fill="auto"/>
            <w:noWrap/>
            <w:vAlign w:val="bottom"/>
          </w:tcPr>
          <w:p w:rsidR="00C225AD" w:rsidRPr="00C225AD" w:rsidRDefault="00C225AD" w:rsidP="00C225AD">
            <w:pPr>
              <w:spacing w:after="0" w:line="240" w:lineRule="auto"/>
              <w:rPr>
                <w:rFonts w:ascii="Times New Roman" w:eastAsia="Calibri" w:hAnsi="Times New Roman" w:cs="Times New Roman"/>
                <w:sz w:val="24"/>
                <w:szCs w:val="24"/>
              </w:rPr>
            </w:pPr>
            <w:r w:rsidRPr="00C225AD">
              <w:rPr>
                <w:rFonts w:ascii="Times New Roman" w:eastAsia="Calibri" w:hAnsi="Times New Roman" w:cs="Times New Roman"/>
                <w:sz w:val="24"/>
                <w:szCs w:val="24"/>
              </w:rPr>
              <w:t>март</w:t>
            </w:r>
          </w:p>
        </w:tc>
        <w:tc>
          <w:tcPr>
            <w:tcW w:w="1782" w:type="dxa"/>
            <w:tcBorders>
              <w:top w:val="nil"/>
              <w:left w:val="nil"/>
              <w:bottom w:val="single" w:sz="4" w:space="0" w:color="auto"/>
              <w:right w:val="single" w:sz="4" w:space="0" w:color="auto"/>
            </w:tcBorders>
            <w:shd w:val="clear" w:color="auto" w:fill="auto"/>
            <w:noWrap/>
            <w:vAlign w:val="bottom"/>
          </w:tcPr>
          <w:p w:rsidR="00C225AD" w:rsidRPr="00C225AD" w:rsidRDefault="00C225AD" w:rsidP="00C225AD">
            <w:pPr>
              <w:spacing w:after="0" w:line="240" w:lineRule="auto"/>
              <w:jc w:val="right"/>
              <w:rPr>
                <w:rFonts w:ascii="Times New Roman" w:eastAsia="Calibri" w:hAnsi="Times New Roman" w:cs="Times New Roman"/>
                <w:sz w:val="24"/>
                <w:szCs w:val="24"/>
              </w:rPr>
            </w:pPr>
            <w:r w:rsidRPr="00C225AD">
              <w:rPr>
                <w:rFonts w:ascii="Times New Roman" w:eastAsia="Calibri" w:hAnsi="Times New Roman" w:cs="Times New Roman"/>
                <w:sz w:val="24"/>
                <w:szCs w:val="24"/>
              </w:rPr>
              <w:t>15</w:t>
            </w:r>
          </w:p>
        </w:tc>
        <w:tc>
          <w:tcPr>
            <w:tcW w:w="1461" w:type="dxa"/>
            <w:tcBorders>
              <w:top w:val="nil"/>
              <w:left w:val="nil"/>
              <w:bottom w:val="single" w:sz="4" w:space="0" w:color="auto"/>
              <w:right w:val="single" w:sz="4" w:space="0" w:color="auto"/>
            </w:tcBorders>
            <w:shd w:val="clear" w:color="auto" w:fill="auto"/>
            <w:noWrap/>
            <w:vAlign w:val="bottom"/>
          </w:tcPr>
          <w:p w:rsidR="00C225AD" w:rsidRPr="00C225AD" w:rsidRDefault="00C225AD" w:rsidP="00C225AD">
            <w:pPr>
              <w:spacing w:after="0" w:line="240" w:lineRule="auto"/>
              <w:jc w:val="right"/>
              <w:rPr>
                <w:rFonts w:ascii="Times New Roman" w:eastAsia="Calibri" w:hAnsi="Times New Roman" w:cs="Times New Roman"/>
                <w:sz w:val="24"/>
                <w:szCs w:val="24"/>
              </w:rPr>
            </w:pPr>
            <w:r w:rsidRPr="00C225AD">
              <w:rPr>
                <w:rFonts w:ascii="Times New Roman" w:eastAsia="Calibri" w:hAnsi="Times New Roman" w:cs="Times New Roman"/>
                <w:sz w:val="24"/>
                <w:szCs w:val="24"/>
              </w:rPr>
              <w:t>15</w:t>
            </w:r>
          </w:p>
        </w:tc>
        <w:tc>
          <w:tcPr>
            <w:tcW w:w="1600" w:type="dxa"/>
            <w:tcBorders>
              <w:top w:val="nil"/>
              <w:left w:val="nil"/>
              <w:bottom w:val="single" w:sz="4" w:space="0" w:color="auto"/>
              <w:right w:val="single" w:sz="4" w:space="0" w:color="auto"/>
            </w:tcBorders>
            <w:shd w:val="clear" w:color="auto" w:fill="auto"/>
            <w:noWrap/>
            <w:vAlign w:val="bottom"/>
          </w:tcPr>
          <w:p w:rsidR="00C225AD" w:rsidRPr="00C225AD" w:rsidRDefault="00C225AD" w:rsidP="00C225AD">
            <w:pPr>
              <w:spacing w:after="0" w:line="240" w:lineRule="auto"/>
              <w:jc w:val="right"/>
              <w:rPr>
                <w:rFonts w:ascii="Times New Roman" w:eastAsia="Calibri" w:hAnsi="Times New Roman" w:cs="Times New Roman"/>
                <w:sz w:val="24"/>
                <w:szCs w:val="24"/>
              </w:rPr>
            </w:pPr>
            <w:r w:rsidRPr="00C225AD">
              <w:rPr>
                <w:rFonts w:ascii="Times New Roman" w:eastAsia="Calibri" w:hAnsi="Times New Roman" w:cs="Times New Roman"/>
                <w:sz w:val="24"/>
                <w:szCs w:val="24"/>
              </w:rPr>
              <w:t>29</w:t>
            </w:r>
          </w:p>
        </w:tc>
        <w:tc>
          <w:tcPr>
            <w:tcW w:w="1740" w:type="dxa"/>
            <w:tcBorders>
              <w:top w:val="nil"/>
              <w:left w:val="nil"/>
              <w:bottom w:val="single" w:sz="4" w:space="0" w:color="auto"/>
              <w:right w:val="single" w:sz="4" w:space="0" w:color="auto"/>
            </w:tcBorders>
            <w:shd w:val="clear" w:color="auto" w:fill="auto"/>
            <w:noWrap/>
            <w:vAlign w:val="bottom"/>
          </w:tcPr>
          <w:p w:rsidR="00C225AD" w:rsidRPr="00C225AD" w:rsidRDefault="00C225AD" w:rsidP="00C225AD">
            <w:pPr>
              <w:spacing w:after="0" w:line="240" w:lineRule="auto"/>
              <w:jc w:val="right"/>
              <w:rPr>
                <w:rFonts w:ascii="Times New Roman" w:eastAsia="Calibri" w:hAnsi="Times New Roman" w:cs="Times New Roman"/>
                <w:sz w:val="24"/>
                <w:szCs w:val="24"/>
              </w:rPr>
            </w:pPr>
            <w:r w:rsidRPr="00C225AD">
              <w:rPr>
                <w:rFonts w:ascii="Times New Roman" w:eastAsia="Calibri" w:hAnsi="Times New Roman" w:cs="Times New Roman"/>
                <w:sz w:val="24"/>
                <w:szCs w:val="24"/>
              </w:rPr>
              <w:t>29</w:t>
            </w:r>
          </w:p>
        </w:tc>
        <w:tc>
          <w:tcPr>
            <w:tcW w:w="1840" w:type="dxa"/>
            <w:tcBorders>
              <w:top w:val="nil"/>
              <w:left w:val="nil"/>
              <w:bottom w:val="single" w:sz="4" w:space="0" w:color="auto"/>
              <w:right w:val="single" w:sz="4" w:space="0" w:color="auto"/>
            </w:tcBorders>
            <w:shd w:val="clear" w:color="auto" w:fill="auto"/>
            <w:noWrap/>
            <w:vAlign w:val="bottom"/>
          </w:tcPr>
          <w:p w:rsidR="00C225AD" w:rsidRPr="00C225AD" w:rsidRDefault="00C225AD" w:rsidP="00C225AD">
            <w:pPr>
              <w:spacing w:after="0" w:line="240" w:lineRule="auto"/>
              <w:jc w:val="right"/>
              <w:rPr>
                <w:rFonts w:ascii="Times New Roman" w:eastAsia="Calibri" w:hAnsi="Times New Roman" w:cs="Times New Roman"/>
                <w:sz w:val="24"/>
                <w:szCs w:val="24"/>
              </w:rPr>
            </w:pPr>
            <w:r w:rsidRPr="00C225AD">
              <w:rPr>
                <w:rFonts w:ascii="Times New Roman" w:eastAsia="Calibri" w:hAnsi="Times New Roman" w:cs="Times New Roman"/>
                <w:sz w:val="24"/>
                <w:szCs w:val="24"/>
              </w:rPr>
              <w:t>109462,97</w:t>
            </w:r>
          </w:p>
        </w:tc>
      </w:tr>
      <w:tr w:rsidR="00C225AD" w:rsidRPr="00C225AD" w:rsidTr="002303AD">
        <w:trPr>
          <w:trHeight w:val="255"/>
        </w:trPr>
        <w:tc>
          <w:tcPr>
            <w:tcW w:w="1125" w:type="dxa"/>
            <w:tcBorders>
              <w:top w:val="nil"/>
              <w:left w:val="single" w:sz="4" w:space="0" w:color="auto"/>
              <w:bottom w:val="single" w:sz="4" w:space="0" w:color="auto"/>
              <w:right w:val="single" w:sz="4" w:space="0" w:color="auto"/>
            </w:tcBorders>
            <w:shd w:val="clear" w:color="auto" w:fill="auto"/>
            <w:noWrap/>
            <w:vAlign w:val="bottom"/>
          </w:tcPr>
          <w:p w:rsidR="00C225AD" w:rsidRPr="00C225AD" w:rsidRDefault="00C225AD" w:rsidP="00C225AD">
            <w:pPr>
              <w:spacing w:after="0" w:line="240" w:lineRule="auto"/>
              <w:rPr>
                <w:rFonts w:ascii="Times New Roman" w:eastAsia="Calibri" w:hAnsi="Times New Roman" w:cs="Times New Roman"/>
                <w:sz w:val="24"/>
                <w:szCs w:val="24"/>
              </w:rPr>
            </w:pPr>
            <w:r w:rsidRPr="00C225AD">
              <w:rPr>
                <w:rFonts w:ascii="Times New Roman" w:eastAsia="Calibri" w:hAnsi="Times New Roman" w:cs="Times New Roman"/>
                <w:sz w:val="24"/>
                <w:szCs w:val="24"/>
              </w:rPr>
              <w:t>апрель</w:t>
            </w:r>
          </w:p>
        </w:tc>
        <w:tc>
          <w:tcPr>
            <w:tcW w:w="1782" w:type="dxa"/>
            <w:tcBorders>
              <w:top w:val="nil"/>
              <w:left w:val="nil"/>
              <w:bottom w:val="single" w:sz="4" w:space="0" w:color="auto"/>
              <w:right w:val="single" w:sz="4" w:space="0" w:color="auto"/>
            </w:tcBorders>
            <w:shd w:val="clear" w:color="auto" w:fill="auto"/>
            <w:noWrap/>
            <w:vAlign w:val="bottom"/>
          </w:tcPr>
          <w:p w:rsidR="00C225AD" w:rsidRPr="00C225AD" w:rsidRDefault="00C225AD" w:rsidP="00C225AD">
            <w:pPr>
              <w:spacing w:after="0" w:line="240" w:lineRule="auto"/>
              <w:jc w:val="right"/>
              <w:rPr>
                <w:rFonts w:ascii="Times New Roman" w:eastAsia="Calibri" w:hAnsi="Times New Roman" w:cs="Times New Roman"/>
                <w:sz w:val="24"/>
                <w:szCs w:val="24"/>
              </w:rPr>
            </w:pPr>
            <w:r w:rsidRPr="00C225AD">
              <w:rPr>
                <w:rFonts w:ascii="Times New Roman" w:eastAsia="Calibri" w:hAnsi="Times New Roman" w:cs="Times New Roman"/>
                <w:sz w:val="24"/>
                <w:szCs w:val="24"/>
              </w:rPr>
              <w:t>36</w:t>
            </w:r>
          </w:p>
        </w:tc>
        <w:tc>
          <w:tcPr>
            <w:tcW w:w="1461" w:type="dxa"/>
            <w:tcBorders>
              <w:top w:val="nil"/>
              <w:left w:val="nil"/>
              <w:bottom w:val="single" w:sz="4" w:space="0" w:color="auto"/>
              <w:right w:val="single" w:sz="4" w:space="0" w:color="auto"/>
            </w:tcBorders>
            <w:shd w:val="clear" w:color="auto" w:fill="auto"/>
            <w:noWrap/>
            <w:vAlign w:val="bottom"/>
          </w:tcPr>
          <w:p w:rsidR="00C225AD" w:rsidRPr="00C225AD" w:rsidRDefault="00C225AD" w:rsidP="00C225AD">
            <w:pPr>
              <w:spacing w:after="0" w:line="240" w:lineRule="auto"/>
              <w:jc w:val="right"/>
              <w:rPr>
                <w:rFonts w:ascii="Times New Roman" w:eastAsia="Calibri" w:hAnsi="Times New Roman" w:cs="Times New Roman"/>
                <w:sz w:val="24"/>
                <w:szCs w:val="24"/>
              </w:rPr>
            </w:pPr>
            <w:r w:rsidRPr="00C225AD">
              <w:rPr>
                <w:rFonts w:ascii="Times New Roman" w:eastAsia="Calibri" w:hAnsi="Times New Roman" w:cs="Times New Roman"/>
                <w:sz w:val="24"/>
                <w:szCs w:val="24"/>
              </w:rPr>
              <w:t>36</w:t>
            </w:r>
          </w:p>
        </w:tc>
        <w:tc>
          <w:tcPr>
            <w:tcW w:w="1600" w:type="dxa"/>
            <w:tcBorders>
              <w:top w:val="nil"/>
              <w:left w:val="nil"/>
              <w:bottom w:val="single" w:sz="4" w:space="0" w:color="auto"/>
              <w:right w:val="single" w:sz="4" w:space="0" w:color="auto"/>
            </w:tcBorders>
            <w:shd w:val="clear" w:color="auto" w:fill="auto"/>
            <w:noWrap/>
            <w:vAlign w:val="bottom"/>
          </w:tcPr>
          <w:p w:rsidR="00C225AD" w:rsidRPr="00C225AD" w:rsidRDefault="00C225AD" w:rsidP="00C225AD">
            <w:pPr>
              <w:spacing w:after="0" w:line="240" w:lineRule="auto"/>
              <w:jc w:val="right"/>
              <w:rPr>
                <w:rFonts w:ascii="Times New Roman" w:eastAsia="Calibri" w:hAnsi="Times New Roman" w:cs="Times New Roman"/>
                <w:sz w:val="24"/>
                <w:szCs w:val="24"/>
              </w:rPr>
            </w:pPr>
            <w:r w:rsidRPr="00C225AD">
              <w:rPr>
                <w:rFonts w:ascii="Times New Roman" w:eastAsia="Calibri" w:hAnsi="Times New Roman" w:cs="Times New Roman"/>
                <w:sz w:val="24"/>
                <w:szCs w:val="24"/>
              </w:rPr>
              <w:t>149</w:t>
            </w:r>
          </w:p>
        </w:tc>
        <w:tc>
          <w:tcPr>
            <w:tcW w:w="1740" w:type="dxa"/>
            <w:tcBorders>
              <w:top w:val="nil"/>
              <w:left w:val="nil"/>
              <w:bottom w:val="single" w:sz="4" w:space="0" w:color="auto"/>
              <w:right w:val="single" w:sz="4" w:space="0" w:color="auto"/>
            </w:tcBorders>
            <w:shd w:val="clear" w:color="auto" w:fill="auto"/>
            <w:noWrap/>
            <w:vAlign w:val="bottom"/>
          </w:tcPr>
          <w:p w:rsidR="00C225AD" w:rsidRPr="00C225AD" w:rsidRDefault="00C225AD" w:rsidP="00C225AD">
            <w:pPr>
              <w:spacing w:after="0" w:line="240" w:lineRule="auto"/>
              <w:jc w:val="right"/>
              <w:rPr>
                <w:rFonts w:ascii="Times New Roman" w:eastAsia="Calibri" w:hAnsi="Times New Roman" w:cs="Times New Roman"/>
                <w:sz w:val="24"/>
                <w:szCs w:val="24"/>
              </w:rPr>
            </w:pPr>
            <w:r w:rsidRPr="00C225AD">
              <w:rPr>
                <w:rFonts w:ascii="Times New Roman" w:eastAsia="Calibri" w:hAnsi="Times New Roman" w:cs="Times New Roman"/>
                <w:sz w:val="24"/>
                <w:szCs w:val="24"/>
              </w:rPr>
              <w:t>149</w:t>
            </w:r>
          </w:p>
        </w:tc>
        <w:tc>
          <w:tcPr>
            <w:tcW w:w="1840" w:type="dxa"/>
            <w:tcBorders>
              <w:top w:val="nil"/>
              <w:left w:val="nil"/>
              <w:bottom w:val="single" w:sz="4" w:space="0" w:color="auto"/>
              <w:right w:val="single" w:sz="4" w:space="0" w:color="auto"/>
            </w:tcBorders>
            <w:shd w:val="clear" w:color="auto" w:fill="auto"/>
            <w:noWrap/>
            <w:vAlign w:val="bottom"/>
          </w:tcPr>
          <w:p w:rsidR="00C225AD" w:rsidRPr="00C225AD" w:rsidRDefault="00C225AD" w:rsidP="00C225AD">
            <w:pPr>
              <w:spacing w:after="0" w:line="240" w:lineRule="auto"/>
              <w:jc w:val="right"/>
              <w:rPr>
                <w:rFonts w:ascii="Times New Roman" w:eastAsia="Calibri" w:hAnsi="Times New Roman" w:cs="Times New Roman"/>
                <w:sz w:val="24"/>
                <w:szCs w:val="24"/>
              </w:rPr>
            </w:pPr>
            <w:r w:rsidRPr="00C225AD">
              <w:rPr>
                <w:rFonts w:ascii="Times New Roman" w:eastAsia="Calibri" w:hAnsi="Times New Roman" w:cs="Times New Roman"/>
                <w:sz w:val="24"/>
                <w:szCs w:val="24"/>
              </w:rPr>
              <w:t>582360,60</w:t>
            </w:r>
          </w:p>
        </w:tc>
      </w:tr>
      <w:tr w:rsidR="00C225AD" w:rsidRPr="00C225AD" w:rsidTr="002303AD">
        <w:trPr>
          <w:trHeight w:val="255"/>
        </w:trPr>
        <w:tc>
          <w:tcPr>
            <w:tcW w:w="1125" w:type="dxa"/>
            <w:tcBorders>
              <w:top w:val="nil"/>
              <w:left w:val="single" w:sz="4" w:space="0" w:color="auto"/>
              <w:bottom w:val="single" w:sz="4" w:space="0" w:color="auto"/>
              <w:right w:val="single" w:sz="4" w:space="0" w:color="auto"/>
            </w:tcBorders>
            <w:shd w:val="clear" w:color="auto" w:fill="auto"/>
            <w:noWrap/>
            <w:vAlign w:val="bottom"/>
          </w:tcPr>
          <w:p w:rsidR="00C225AD" w:rsidRPr="00C225AD" w:rsidRDefault="00C225AD" w:rsidP="00C225AD">
            <w:pPr>
              <w:spacing w:after="0" w:line="240" w:lineRule="auto"/>
              <w:rPr>
                <w:rFonts w:ascii="Times New Roman" w:eastAsia="Calibri" w:hAnsi="Times New Roman" w:cs="Times New Roman"/>
                <w:sz w:val="24"/>
                <w:szCs w:val="24"/>
              </w:rPr>
            </w:pPr>
            <w:r w:rsidRPr="00C225AD">
              <w:rPr>
                <w:rFonts w:ascii="Times New Roman" w:eastAsia="Calibri" w:hAnsi="Times New Roman" w:cs="Times New Roman"/>
                <w:sz w:val="24"/>
                <w:szCs w:val="24"/>
              </w:rPr>
              <w:t>май</w:t>
            </w:r>
          </w:p>
        </w:tc>
        <w:tc>
          <w:tcPr>
            <w:tcW w:w="1782" w:type="dxa"/>
            <w:tcBorders>
              <w:top w:val="nil"/>
              <w:left w:val="nil"/>
              <w:bottom w:val="single" w:sz="4" w:space="0" w:color="auto"/>
              <w:right w:val="single" w:sz="4" w:space="0" w:color="auto"/>
            </w:tcBorders>
            <w:shd w:val="clear" w:color="auto" w:fill="auto"/>
            <w:noWrap/>
            <w:vAlign w:val="bottom"/>
          </w:tcPr>
          <w:p w:rsidR="00C225AD" w:rsidRPr="00C225AD" w:rsidRDefault="00C225AD" w:rsidP="00C225AD">
            <w:pPr>
              <w:spacing w:after="0" w:line="240" w:lineRule="auto"/>
              <w:jc w:val="right"/>
              <w:rPr>
                <w:rFonts w:ascii="Times New Roman" w:eastAsia="Calibri" w:hAnsi="Times New Roman" w:cs="Times New Roman"/>
                <w:sz w:val="24"/>
                <w:szCs w:val="24"/>
              </w:rPr>
            </w:pPr>
            <w:r w:rsidRPr="00C225AD">
              <w:rPr>
                <w:rFonts w:ascii="Times New Roman" w:eastAsia="Calibri" w:hAnsi="Times New Roman" w:cs="Times New Roman"/>
                <w:sz w:val="24"/>
                <w:szCs w:val="24"/>
              </w:rPr>
              <w:t>28</w:t>
            </w:r>
          </w:p>
        </w:tc>
        <w:tc>
          <w:tcPr>
            <w:tcW w:w="1461" w:type="dxa"/>
            <w:tcBorders>
              <w:top w:val="nil"/>
              <w:left w:val="nil"/>
              <w:bottom w:val="single" w:sz="4" w:space="0" w:color="auto"/>
              <w:right w:val="single" w:sz="4" w:space="0" w:color="auto"/>
            </w:tcBorders>
            <w:shd w:val="clear" w:color="auto" w:fill="auto"/>
            <w:noWrap/>
            <w:vAlign w:val="bottom"/>
          </w:tcPr>
          <w:p w:rsidR="00C225AD" w:rsidRPr="00C225AD" w:rsidRDefault="00C225AD" w:rsidP="00C225AD">
            <w:pPr>
              <w:spacing w:after="0" w:line="240" w:lineRule="auto"/>
              <w:jc w:val="right"/>
              <w:rPr>
                <w:rFonts w:ascii="Times New Roman" w:eastAsia="Calibri" w:hAnsi="Times New Roman" w:cs="Times New Roman"/>
                <w:sz w:val="24"/>
                <w:szCs w:val="24"/>
              </w:rPr>
            </w:pPr>
            <w:r w:rsidRPr="00C225AD">
              <w:rPr>
                <w:rFonts w:ascii="Times New Roman" w:eastAsia="Calibri" w:hAnsi="Times New Roman" w:cs="Times New Roman"/>
                <w:sz w:val="24"/>
                <w:szCs w:val="24"/>
              </w:rPr>
              <w:t>28</w:t>
            </w:r>
          </w:p>
        </w:tc>
        <w:tc>
          <w:tcPr>
            <w:tcW w:w="1600" w:type="dxa"/>
            <w:tcBorders>
              <w:top w:val="nil"/>
              <w:left w:val="nil"/>
              <w:bottom w:val="single" w:sz="4" w:space="0" w:color="auto"/>
              <w:right w:val="single" w:sz="4" w:space="0" w:color="auto"/>
            </w:tcBorders>
            <w:shd w:val="clear" w:color="auto" w:fill="auto"/>
            <w:noWrap/>
            <w:vAlign w:val="bottom"/>
          </w:tcPr>
          <w:p w:rsidR="00C225AD" w:rsidRPr="00C225AD" w:rsidRDefault="00C225AD" w:rsidP="00C225AD">
            <w:pPr>
              <w:spacing w:after="0" w:line="240" w:lineRule="auto"/>
              <w:jc w:val="right"/>
              <w:rPr>
                <w:rFonts w:ascii="Times New Roman" w:eastAsia="Calibri" w:hAnsi="Times New Roman" w:cs="Times New Roman"/>
                <w:sz w:val="24"/>
                <w:szCs w:val="24"/>
              </w:rPr>
            </w:pPr>
            <w:r w:rsidRPr="00C225AD">
              <w:rPr>
                <w:rFonts w:ascii="Times New Roman" w:eastAsia="Calibri" w:hAnsi="Times New Roman" w:cs="Times New Roman"/>
                <w:sz w:val="24"/>
                <w:szCs w:val="24"/>
              </w:rPr>
              <w:t>115</w:t>
            </w:r>
          </w:p>
        </w:tc>
        <w:tc>
          <w:tcPr>
            <w:tcW w:w="1740" w:type="dxa"/>
            <w:tcBorders>
              <w:top w:val="nil"/>
              <w:left w:val="nil"/>
              <w:bottom w:val="single" w:sz="4" w:space="0" w:color="auto"/>
              <w:right w:val="single" w:sz="4" w:space="0" w:color="auto"/>
            </w:tcBorders>
            <w:shd w:val="clear" w:color="auto" w:fill="auto"/>
            <w:noWrap/>
            <w:vAlign w:val="bottom"/>
          </w:tcPr>
          <w:p w:rsidR="00C225AD" w:rsidRPr="00C225AD" w:rsidRDefault="00C225AD" w:rsidP="00C225AD">
            <w:pPr>
              <w:spacing w:after="0" w:line="240" w:lineRule="auto"/>
              <w:jc w:val="right"/>
              <w:rPr>
                <w:rFonts w:ascii="Times New Roman" w:eastAsia="Calibri" w:hAnsi="Times New Roman" w:cs="Times New Roman"/>
                <w:sz w:val="24"/>
                <w:szCs w:val="24"/>
              </w:rPr>
            </w:pPr>
            <w:r w:rsidRPr="00C225AD">
              <w:rPr>
                <w:rFonts w:ascii="Times New Roman" w:eastAsia="Calibri" w:hAnsi="Times New Roman" w:cs="Times New Roman"/>
                <w:sz w:val="24"/>
                <w:szCs w:val="24"/>
              </w:rPr>
              <w:t>115</w:t>
            </w:r>
          </w:p>
        </w:tc>
        <w:tc>
          <w:tcPr>
            <w:tcW w:w="1840" w:type="dxa"/>
            <w:tcBorders>
              <w:top w:val="nil"/>
              <w:left w:val="nil"/>
              <w:bottom w:val="single" w:sz="4" w:space="0" w:color="auto"/>
              <w:right w:val="single" w:sz="4" w:space="0" w:color="auto"/>
            </w:tcBorders>
            <w:shd w:val="clear" w:color="auto" w:fill="auto"/>
            <w:noWrap/>
            <w:vAlign w:val="bottom"/>
          </w:tcPr>
          <w:p w:rsidR="00C225AD" w:rsidRPr="00C225AD" w:rsidRDefault="00C225AD" w:rsidP="00C225AD">
            <w:pPr>
              <w:spacing w:after="0" w:line="240" w:lineRule="auto"/>
              <w:jc w:val="right"/>
              <w:rPr>
                <w:rFonts w:ascii="Times New Roman" w:eastAsia="Calibri" w:hAnsi="Times New Roman" w:cs="Times New Roman"/>
                <w:sz w:val="24"/>
                <w:szCs w:val="24"/>
              </w:rPr>
            </w:pPr>
            <w:r w:rsidRPr="00C225AD">
              <w:rPr>
                <w:rFonts w:ascii="Times New Roman" w:eastAsia="Calibri" w:hAnsi="Times New Roman" w:cs="Times New Roman"/>
                <w:sz w:val="24"/>
                <w:szCs w:val="24"/>
              </w:rPr>
              <w:t>425809,43</w:t>
            </w:r>
          </w:p>
        </w:tc>
      </w:tr>
      <w:tr w:rsidR="00C225AD" w:rsidRPr="00C225AD" w:rsidTr="002303AD">
        <w:trPr>
          <w:trHeight w:val="255"/>
        </w:trPr>
        <w:tc>
          <w:tcPr>
            <w:tcW w:w="1125" w:type="dxa"/>
            <w:tcBorders>
              <w:top w:val="nil"/>
              <w:left w:val="single" w:sz="4" w:space="0" w:color="auto"/>
              <w:bottom w:val="single" w:sz="4" w:space="0" w:color="auto"/>
              <w:right w:val="single" w:sz="4" w:space="0" w:color="auto"/>
            </w:tcBorders>
            <w:shd w:val="clear" w:color="auto" w:fill="auto"/>
            <w:noWrap/>
            <w:vAlign w:val="bottom"/>
          </w:tcPr>
          <w:p w:rsidR="00C225AD" w:rsidRPr="00C225AD" w:rsidRDefault="00C225AD" w:rsidP="00C225AD">
            <w:pPr>
              <w:spacing w:after="0" w:line="240" w:lineRule="auto"/>
              <w:rPr>
                <w:rFonts w:ascii="Times New Roman" w:eastAsia="Calibri" w:hAnsi="Times New Roman" w:cs="Times New Roman"/>
                <w:sz w:val="24"/>
                <w:szCs w:val="24"/>
              </w:rPr>
            </w:pPr>
            <w:r w:rsidRPr="00C225AD">
              <w:rPr>
                <w:rFonts w:ascii="Times New Roman" w:eastAsia="Calibri" w:hAnsi="Times New Roman" w:cs="Times New Roman"/>
                <w:sz w:val="24"/>
                <w:szCs w:val="24"/>
              </w:rPr>
              <w:t>июнь</w:t>
            </w:r>
          </w:p>
        </w:tc>
        <w:tc>
          <w:tcPr>
            <w:tcW w:w="1782" w:type="dxa"/>
            <w:tcBorders>
              <w:top w:val="nil"/>
              <w:left w:val="nil"/>
              <w:bottom w:val="single" w:sz="4" w:space="0" w:color="auto"/>
              <w:right w:val="single" w:sz="4" w:space="0" w:color="auto"/>
            </w:tcBorders>
            <w:shd w:val="clear" w:color="auto" w:fill="auto"/>
            <w:noWrap/>
            <w:vAlign w:val="bottom"/>
          </w:tcPr>
          <w:p w:rsidR="00C225AD" w:rsidRPr="00C225AD" w:rsidRDefault="00C225AD" w:rsidP="00C225AD">
            <w:pPr>
              <w:spacing w:after="0" w:line="240" w:lineRule="auto"/>
              <w:jc w:val="right"/>
              <w:rPr>
                <w:rFonts w:ascii="Times New Roman" w:eastAsia="Calibri" w:hAnsi="Times New Roman" w:cs="Times New Roman"/>
                <w:sz w:val="24"/>
                <w:szCs w:val="24"/>
              </w:rPr>
            </w:pPr>
            <w:r w:rsidRPr="00C225AD">
              <w:rPr>
                <w:rFonts w:ascii="Times New Roman" w:eastAsia="Calibri" w:hAnsi="Times New Roman" w:cs="Times New Roman"/>
                <w:sz w:val="24"/>
                <w:szCs w:val="24"/>
              </w:rPr>
              <w:t>30</w:t>
            </w:r>
          </w:p>
        </w:tc>
        <w:tc>
          <w:tcPr>
            <w:tcW w:w="1461" w:type="dxa"/>
            <w:tcBorders>
              <w:top w:val="nil"/>
              <w:left w:val="nil"/>
              <w:bottom w:val="single" w:sz="4" w:space="0" w:color="auto"/>
              <w:right w:val="single" w:sz="4" w:space="0" w:color="auto"/>
            </w:tcBorders>
            <w:shd w:val="clear" w:color="auto" w:fill="auto"/>
            <w:noWrap/>
            <w:vAlign w:val="bottom"/>
          </w:tcPr>
          <w:p w:rsidR="00C225AD" w:rsidRPr="00C225AD" w:rsidRDefault="00C225AD" w:rsidP="00C225AD">
            <w:pPr>
              <w:spacing w:after="0" w:line="240" w:lineRule="auto"/>
              <w:jc w:val="right"/>
              <w:rPr>
                <w:rFonts w:ascii="Times New Roman" w:eastAsia="Calibri" w:hAnsi="Times New Roman" w:cs="Times New Roman"/>
                <w:sz w:val="24"/>
                <w:szCs w:val="24"/>
              </w:rPr>
            </w:pPr>
            <w:r w:rsidRPr="00C225AD">
              <w:rPr>
                <w:rFonts w:ascii="Times New Roman" w:eastAsia="Calibri" w:hAnsi="Times New Roman" w:cs="Times New Roman"/>
                <w:sz w:val="24"/>
                <w:szCs w:val="24"/>
              </w:rPr>
              <w:t>30</w:t>
            </w:r>
          </w:p>
        </w:tc>
        <w:tc>
          <w:tcPr>
            <w:tcW w:w="1600" w:type="dxa"/>
            <w:tcBorders>
              <w:top w:val="nil"/>
              <w:left w:val="nil"/>
              <w:bottom w:val="single" w:sz="4" w:space="0" w:color="auto"/>
              <w:right w:val="single" w:sz="4" w:space="0" w:color="auto"/>
            </w:tcBorders>
            <w:shd w:val="clear" w:color="auto" w:fill="auto"/>
            <w:noWrap/>
            <w:vAlign w:val="bottom"/>
          </w:tcPr>
          <w:p w:rsidR="00C225AD" w:rsidRPr="00C225AD" w:rsidRDefault="00C225AD" w:rsidP="00C225AD">
            <w:pPr>
              <w:spacing w:after="0" w:line="240" w:lineRule="auto"/>
              <w:jc w:val="right"/>
              <w:rPr>
                <w:rFonts w:ascii="Times New Roman" w:eastAsia="Calibri" w:hAnsi="Times New Roman" w:cs="Times New Roman"/>
                <w:sz w:val="24"/>
                <w:szCs w:val="24"/>
              </w:rPr>
            </w:pPr>
            <w:r w:rsidRPr="00C225AD">
              <w:rPr>
                <w:rFonts w:ascii="Times New Roman" w:eastAsia="Calibri" w:hAnsi="Times New Roman" w:cs="Times New Roman"/>
                <w:sz w:val="24"/>
                <w:szCs w:val="24"/>
              </w:rPr>
              <w:t>119</w:t>
            </w:r>
          </w:p>
        </w:tc>
        <w:tc>
          <w:tcPr>
            <w:tcW w:w="1740" w:type="dxa"/>
            <w:tcBorders>
              <w:top w:val="nil"/>
              <w:left w:val="nil"/>
              <w:bottom w:val="single" w:sz="4" w:space="0" w:color="auto"/>
              <w:right w:val="single" w:sz="4" w:space="0" w:color="auto"/>
            </w:tcBorders>
            <w:shd w:val="clear" w:color="auto" w:fill="auto"/>
            <w:noWrap/>
            <w:vAlign w:val="bottom"/>
          </w:tcPr>
          <w:p w:rsidR="00C225AD" w:rsidRPr="00C225AD" w:rsidRDefault="00C225AD" w:rsidP="00C225AD">
            <w:pPr>
              <w:spacing w:after="0" w:line="240" w:lineRule="auto"/>
              <w:jc w:val="right"/>
              <w:rPr>
                <w:rFonts w:ascii="Times New Roman" w:eastAsia="Calibri" w:hAnsi="Times New Roman" w:cs="Times New Roman"/>
                <w:sz w:val="24"/>
                <w:szCs w:val="24"/>
              </w:rPr>
            </w:pPr>
            <w:r w:rsidRPr="00C225AD">
              <w:rPr>
                <w:rFonts w:ascii="Times New Roman" w:eastAsia="Calibri" w:hAnsi="Times New Roman" w:cs="Times New Roman"/>
                <w:sz w:val="24"/>
                <w:szCs w:val="24"/>
              </w:rPr>
              <w:t>119</w:t>
            </w:r>
          </w:p>
        </w:tc>
        <w:tc>
          <w:tcPr>
            <w:tcW w:w="1840" w:type="dxa"/>
            <w:tcBorders>
              <w:top w:val="nil"/>
              <w:left w:val="nil"/>
              <w:bottom w:val="single" w:sz="4" w:space="0" w:color="auto"/>
              <w:right w:val="single" w:sz="4" w:space="0" w:color="auto"/>
            </w:tcBorders>
            <w:shd w:val="clear" w:color="auto" w:fill="auto"/>
            <w:noWrap/>
            <w:vAlign w:val="bottom"/>
          </w:tcPr>
          <w:p w:rsidR="00C225AD" w:rsidRPr="00C225AD" w:rsidRDefault="00C225AD" w:rsidP="00C225AD">
            <w:pPr>
              <w:spacing w:after="0" w:line="240" w:lineRule="auto"/>
              <w:jc w:val="right"/>
              <w:rPr>
                <w:rFonts w:ascii="Times New Roman" w:eastAsia="Calibri" w:hAnsi="Times New Roman" w:cs="Times New Roman"/>
                <w:sz w:val="24"/>
                <w:szCs w:val="24"/>
              </w:rPr>
            </w:pPr>
            <w:r w:rsidRPr="00C225AD">
              <w:rPr>
                <w:rFonts w:ascii="Times New Roman" w:eastAsia="Calibri" w:hAnsi="Times New Roman" w:cs="Times New Roman"/>
                <w:sz w:val="24"/>
                <w:szCs w:val="24"/>
              </w:rPr>
              <w:t>389686,93</w:t>
            </w:r>
          </w:p>
        </w:tc>
      </w:tr>
      <w:tr w:rsidR="00C225AD" w:rsidRPr="00C225AD" w:rsidTr="002303AD">
        <w:trPr>
          <w:trHeight w:val="255"/>
        </w:trPr>
        <w:tc>
          <w:tcPr>
            <w:tcW w:w="1125" w:type="dxa"/>
            <w:tcBorders>
              <w:top w:val="nil"/>
              <w:left w:val="single" w:sz="4" w:space="0" w:color="auto"/>
              <w:bottom w:val="single" w:sz="4" w:space="0" w:color="auto"/>
              <w:right w:val="single" w:sz="4" w:space="0" w:color="auto"/>
            </w:tcBorders>
            <w:shd w:val="clear" w:color="auto" w:fill="auto"/>
            <w:noWrap/>
            <w:vAlign w:val="bottom"/>
          </w:tcPr>
          <w:p w:rsidR="00C225AD" w:rsidRPr="00C225AD" w:rsidRDefault="00C225AD" w:rsidP="00C225AD">
            <w:pPr>
              <w:spacing w:after="0" w:line="240" w:lineRule="auto"/>
              <w:rPr>
                <w:rFonts w:ascii="Times New Roman" w:eastAsia="Calibri" w:hAnsi="Times New Roman" w:cs="Times New Roman"/>
                <w:sz w:val="24"/>
                <w:szCs w:val="24"/>
              </w:rPr>
            </w:pPr>
            <w:r w:rsidRPr="00C225AD">
              <w:rPr>
                <w:rFonts w:ascii="Times New Roman" w:eastAsia="Calibri" w:hAnsi="Times New Roman" w:cs="Times New Roman"/>
                <w:sz w:val="24"/>
                <w:szCs w:val="24"/>
              </w:rPr>
              <w:t>июль</w:t>
            </w:r>
          </w:p>
        </w:tc>
        <w:tc>
          <w:tcPr>
            <w:tcW w:w="1782" w:type="dxa"/>
            <w:tcBorders>
              <w:top w:val="nil"/>
              <w:left w:val="nil"/>
              <w:bottom w:val="single" w:sz="4" w:space="0" w:color="auto"/>
              <w:right w:val="single" w:sz="4" w:space="0" w:color="auto"/>
            </w:tcBorders>
            <w:shd w:val="clear" w:color="auto" w:fill="auto"/>
            <w:noWrap/>
            <w:vAlign w:val="bottom"/>
          </w:tcPr>
          <w:p w:rsidR="00C225AD" w:rsidRPr="00C225AD" w:rsidRDefault="00C225AD" w:rsidP="00C225AD">
            <w:pPr>
              <w:spacing w:after="0" w:line="240" w:lineRule="auto"/>
              <w:jc w:val="right"/>
              <w:rPr>
                <w:rFonts w:ascii="Times New Roman" w:eastAsia="Calibri" w:hAnsi="Times New Roman" w:cs="Times New Roman"/>
                <w:sz w:val="24"/>
                <w:szCs w:val="24"/>
              </w:rPr>
            </w:pPr>
            <w:r w:rsidRPr="00C225AD">
              <w:rPr>
                <w:rFonts w:ascii="Times New Roman" w:eastAsia="Calibri" w:hAnsi="Times New Roman" w:cs="Times New Roman"/>
                <w:sz w:val="24"/>
                <w:szCs w:val="24"/>
              </w:rPr>
              <w:t>30</w:t>
            </w:r>
          </w:p>
        </w:tc>
        <w:tc>
          <w:tcPr>
            <w:tcW w:w="1461" w:type="dxa"/>
            <w:tcBorders>
              <w:top w:val="nil"/>
              <w:left w:val="nil"/>
              <w:bottom w:val="single" w:sz="4" w:space="0" w:color="auto"/>
              <w:right w:val="single" w:sz="4" w:space="0" w:color="auto"/>
            </w:tcBorders>
            <w:shd w:val="clear" w:color="auto" w:fill="auto"/>
            <w:noWrap/>
            <w:vAlign w:val="bottom"/>
          </w:tcPr>
          <w:p w:rsidR="00C225AD" w:rsidRPr="00C225AD" w:rsidRDefault="00C225AD" w:rsidP="00C225AD">
            <w:pPr>
              <w:spacing w:after="0" w:line="240" w:lineRule="auto"/>
              <w:jc w:val="right"/>
              <w:rPr>
                <w:rFonts w:ascii="Times New Roman" w:eastAsia="Calibri" w:hAnsi="Times New Roman" w:cs="Times New Roman"/>
                <w:sz w:val="24"/>
                <w:szCs w:val="24"/>
              </w:rPr>
            </w:pPr>
            <w:r w:rsidRPr="00C225AD">
              <w:rPr>
                <w:rFonts w:ascii="Times New Roman" w:eastAsia="Calibri" w:hAnsi="Times New Roman" w:cs="Times New Roman"/>
                <w:sz w:val="24"/>
                <w:szCs w:val="24"/>
              </w:rPr>
              <w:t>30</w:t>
            </w:r>
          </w:p>
        </w:tc>
        <w:tc>
          <w:tcPr>
            <w:tcW w:w="1600" w:type="dxa"/>
            <w:tcBorders>
              <w:top w:val="nil"/>
              <w:left w:val="nil"/>
              <w:bottom w:val="single" w:sz="4" w:space="0" w:color="auto"/>
              <w:right w:val="single" w:sz="4" w:space="0" w:color="auto"/>
            </w:tcBorders>
            <w:shd w:val="clear" w:color="auto" w:fill="auto"/>
            <w:noWrap/>
            <w:vAlign w:val="bottom"/>
          </w:tcPr>
          <w:p w:rsidR="00C225AD" w:rsidRPr="00C225AD" w:rsidRDefault="00C225AD" w:rsidP="00C225AD">
            <w:pPr>
              <w:spacing w:after="0" w:line="240" w:lineRule="auto"/>
              <w:jc w:val="right"/>
              <w:rPr>
                <w:rFonts w:ascii="Times New Roman" w:eastAsia="Calibri" w:hAnsi="Times New Roman" w:cs="Times New Roman"/>
                <w:sz w:val="24"/>
                <w:szCs w:val="24"/>
              </w:rPr>
            </w:pPr>
            <w:r w:rsidRPr="00C225AD">
              <w:rPr>
                <w:rFonts w:ascii="Times New Roman" w:eastAsia="Calibri" w:hAnsi="Times New Roman" w:cs="Times New Roman"/>
                <w:sz w:val="24"/>
                <w:szCs w:val="24"/>
              </w:rPr>
              <w:t>75</w:t>
            </w:r>
          </w:p>
        </w:tc>
        <w:tc>
          <w:tcPr>
            <w:tcW w:w="1740" w:type="dxa"/>
            <w:tcBorders>
              <w:top w:val="nil"/>
              <w:left w:val="nil"/>
              <w:bottom w:val="single" w:sz="4" w:space="0" w:color="auto"/>
              <w:right w:val="single" w:sz="4" w:space="0" w:color="auto"/>
            </w:tcBorders>
            <w:shd w:val="clear" w:color="auto" w:fill="auto"/>
            <w:noWrap/>
            <w:vAlign w:val="bottom"/>
          </w:tcPr>
          <w:p w:rsidR="00C225AD" w:rsidRPr="00C225AD" w:rsidRDefault="00C225AD" w:rsidP="00C225AD">
            <w:pPr>
              <w:spacing w:after="0" w:line="240" w:lineRule="auto"/>
              <w:jc w:val="right"/>
              <w:rPr>
                <w:rFonts w:ascii="Times New Roman" w:eastAsia="Calibri" w:hAnsi="Times New Roman" w:cs="Times New Roman"/>
                <w:sz w:val="24"/>
                <w:szCs w:val="24"/>
              </w:rPr>
            </w:pPr>
            <w:r w:rsidRPr="00C225AD">
              <w:rPr>
                <w:rFonts w:ascii="Times New Roman" w:eastAsia="Calibri" w:hAnsi="Times New Roman" w:cs="Times New Roman"/>
                <w:sz w:val="24"/>
                <w:szCs w:val="24"/>
              </w:rPr>
              <w:t>75</w:t>
            </w:r>
          </w:p>
        </w:tc>
        <w:tc>
          <w:tcPr>
            <w:tcW w:w="1840" w:type="dxa"/>
            <w:tcBorders>
              <w:top w:val="nil"/>
              <w:left w:val="nil"/>
              <w:bottom w:val="single" w:sz="4" w:space="0" w:color="auto"/>
              <w:right w:val="single" w:sz="4" w:space="0" w:color="auto"/>
            </w:tcBorders>
            <w:shd w:val="clear" w:color="auto" w:fill="auto"/>
            <w:noWrap/>
            <w:vAlign w:val="bottom"/>
          </w:tcPr>
          <w:p w:rsidR="00C225AD" w:rsidRPr="00C225AD" w:rsidRDefault="00C225AD" w:rsidP="00C225AD">
            <w:pPr>
              <w:spacing w:after="0" w:line="240" w:lineRule="auto"/>
              <w:jc w:val="right"/>
              <w:rPr>
                <w:rFonts w:ascii="Times New Roman" w:eastAsia="Calibri" w:hAnsi="Times New Roman" w:cs="Times New Roman"/>
                <w:sz w:val="24"/>
                <w:szCs w:val="24"/>
              </w:rPr>
            </w:pPr>
            <w:r w:rsidRPr="00C225AD">
              <w:rPr>
                <w:rFonts w:ascii="Times New Roman" w:eastAsia="Calibri" w:hAnsi="Times New Roman" w:cs="Times New Roman"/>
                <w:sz w:val="24"/>
                <w:szCs w:val="24"/>
              </w:rPr>
              <w:t>568736,53</w:t>
            </w:r>
          </w:p>
        </w:tc>
      </w:tr>
      <w:tr w:rsidR="00C225AD" w:rsidRPr="00C225AD" w:rsidTr="002303AD">
        <w:trPr>
          <w:trHeight w:val="255"/>
        </w:trPr>
        <w:tc>
          <w:tcPr>
            <w:tcW w:w="1125" w:type="dxa"/>
            <w:tcBorders>
              <w:top w:val="nil"/>
              <w:left w:val="single" w:sz="4" w:space="0" w:color="auto"/>
              <w:bottom w:val="single" w:sz="4" w:space="0" w:color="auto"/>
              <w:right w:val="single" w:sz="4" w:space="0" w:color="auto"/>
            </w:tcBorders>
            <w:shd w:val="clear" w:color="auto" w:fill="auto"/>
            <w:noWrap/>
            <w:vAlign w:val="bottom"/>
          </w:tcPr>
          <w:p w:rsidR="00C225AD" w:rsidRPr="00C225AD" w:rsidRDefault="00C225AD" w:rsidP="00C225AD">
            <w:pPr>
              <w:spacing w:after="0" w:line="240" w:lineRule="auto"/>
              <w:rPr>
                <w:rFonts w:ascii="Times New Roman" w:eastAsia="Calibri" w:hAnsi="Times New Roman" w:cs="Times New Roman"/>
                <w:sz w:val="24"/>
                <w:szCs w:val="24"/>
              </w:rPr>
            </w:pPr>
            <w:r w:rsidRPr="00C225AD">
              <w:rPr>
                <w:rFonts w:ascii="Times New Roman" w:eastAsia="Calibri" w:hAnsi="Times New Roman" w:cs="Times New Roman"/>
                <w:sz w:val="24"/>
                <w:szCs w:val="24"/>
              </w:rPr>
              <w:t>август</w:t>
            </w:r>
          </w:p>
        </w:tc>
        <w:tc>
          <w:tcPr>
            <w:tcW w:w="1782" w:type="dxa"/>
            <w:tcBorders>
              <w:top w:val="nil"/>
              <w:left w:val="nil"/>
              <w:bottom w:val="single" w:sz="4" w:space="0" w:color="auto"/>
              <w:right w:val="single" w:sz="4" w:space="0" w:color="auto"/>
            </w:tcBorders>
            <w:shd w:val="clear" w:color="auto" w:fill="auto"/>
            <w:noWrap/>
            <w:vAlign w:val="bottom"/>
          </w:tcPr>
          <w:p w:rsidR="00C225AD" w:rsidRPr="00C225AD" w:rsidRDefault="00C225AD" w:rsidP="00C225AD">
            <w:pPr>
              <w:spacing w:after="0" w:line="240" w:lineRule="auto"/>
              <w:jc w:val="right"/>
              <w:rPr>
                <w:rFonts w:ascii="Times New Roman" w:eastAsia="Calibri" w:hAnsi="Times New Roman" w:cs="Times New Roman"/>
                <w:sz w:val="24"/>
                <w:szCs w:val="24"/>
              </w:rPr>
            </w:pPr>
            <w:r w:rsidRPr="00C225AD">
              <w:rPr>
                <w:rFonts w:ascii="Times New Roman" w:eastAsia="Calibri" w:hAnsi="Times New Roman" w:cs="Times New Roman"/>
                <w:sz w:val="24"/>
                <w:szCs w:val="24"/>
              </w:rPr>
              <w:t>29</w:t>
            </w:r>
          </w:p>
        </w:tc>
        <w:tc>
          <w:tcPr>
            <w:tcW w:w="1461" w:type="dxa"/>
            <w:tcBorders>
              <w:top w:val="nil"/>
              <w:left w:val="nil"/>
              <w:bottom w:val="single" w:sz="4" w:space="0" w:color="auto"/>
              <w:right w:val="single" w:sz="4" w:space="0" w:color="auto"/>
            </w:tcBorders>
            <w:shd w:val="clear" w:color="auto" w:fill="auto"/>
            <w:noWrap/>
            <w:vAlign w:val="bottom"/>
          </w:tcPr>
          <w:p w:rsidR="00C225AD" w:rsidRPr="00C225AD" w:rsidRDefault="00C225AD" w:rsidP="00C225AD">
            <w:pPr>
              <w:spacing w:after="0" w:line="240" w:lineRule="auto"/>
              <w:jc w:val="right"/>
              <w:rPr>
                <w:rFonts w:ascii="Times New Roman" w:eastAsia="Calibri" w:hAnsi="Times New Roman" w:cs="Times New Roman"/>
                <w:sz w:val="24"/>
                <w:szCs w:val="24"/>
              </w:rPr>
            </w:pPr>
            <w:r w:rsidRPr="00C225AD">
              <w:rPr>
                <w:rFonts w:ascii="Times New Roman" w:eastAsia="Calibri" w:hAnsi="Times New Roman" w:cs="Times New Roman"/>
                <w:sz w:val="24"/>
                <w:szCs w:val="24"/>
              </w:rPr>
              <w:t>29</w:t>
            </w:r>
          </w:p>
        </w:tc>
        <w:tc>
          <w:tcPr>
            <w:tcW w:w="1600" w:type="dxa"/>
            <w:tcBorders>
              <w:top w:val="nil"/>
              <w:left w:val="nil"/>
              <w:bottom w:val="single" w:sz="4" w:space="0" w:color="auto"/>
              <w:right w:val="single" w:sz="4" w:space="0" w:color="auto"/>
            </w:tcBorders>
            <w:shd w:val="clear" w:color="auto" w:fill="auto"/>
            <w:noWrap/>
            <w:vAlign w:val="bottom"/>
          </w:tcPr>
          <w:p w:rsidR="00C225AD" w:rsidRPr="00C225AD" w:rsidRDefault="00C225AD" w:rsidP="00C225AD">
            <w:pPr>
              <w:spacing w:after="0" w:line="240" w:lineRule="auto"/>
              <w:jc w:val="right"/>
              <w:rPr>
                <w:rFonts w:ascii="Times New Roman" w:eastAsia="Calibri" w:hAnsi="Times New Roman" w:cs="Times New Roman"/>
                <w:sz w:val="24"/>
                <w:szCs w:val="24"/>
              </w:rPr>
            </w:pPr>
            <w:r w:rsidRPr="00C225AD">
              <w:rPr>
                <w:rFonts w:ascii="Times New Roman" w:eastAsia="Calibri" w:hAnsi="Times New Roman" w:cs="Times New Roman"/>
                <w:sz w:val="24"/>
                <w:szCs w:val="24"/>
              </w:rPr>
              <w:t>126</w:t>
            </w:r>
          </w:p>
        </w:tc>
        <w:tc>
          <w:tcPr>
            <w:tcW w:w="1740" w:type="dxa"/>
            <w:tcBorders>
              <w:top w:val="nil"/>
              <w:left w:val="nil"/>
              <w:bottom w:val="single" w:sz="4" w:space="0" w:color="auto"/>
              <w:right w:val="single" w:sz="4" w:space="0" w:color="auto"/>
            </w:tcBorders>
            <w:shd w:val="clear" w:color="auto" w:fill="auto"/>
            <w:noWrap/>
            <w:vAlign w:val="bottom"/>
          </w:tcPr>
          <w:p w:rsidR="00C225AD" w:rsidRPr="00C225AD" w:rsidRDefault="00C225AD" w:rsidP="00C225AD">
            <w:pPr>
              <w:spacing w:after="0" w:line="240" w:lineRule="auto"/>
              <w:jc w:val="right"/>
              <w:rPr>
                <w:rFonts w:ascii="Times New Roman" w:eastAsia="Calibri" w:hAnsi="Times New Roman" w:cs="Times New Roman"/>
                <w:sz w:val="24"/>
                <w:szCs w:val="24"/>
              </w:rPr>
            </w:pPr>
            <w:r w:rsidRPr="00C225AD">
              <w:rPr>
                <w:rFonts w:ascii="Times New Roman" w:eastAsia="Calibri" w:hAnsi="Times New Roman" w:cs="Times New Roman"/>
                <w:sz w:val="24"/>
                <w:szCs w:val="24"/>
              </w:rPr>
              <w:t>119</w:t>
            </w:r>
          </w:p>
        </w:tc>
        <w:tc>
          <w:tcPr>
            <w:tcW w:w="1840" w:type="dxa"/>
            <w:tcBorders>
              <w:top w:val="nil"/>
              <w:left w:val="nil"/>
              <w:bottom w:val="single" w:sz="4" w:space="0" w:color="auto"/>
              <w:right w:val="single" w:sz="4" w:space="0" w:color="auto"/>
            </w:tcBorders>
            <w:shd w:val="clear" w:color="auto" w:fill="auto"/>
            <w:noWrap/>
            <w:vAlign w:val="bottom"/>
          </w:tcPr>
          <w:p w:rsidR="00C225AD" w:rsidRPr="00C225AD" w:rsidRDefault="00C225AD" w:rsidP="00C225AD">
            <w:pPr>
              <w:spacing w:after="0" w:line="240" w:lineRule="auto"/>
              <w:jc w:val="right"/>
              <w:rPr>
                <w:rFonts w:ascii="Times New Roman" w:eastAsia="Calibri" w:hAnsi="Times New Roman" w:cs="Times New Roman"/>
                <w:sz w:val="24"/>
                <w:szCs w:val="24"/>
              </w:rPr>
            </w:pPr>
            <w:r w:rsidRPr="00C225AD">
              <w:rPr>
                <w:rFonts w:ascii="Times New Roman" w:eastAsia="Calibri" w:hAnsi="Times New Roman" w:cs="Times New Roman"/>
                <w:sz w:val="24"/>
                <w:szCs w:val="24"/>
              </w:rPr>
              <w:t>457204,26</w:t>
            </w:r>
          </w:p>
        </w:tc>
      </w:tr>
      <w:tr w:rsidR="00C225AD" w:rsidRPr="00C225AD" w:rsidTr="002303AD">
        <w:trPr>
          <w:trHeight w:val="255"/>
        </w:trPr>
        <w:tc>
          <w:tcPr>
            <w:tcW w:w="1125" w:type="dxa"/>
            <w:tcBorders>
              <w:top w:val="nil"/>
              <w:left w:val="single" w:sz="4" w:space="0" w:color="auto"/>
              <w:bottom w:val="single" w:sz="4" w:space="0" w:color="auto"/>
              <w:right w:val="single" w:sz="4" w:space="0" w:color="auto"/>
            </w:tcBorders>
            <w:shd w:val="clear" w:color="auto" w:fill="auto"/>
            <w:noWrap/>
            <w:vAlign w:val="bottom"/>
          </w:tcPr>
          <w:p w:rsidR="00C225AD" w:rsidRPr="00C225AD" w:rsidRDefault="00C225AD" w:rsidP="00C225AD">
            <w:pPr>
              <w:spacing w:after="0" w:line="240" w:lineRule="auto"/>
              <w:rPr>
                <w:rFonts w:ascii="Times New Roman" w:eastAsia="Calibri" w:hAnsi="Times New Roman" w:cs="Times New Roman"/>
                <w:sz w:val="24"/>
                <w:szCs w:val="24"/>
              </w:rPr>
            </w:pPr>
            <w:r w:rsidRPr="00C225AD">
              <w:rPr>
                <w:rFonts w:ascii="Times New Roman" w:eastAsia="Calibri" w:hAnsi="Times New Roman" w:cs="Times New Roman"/>
                <w:sz w:val="24"/>
                <w:szCs w:val="24"/>
              </w:rPr>
              <w:t>сентябрь</w:t>
            </w:r>
          </w:p>
        </w:tc>
        <w:tc>
          <w:tcPr>
            <w:tcW w:w="1782" w:type="dxa"/>
            <w:tcBorders>
              <w:top w:val="nil"/>
              <w:left w:val="nil"/>
              <w:bottom w:val="single" w:sz="4" w:space="0" w:color="auto"/>
              <w:right w:val="single" w:sz="4" w:space="0" w:color="auto"/>
            </w:tcBorders>
            <w:shd w:val="clear" w:color="auto" w:fill="auto"/>
            <w:noWrap/>
            <w:vAlign w:val="bottom"/>
          </w:tcPr>
          <w:p w:rsidR="00C225AD" w:rsidRPr="00C225AD" w:rsidRDefault="00C225AD" w:rsidP="00C225AD">
            <w:pPr>
              <w:spacing w:after="0" w:line="240" w:lineRule="auto"/>
              <w:jc w:val="right"/>
              <w:rPr>
                <w:rFonts w:ascii="Times New Roman" w:eastAsia="Calibri" w:hAnsi="Times New Roman" w:cs="Times New Roman"/>
                <w:sz w:val="24"/>
                <w:szCs w:val="24"/>
              </w:rPr>
            </w:pPr>
            <w:r w:rsidRPr="00C225AD">
              <w:rPr>
                <w:rFonts w:ascii="Times New Roman" w:eastAsia="Calibri" w:hAnsi="Times New Roman" w:cs="Times New Roman"/>
                <w:sz w:val="24"/>
                <w:szCs w:val="24"/>
              </w:rPr>
              <w:t>4</w:t>
            </w:r>
          </w:p>
        </w:tc>
        <w:tc>
          <w:tcPr>
            <w:tcW w:w="1461" w:type="dxa"/>
            <w:tcBorders>
              <w:top w:val="nil"/>
              <w:left w:val="nil"/>
              <w:bottom w:val="single" w:sz="4" w:space="0" w:color="auto"/>
              <w:right w:val="single" w:sz="4" w:space="0" w:color="auto"/>
            </w:tcBorders>
            <w:shd w:val="clear" w:color="auto" w:fill="auto"/>
            <w:noWrap/>
            <w:vAlign w:val="bottom"/>
          </w:tcPr>
          <w:p w:rsidR="00C225AD" w:rsidRPr="00C225AD" w:rsidRDefault="00C225AD" w:rsidP="00C225AD">
            <w:pPr>
              <w:spacing w:after="0" w:line="240" w:lineRule="auto"/>
              <w:jc w:val="right"/>
              <w:rPr>
                <w:rFonts w:ascii="Times New Roman" w:eastAsia="Calibri" w:hAnsi="Times New Roman" w:cs="Times New Roman"/>
                <w:sz w:val="24"/>
                <w:szCs w:val="24"/>
              </w:rPr>
            </w:pPr>
            <w:r w:rsidRPr="00C225AD">
              <w:rPr>
                <w:rFonts w:ascii="Times New Roman" w:eastAsia="Calibri" w:hAnsi="Times New Roman" w:cs="Times New Roman"/>
                <w:sz w:val="24"/>
                <w:szCs w:val="24"/>
              </w:rPr>
              <w:t>4</w:t>
            </w:r>
          </w:p>
        </w:tc>
        <w:tc>
          <w:tcPr>
            <w:tcW w:w="1600" w:type="dxa"/>
            <w:tcBorders>
              <w:top w:val="nil"/>
              <w:left w:val="nil"/>
              <w:bottom w:val="single" w:sz="4" w:space="0" w:color="auto"/>
              <w:right w:val="single" w:sz="4" w:space="0" w:color="auto"/>
            </w:tcBorders>
            <w:shd w:val="clear" w:color="auto" w:fill="auto"/>
            <w:noWrap/>
            <w:vAlign w:val="bottom"/>
          </w:tcPr>
          <w:p w:rsidR="00C225AD" w:rsidRPr="00C225AD" w:rsidRDefault="00C225AD" w:rsidP="00C225AD">
            <w:pPr>
              <w:spacing w:after="0" w:line="240" w:lineRule="auto"/>
              <w:jc w:val="right"/>
              <w:rPr>
                <w:rFonts w:ascii="Times New Roman" w:eastAsia="Calibri" w:hAnsi="Times New Roman" w:cs="Times New Roman"/>
                <w:sz w:val="24"/>
                <w:szCs w:val="24"/>
              </w:rPr>
            </w:pPr>
            <w:r w:rsidRPr="00C225AD">
              <w:rPr>
                <w:rFonts w:ascii="Times New Roman" w:eastAsia="Calibri" w:hAnsi="Times New Roman" w:cs="Times New Roman"/>
                <w:sz w:val="24"/>
                <w:szCs w:val="24"/>
              </w:rPr>
              <w:t>9</w:t>
            </w:r>
          </w:p>
        </w:tc>
        <w:tc>
          <w:tcPr>
            <w:tcW w:w="1740" w:type="dxa"/>
            <w:tcBorders>
              <w:top w:val="nil"/>
              <w:left w:val="nil"/>
              <w:bottom w:val="single" w:sz="4" w:space="0" w:color="auto"/>
              <w:right w:val="single" w:sz="4" w:space="0" w:color="auto"/>
            </w:tcBorders>
            <w:shd w:val="clear" w:color="auto" w:fill="auto"/>
            <w:noWrap/>
            <w:vAlign w:val="bottom"/>
          </w:tcPr>
          <w:p w:rsidR="00C225AD" w:rsidRPr="00C225AD" w:rsidRDefault="00C225AD" w:rsidP="00C225AD">
            <w:pPr>
              <w:spacing w:after="0" w:line="240" w:lineRule="auto"/>
              <w:jc w:val="right"/>
              <w:rPr>
                <w:rFonts w:ascii="Times New Roman" w:eastAsia="Calibri" w:hAnsi="Times New Roman" w:cs="Times New Roman"/>
                <w:sz w:val="24"/>
                <w:szCs w:val="24"/>
              </w:rPr>
            </w:pPr>
            <w:r w:rsidRPr="00C225AD">
              <w:rPr>
                <w:rFonts w:ascii="Times New Roman" w:eastAsia="Calibri" w:hAnsi="Times New Roman" w:cs="Times New Roman"/>
                <w:sz w:val="24"/>
                <w:szCs w:val="24"/>
              </w:rPr>
              <w:t>9</w:t>
            </w:r>
          </w:p>
        </w:tc>
        <w:tc>
          <w:tcPr>
            <w:tcW w:w="1840" w:type="dxa"/>
            <w:tcBorders>
              <w:top w:val="nil"/>
              <w:left w:val="nil"/>
              <w:bottom w:val="single" w:sz="4" w:space="0" w:color="auto"/>
              <w:right w:val="single" w:sz="4" w:space="0" w:color="auto"/>
            </w:tcBorders>
            <w:shd w:val="clear" w:color="auto" w:fill="auto"/>
            <w:noWrap/>
            <w:vAlign w:val="bottom"/>
          </w:tcPr>
          <w:p w:rsidR="00C225AD" w:rsidRPr="00C225AD" w:rsidRDefault="00C225AD" w:rsidP="00C225AD">
            <w:pPr>
              <w:spacing w:after="0" w:line="240" w:lineRule="auto"/>
              <w:jc w:val="right"/>
              <w:rPr>
                <w:rFonts w:ascii="Times New Roman" w:eastAsia="Calibri" w:hAnsi="Times New Roman" w:cs="Times New Roman"/>
                <w:sz w:val="24"/>
                <w:szCs w:val="24"/>
              </w:rPr>
            </w:pPr>
            <w:r w:rsidRPr="00C225AD">
              <w:rPr>
                <w:rFonts w:ascii="Times New Roman" w:eastAsia="Calibri" w:hAnsi="Times New Roman" w:cs="Times New Roman"/>
                <w:sz w:val="24"/>
                <w:szCs w:val="24"/>
              </w:rPr>
              <w:t>68314,65</w:t>
            </w:r>
          </w:p>
        </w:tc>
      </w:tr>
      <w:tr w:rsidR="00C225AD" w:rsidRPr="00C225AD" w:rsidTr="002303AD">
        <w:trPr>
          <w:trHeight w:val="255"/>
        </w:trPr>
        <w:tc>
          <w:tcPr>
            <w:tcW w:w="1125" w:type="dxa"/>
            <w:tcBorders>
              <w:top w:val="nil"/>
              <w:left w:val="single" w:sz="4" w:space="0" w:color="auto"/>
              <w:bottom w:val="single" w:sz="4" w:space="0" w:color="auto"/>
              <w:right w:val="single" w:sz="4" w:space="0" w:color="auto"/>
            </w:tcBorders>
            <w:shd w:val="clear" w:color="auto" w:fill="auto"/>
            <w:noWrap/>
            <w:vAlign w:val="bottom"/>
          </w:tcPr>
          <w:p w:rsidR="00C225AD" w:rsidRPr="00C225AD" w:rsidRDefault="00C225AD" w:rsidP="00C225AD">
            <w:pPr>
              <w:spacing w:after="0" w:line="240" w:lineRule="auto"/>
              <w:rPr>
                <w:rFonts w:ascii="Times New Roman" w:eastAsia="Calibri" w:hAnsi="Times New Roman" w:cs="Times New Roman"/>
                <w:sz w:val="24"/>
                <w:szCs w:val="24"/>
              </w:rPr>
            </w:pPr>
            <w:r w:rsidRPr="00C225AD">
              <w:rPr>
                <w:rFonts w:ascii="Times New Roman" w:eastAsia="Calibri" w:hAnsi="Times New Roman" w:cs="Times New Roman"/>
                <w:sz w:val="24"/>
                <w:szCs w:val="24"/>
              </w:rPr>
              <w:t>октябрь</w:t>
            </w:r>
          </w:p>
        </w:tc>
        <w:tc>
          <w:tcPr>
            <w:tcW w:w="1782" w:type="dxa"/>
            <w:tcBorders>
              <w:top w:val="nil"/>
              <w:left w:val="nil"/>
              <w:bottom w:val="single" w:sz="4" w:space="0" w:color="auto"/>
              <w:right w:val="single" w:sz="4" w:space="0" w:color="auto"/>
            </w:tcBorders>
            <w:shd w:val="clear" w:color="auto" w:fill="auto"/>
            <w:noWrap/>
            <w:vAlign w:val="bottom"/>
          </w:tcPr>
          <w:p w:rsidR="00C225AD" w:rsidRPr="00C225AD" w:rsidRDefault="00C225AD" w:rsidP="00C225AD">
            <w:pPr>
              <w:spacing w:after="0" w:line="240" w:lineRule="auto"/>
              <w:jc w:val="right"/>
              <w:rPr>
                <w:rFonts w:ascii="Times New Roman" w:eastAsia="Calibri" w:hAnsi="Times New Roman" w:cs="Times New Roman"/>
                <w:sz w:val="24"/>
                <w:szCs w:val="24"/>
              </w:rPr>
            </w:pPr>
            <w:r w:rsidRPr="00C225AD">
              <w:rPr>
                <w:rFonts w:ascii="Times New Roman" w:eastAsia="Calibri" w:hAnsi="Times New Roman" w:cs="Times New Roman"/>
                <w:sz w:val="24"/>
                <w:szCs w:val="24"/>
              </w:rPr>
              <w:t>8</w:t>
            </w:r>
          </w:p>
        </w:tc>
        <w:tc>
          <w:tcPr>
            <w:tcW w:w="1461" w:type="dxa"/>
            <w:tcBorders>
              <w:top w:val="nil"/>
              <w:left w:val="nil"/>
              <w:bottom w:val="single" w:sz="4" w:space="0" w:color="auto"/>
              <w:right w:val="single" w:sz="4" w:space="0" w:color="auto"/>
            </w:tcBorders>
            <w:shd w:val="clear" w:color="auto" w:fill="auto"/>
            <w:noWrap/>
            <w:vAlign w:val="bottom"/>
          </w:tcPr>
          <w:p w:rsidR="00C225AD" w:rsidRPr="00C225AD" w:rsidRDefault="00C225AD" w:rsidP="00C225AD">
            <w:pPr>
              <w:spacing w:after="0" w:line="240" w:lineRule="auto"/>
              <w:jc w:val="right"/>
              <w:rPr>
                <w:rFonts w:ascii="Times New Roman" w:eastAsia="Calibri" w:hAnsi="Times New Roman" w:cs="Times New Roman"/>
                <w:sz w:val="24"/>
                <w:szCs w:val="24"/>
              </w:rPr>
            </w:pPr>
            <w:r w:rsidRPr="00C225AD">
              <w:rPr>
                <w:rFonts w:ascii="Times New Roman" w:eastAsia="Calibri" w:hAnsi="Times New Roman" w:cs="Times New Roman"/>
                <w:sz w:val="24"/>
                <w:szCs w:val="24"/>
              </w:rPr>
              <w:t>8</w:t>
            </w:r>
          </w:p>
        </w:tc>
        <w:tc>
          <w:tcPr>
            <w:tcW w:w="1600" w:type="dxa"/>
            <w:tcBorders>
              <w:top w:val="nil"/>
              <w:left w:val="nil"/>
              <w:bottom w:val="single" w:sz="4" w:space="0" w:color="auto"/>
              <w:right w:val="single" w:sz="4" w:space="0" w:color="auto"/>
            </w:tcBorders>
            <w:shd w:val="clear" w:color="auto" w:fill="auto"/>
            <w:noWrap/>
            <w:vAlign w:val="bottom"/>
          </w:tcPr>
          <w:p w:rsidR="00C225AD" w:rsidRPr="00C225AD" w:rsidRDefault="00C225AD" w:rsidP="00C225AD">
            <w:pPr>
              <w:spacing w:after="0" w:line="240" w:lineRule="auto"/>
              <w:jc w:val="right"/>
              <w:rPr>
                <w:rFonts w:ascii="Times New Roman" w:eastAsia="Calibri" w:hAnsi="Times New Roman" w:cs="Times New Roman"/>
                <w:sz w:val="24"/>
                <w:szCs w:val="24"/>
              </w:rPr>
            </w:pPr>
            <w:r w:rsidRPr="00C225AD">
              <w:rPr>
                <w:rFonts w:ascii="Times New Roman" w:eastAsia="Calibri" w:hAnsi="Times New Roman" w:cs="Times New Roman"/>
                <w:sz w:val="24"/>
                <w:szCs w:val="24"/>
              </w:rPr>
              <w:t>236</w:t>
            </w:r>
          </w:p>
        </w:tc>
        <w:tc>
          <w:tcPr>
            <w:tcW w:w="1740" w:type="dxa"/>
            <w:tcBorders>
              <w:top w:val="nil"/>
              <w:left w:val="nil"/>
              <w:bottom w:val="single" w:sz="4" w:space="0" w:color="auto"/>
              <w:right w:val="single" w:sz="4" w:space="0" w:color="auto"/>
            </w:tcBorders>
            <w:shd w:val="clear" w:color="auto" w:fill="auto"/>
            <w:noWrap/>
            <w:vAlign w:val="bottom"/>
          </w:tcPr>
          <w:p w:rsidR="00C225AD" w:rsidRPr="00C225AD" w:rsidRDefault="00C225AD" w:rsidP="00C225AD">
            <w:pPr>
              <w:spacing w:after="0" w:line="240" w:lineRule="auto"/>
              <w:jc w:val="right"/>
              <w:rPr>
                <w:rFonts w:ascii="Times New Roman" w:eastAsia="Calibri" w:hAnsi="Times New Roman" w:cs="Times New Roman"/>
                <w:sz w:val="24"/>
                <w:szCs w:val="24"/>
              </w:rPr>
            </w:pPr>
            <w:r w:rsidRPr="00C225AD">
              <w:rPr>
                <w:rFonts w:ascii="Times New Roman" w:eastAsia="Calibri" w:hAnsi="Times New Roman" w:cs="Times New Roman"/>
                <w:sz w:val="24"/>
                <w:szCs w:val="24"/>
              </w:rPr>
              <w:t>235</w:t>
            </w:r>
          </w:p>
        </w:tc>
        <w:tc>
          <w:tcPr>
            <w:tcW w:w="1840" w:type="dxa"/>
            <w:tcBorders>
              <w:top w:val="nil"/>
              <w:left w:val="nil"/>
              <w:bottom w:val="single" w:sz="4" w:space="0" w:color="auto"/>
              <w:right w:val="single" w:sz="4" w:space="0" w:color="auto"/>
            </w:tcBorders>
            <w:shd w:val="clear" w:color="auto" w:fill="auto"/>
            <w:noWrap/>
            <w:vAlign w:val="bottom"/>
          </w:tcPr>
          <w:p w:rsidR="00C225AD" w:rsidRPr="00C225AD" w:rsidRDefault="00C225AD" w:rsidP="00C225AD">
            <w:pPr>
              <w:spacing w:after="0" w:line="240" w:lineRule="auto"/>
              <w:jc w:val="right"/>
              <w:rPr>
                <w:rFonts w:ascii="Times New Roman" w:eastAsia="Calibri" w:hAnsi="Times New Roman" w:cs="Times New Roman"/>
                <w:sz w:val="24"/>
                <w:szCs w:val="24"/>
              </w:rPr>
            </w:pPr>
            <w:r w:rsidRPr="00C225AD">
              <w:rPr>
                <w:rFonts w:ascii="Times New Roman" w:eastAsia="Calibri" w:hAnsi="Times New Roman" w:cs="Times New Roman"/>
                <w:sz w:val="24"/>
                <w:szCs w:val="24"/>
              </w:rPr>
              <w:t>503052,95</w:t>
            </w:r>
          </w:p>
        </w:tc>
      </w:tr>
      <w:tr w:rsidR="00C225AD" w:rsidRPr="00C225AD" w:rsidTr="002303AD">
        <w:trPr>
          <w:trHeight w:val="255"/>
        </w:trPr>
        <w:tc>
          <w:tcPr>
            <w:tcW w:w="1125" w:type="dxa"/>
            <w:tcBorders>
              <w:top w:val="nil"/>
              <w:left w:val="single" w:sz="4" w:space="0" w:color="auto"/>
              <w:bottom w:val="single" w:sz="4" w:space="0" w:color="auto"/>
              <w:right w:val="single" w:sz="4" w:space="0" w:color="auto"/>
            </w:tcBorders>
            <w:shd w:val="clear" w:color="auto" w:fill="auto"/>
            <w:noWrap/>
            <w:vAlign w:val="bottom"/>
          </w:tcPr>
          <w:p w:rsidR="00C225AD" w:rsidRPr="00C225AD" w:rsidRDefault="00C225AD" w:rsidP="00C225AD">
            <w:pPr>
              <w:spacing w:after="0" w:line="240" w:lineRule="auto"/>
              <w:rPr>
                <w:rFonts w:ascii="Times New Roman" w:eastAsia="Calibri" w:hAnsi="Times New Roman" w:cs="Times New Roman"/>
                <w:sz w:val="24"/>
                <w:szCs w:val="24"/>
              </w:rPr>
            </w:pPr>
            <w:r w:rsidRPr="00C225AD">
              <w:rPr>
                <w:rFonts w:ascii="Times New Roman" w:eastAsia="Calibri" w:hAnsi="Times New Roman" w:cs="Times New Roman"/>
                <w:sz w:val="24"/>
                <w:szCs w:val="24"/>
              </w:rPr>
              <w:t>ноябрь</w:t>
            </w:r>
          </w:p>
        </w:tc>
        <w:tc>
          <w:tcPr>
            <w:tcW w:w="1782" w:type="dxa"/>
            <w:tcBorders>
              <w:top w:val="nil"/>
              <w:left w:val="nil"/>
              <w:bottom w:val="single" w:sz="4" w:space="0" w:color="auto"/>
              <w:right w:val="single" w:sz="4" w:space="0" w:color="auto"/>
            </w:tcBorders>
            <w:shd w:val="clear" w:color="auto" w:fill="auto"/>
            <w:noWrap/>
            <w:vAlign w:val="bottom"/>
          </w:tcPr>
          <w:p w:rsidR="00C225AD" w:rsidRPr="00C225AD" w:rsidRDefault="00C225AD" w:rsidP="00C225AD">
            <w:pPr>
              <w:spacing w:after="0" w:line="240" w:lineRule="auto"/>
              <w:jc w:val="right"/>
              <w:rPr>
                <w:rFonts w:ascii="Times New Roman" w:eastAsia="Calibri" w:hAnsi="Times New Roman" w:cs="Times New Roman"/>
                <w:sz w:val="24"/>
                <w:szCs w:val="24"/>
              </w:rPr>
            </w:pPr>
            <w:r w:rsidRPr="00C225AD">
              <w:rPr>
                <w:rFonts w:ascii="Times New Roman" w:eastAsia="Calibri" w:hAnsi="Times New Roman" w:cs="Times New Roman"/>
                <w:sz w:val="24"/>
                <w:szCs w:val="24"/>
              </w:rPr>
              <w:t>29</w:t>
            </w:r>
          </w:p>
        </w:tc>
        <w:tc>
          <w:tcPr>
            <w:tcW w:w="1461" w:type="dxa"/>
            <w:tcBorders>
              <w:top w:val="nil"/>
              <w:left w:val="nil"/>
              <w:bottom w:val="single" w:sz="4" w:space="0" w:color="auto"/>
              <w:right w:val="single" w:sz="4" w:space="0" w:color="auto"/>
            </w:tcBorders>
            <w:shd w:val="clear" w:color="auto" w:fill="auto"/>
            <w:noWrap/>
            <w:vAlign w:val="bottom"/>
          </w:tcPr>
          <w:p w:rsidR="00C225AD" w:rsidRPr="00C225AD" w:rsidRDefault="00C225AD" w:rsidP="00C225AD">
            <w:pPr>
              <w:spacing w:after="0" w:line="240" w:lineRule="auto"/>
              <w:jc w:val="right"/>
              <w:rPr>
                <w:rFonts w:ascii="Times New Roman" w:eastAsia="Calibri" w:hAnsi="Times New Roman" w:cs="Times New Roman"/>
                <w:sz w:val="24"/>
                <w:szCs w:val="24"/>
              </w:rPr>
            </w:pPr>
            <w:r w:rsidRPr="00C225AD">
              <w:rPr>
                <w:rFonts w:ascii="Times New Roman" w:eastAsia="Calibri" w:hAnsi="Times New Roman" w:cs="Times New Roman"/>
                <w:sz w:val="24"/>
                <w:szCs w:val="24"/>
              </w:rPr>
              <w:t>28</w:t>
            </w:r>
          </w:p>
        </w:tc>
        <w:tc>
          <w:tcPr>
            <w:tcW w:w="1600" w:type="dxa"/>
            <w:tcBorders>
              <w:top w:val="nil"/>
              <w:left w:val="nil"/>
              <w:bottom w:val="single" w:sz="4" w:space="0" w:color="auto"/>
              <w:right w:val="single" w:sz="4" w:space="0" w:color="auto"/>
            </w:tcBorders>
            <w:shd w:val="clear" w:color="auto" w:fill="auto"/>
            <w:noWrap/>
            <w:vAlign w:val="bottom"/>
          </w:tcPr>
          <w:p w:rsidR="00C225AD" w:rsidRPr="00C225AD" w:rsidRDefault="00C225AD" w:rsidP="00C225AD">
            <w:pPr>
              <w:spacing w:after="0" w:line="240" w:lineRule="auto"/>
              <w:jc w:val="right"/>
              <w:rPr>
                <w:rFonts w:ascii="Times New Roman" w:eastAsia="Calibri" w:hAnsi="Times New Roman" w:cs="Times New Roman"/>
                <w:sz w:val="24"/>
                <w:szCs w:val="24"/>
              </w:rPr>
            </w:pPr>
            <w:r w:rsidRPr="00C225AD">
              <w:rPr>
                <w:rFonts w:ascii="Times New Roman" w:eastAsia="Calibri" w:hAnsi="Times New Roman" w:cs="Times New Roman"/>
                <w:sz w:val="24"/>
                <w:szCs w:val="24"/>
              </w:rPr>
              <w:t>102</w:t>
            </w:r>
          </w:p>
        </w:tc>
        <w:tc>
          <w:tcPr>
            <w:tcW w:w="1740" w:type="dxa"/>
            <w:tcBorders>
              <w:top w:val="nil"/>
              <w:left w:val="nil"/>
              <w:bottom w:val="single" w:sz="4" w:space="0" w:color="auto"/>
              <w:right w:val="single" w:sz="4" w:space="0" w:color="auto"/>
            </w:tcBorders>
            <w:shd w:val="clear" w:color="auto" w:fill="auto"/>
            <w:noWrap/>
            <w:vAlign w:val="bottom"/>
          </w:tcPr>
          <w:p w:rsidR="00C225AD" w:rsidRPr="00C225AD" w:rsidRDefault="00C225AD" w:rsidP="00C225AD">
            <w:pPr>
              <w:spacing w:after="0" w:line="240" w:lineRule="auto"/>
              <w:jc w:val="right"/>
              <w:rPr>
                <w:rFonts w:ascii="Times New Roman" w:eastAsia="Calibri" w:hAnsi="Times New Roman" w:cs="Times New Roman"/>
                <w:sz w:val="24"/>
                <w:szCs w:val="24"/>
              </w:rPr>
            </w:pPr>
            <w:r w:rsidRPr="00C225AD">
              <w:rPr>
                <w:rFonts w:ascii="Times New Roman" w:eastAsia="Calibri" w:hAnsi="Times New Roman" w:cs="Times New Roman"/>
                <w:sz w:val="24"/>
                <w:szCs w:val="24"/>
              </w:rPr>
              <w:t>100</w:t>
            </w:r>
          </w:p>
        </w:tc>
        <w:tc>
          <w:tcPr>
            <w:tcW w:w="1840" w:type="dxa"/>
            <w:tcBorders>
              <w:top w:val="nil"/>
              <w:left w:val="nil"/>
              <w:bottom w:val="single" w:sz="4" w:space="0" w:color="auto"/>
              <w:right w:val="single" w:sz="4" w:space="0" w:color="auto"/>
            </w:tcBorders>
            <w:shd w:val="clear" w:color="auto" w:fill="auto"/>
            <w:noWrap/>
            <w:vAlign w:val="bottom"/>
          </w:tcPr>
          <w:p w:rsidR="00C225AD" w:rsidRPr="00C225AD" w:rsidRDefault="00C225AD" w:rsidP="00C225AD">
            <w:pPr>
              <w:spacing w:after="0" w:line="240" w:lineRule="auto"/>
              <w:jc w:val="right"/>
              <w:rPr>
                <w:rFonts w:ascii="Times New Roman" w:eastAsia="Calibri" w:hAnsi="Times New Roman" w:cs="Times New Roman"/>
                <w:sz w:val="24"/>
                <w:szCs w:val="24"/>
              </w:rPr>
            </w:pPr>
            <w:r w:rsidRPr="00C225AD">
              <w:rPr>
                <w:rFonts w:ascii="Times New Roman" w:eastAsia="Calibri" w:hAnsi="Times New Roman" w:cs="Times New Roman"/>
                <w:sz w:val="24"/>
                <w:szCs w:val="24"/>
              </w:rPr>
              <w:t>360089,19</w:t>
            </w:r>
          </w:p>
        </w:tc>
      </w:tr>
      <w:tr w:rsidR="00C225AD" w:rsidRPr="00C225AD" w:rsidTr="002303AD">
        <w:trPr>
          <w:trHeight w:val="255"/>
        </w:trPr>
        <w:tc>
          <w:tcPr>
            <w:tcW w:w="1125" w:type="dxa"/>
            <w:tcBorders>
              <w:top w:val="nil"/>
              <w:left w:val="single" w:sz="4" w:space="0" w:color="auto"/>
              <w:bottom w:val="single" w:sz="4" w:space="0" w:color="auto"/>
              <w:right w:val="single" w:sz="4" w:space="0" w:color="auto"/>
            </w:tcBorders>
            <w:shd w:val="clear" w:color="auto" w:fill="auto"/>
            <w:noWrap/>
            <w:vAlign w:val="bottom"/>
          </w:tcPr>
          <w:p w:rsidR="00C225AD" w:rsidRPr="00C225AD" w:rsidRDefault="00C225AD" w:rsidP="00C225AD">
            <w:pPr>
              <w:spacing w:after="0" w:line="240" w:lineRule="auto"/>
              <w:rPr>
                <w:rFonts w:ascii="Times New Roman" w:eastAsia="Calibri" w:hAnsi="Times New Roman" w:cs="Times New Roman"/>
                <w:sz w:val="24"/>
                <w:szCs w:val="24"/>
              </w:rPr>
            </w:pPr>
            <w:r w:rsidRPr="00C225AD">
              <w:rPr>
                <w:rFonts w:ascii="Times New Roman" w:eastAsia="Calibri" w:hAnsi="Times New Roman" w:cs="Times New Roman"/>
                <w:sz w:val="24"/>
                <w:szCs w:val="24"/>
              </w:rPr>
              <w:t>декабрь</w:t>
            </w:r>
          </w:p>
        </w:tc>
        <w:tc>
          <w:tcPr>
            <w:tcW w:w="1782" w:type="dxa"/>
            <w:tcBorders>
              <w:top w:val="nil"/>
              <w:left w:val="nil"/>
              <w:bottom w:val="single" w:sz="4" w:space="0" w:color="auto"/>
              <w:right w:val="single" w:sz="4" w:space="0" w:color="auto"/>
            </w:tcBorders>
            <w:shd w:val="clear" w:color="auto" w:fill="auto"/>
            <w:noWrap/>
            <w:vAlign w:val="bottom"/>
          </w:tcPr>
          <w:p w:rsidR="00C225AD" w:rsidRPr="00C225AD" w:rsidRDefault="00C225AD" w:rsidP="00C225AD">
            <w:pPr>
              <w:spacing w:after="0" w:line="240" w:lineRule="auto"/>
              <w:jc w:val="right"/>
              <w:rPr>
                <w:rFonts w:ascii="Times New Roman" w:eastAsia="Calibri" w:hAnsi="Times New Roman" w:cs="Times New Roman"/>
                <w:sz w:val="24"/>
                <w:szCs w:val="24"/>
              </w:rPr>
            </w:pPr>
            <w:r w:rsidRPr="00C225AD">
              <w:rPr>
                <w:rFonts w:ascii="Times New Roman" w:eastAsia="Calibri" w:hAnsi="Times New Roman" w:cs="Times New Roman"/>
                <w:sz w:val="24"/>
                <w:szCs w:val="24"/>
              </w:rPr>
              <w:t>27</w:t>
            </w:r>
          </w:p>
        </w:tc>
        <w:tc>
          <w:tcPr>
            <w:tcW w:w="1461" w:type="dxa"/>
            <w:tcBorders>
              <w:top w:val="nil"/>
              <w:left w:val="nil"/>
              <w:bottom w:val="single" w:sz="4" w:space="0" w:color="auto"/>
              <w:right w:val="single" w:sz="4" w:space="0" w:color="auto"/>
            </w:tcBorders>
            <w:shd w:val="clear" w:color="auto" w:fill="auto"/>
            <w:noWrap/>
            <w:vAlign w:val="bottom"/>
          </w:tcPr>
          <w:p w:rsidR="00C225AD" w:rsidRPr="00C225AD" w:rsidRDefault="00C225AD" w:rsidP="00C225AD">
            <w:pPr>
              <w:spacing w:after="0" w:line="240" w:lineRule="auto"/>
              <w:jc w:val="right"/>
              <w:rPr>
                <w:rFonts w:ascii="Times New Roman" w:eastAsia="Calibri" w:hAnsi="Times New Roman" w:cs="Times New Roman"/>
                <w:sz w:val="24"/>
                <w:szCs w:val="24"/>
              </w:rPr>
            </w:pPr>
            <w:r w:rsidRPr="00C225AD">
              <w:rPr>
                <w:rFonts w:ascii="Times New Roman" w:eastAsia="Calibri" w:hAnsi="Times New Roman" w:cs="Times New Roman"/>
                <w:sz w:val="24"/>
                <w:szCs w:val="24"/>
              </w:rPr>
              <w:t>27</w:t>
            </w:r>
          </w:p>
        </w:tc>
        <w:tc>
          <w:tcPr>
            <w:tcW w:w="1600" w:type="dxa"/>
            <w:tcBorders>
              <w:top w:val="nil"/>
              <w:left w:val="nil"/>
              <w:bottom w:val="single" w:sz="4" w:space="0" w:color="auto"/>
              <w:right w:val="single" w:sz="4" w:space="0" w:color="auto"/>
            </w:tcBorders>
            <w:shd w:val="clear" w:color="auto" w:fill="auto"/>
            <w:noWrap/>
            <w:vAlign w:val="bottom"/>
          </w:tcPr>
          <w:p w:rsidR="00C225AD" w:rsidRPr="00C225AD" w:rsidRDefault="00C225AD" w:rsidP="00C225AD">
            <w:pPr>
              <w:spacing w:after="0" w:line="240" w:lineRule="auto"/>
              <w:jc w:val="right"/>
              <w:rPr>
                <w:rFonts w:ascii="Times New Roman" w:eastAsia="Calibri" w:hAnsi="Times New Roman" w:cs="Times New Roman"/>
                <w:sz w:val="24"/>
                <w:szCs w:val="24"/>
              </w:rPr>
            </w:pPr>
            <w:r w:rsidRPr="00C225AD">
              <w:rPr>
                <w:rFonts w:ascii="Times New Roman" w:eastAsia="Calibri" w:hAnsi="Times New Roman" w:cs="Times New Roman"/>
                <w:sz w:val="24"/>
                <w:szCs w:val="24"/>
              </w:rPr>
              <w:t>196</w:t>
            </w:r>
          </w:p>
        </w:tc>
        <w:tc>
          <w:tcPr>
            <w:tcW w:w="1740" w:type="dxa"/>
            <w:tcBorders>
              <w:top w:val="nil"/>
              <w:left w:val="nil"/>
              <w:bottom w:val="single" w:sz="4" w:space="0" w:color="auto"/>
              <w:right w:val="single" w:sz="4" w:space="0" w:color="auto"/>
            </w:tcBorders>
            <w:shd w:val="clear" w:color="auto" w:fill="auto"/>
            <w:noWrap/>
            <w:vAlign w:val="bottom"/>
          </w:tcPr>
          <w:p w:rsidR="00C225AD" w:rsidRPr="00C225AD" w:rsidRDefault="00C225AD" w:rsidP="00C225AD">
            <w:pPr>
              <w:spacing w:after="0" w:line="240" w:lineRule="auto"/>
              <w:jc w:val="right"/>
              <w:rPr>
                <w:rFonts w:ascii="Times New Roman" w:eastAsia="Calibri" w:hAnsi="Times New Roman" w:cs="Times New Roman"/>
                <w:sz w:val="24"/>
                <w:szCs w:val="24"/>
              </w:rPr>
            </w:pPr>
            <w:r w:rsidRPr="00C225AD">
              <w:rPr>
                <w:rFonts w:ascii="Times New Roman" w:eastAsia="Calibri" w:hAnsi="Times New Roman" w:cs="Times New Roman"/>
                <w:sz w:val="24"/>
                <w:szCs w:val="24"/>
              </w:rPr>
              <w:t>196</w:t>
            </w:r>
          </w:p>
        </w:tc>
        <w:tc>
          <w:tcPr>
            <w:tcW w:w="1840" w:type="dxa"/>
            <w:tcBorders>
              <w:top w:val="nil"/>
              <w:left w:val="nil"/>
              <w:bottom w:val="single" w:sz="4" w:space="0" w:color="auto"/>
              <w:right w:val="single" w:sz="4" w:space="0" w:color="auto"/>
            </w:tcBorders>
            <w:shd w:val="clear" w:color="auto" w:fill="auto"/>
            <w:noWrap/>
            <w:vAlign w:val="bottom"/>
          </w:tcPr>
          <w:p w:rsidR="00C225AD" w:rsidRPr="00C225AD" w:rsidRDefault="00C225AD" w:rsidP="00C225AD">
            <w:pPr>
              <w:spacing w:after="0" w:line="240" w:lineRule="auto"/>
              <w:jc w:val="right"/>
              <w:rPr>
                <w:rFonts w:ascii="Times New Roman" w:eastAsia="Calibri" w:hAnsi="Times New Roman" w:cs="Times New Roman"/>
                <w:sz w:val="24"/>
                <w:szCs w:val="24"/>
              </w:rPr>
            </w:pPr>
            <w:r w:rsidRPr="00C225AD">
              <w:rPr>
                <w:rFonts w:ascii="Times New Roman" w:eastAsia="Calibri" w:hAnsi="Times New Roman" w:cs="Times New Roman"/>
                <w:sz w:val="24"/>
                <w:szCs w:val="24"/>
              </w:rPr>
              <w:t>1374865,57</w:t>
            </w:r>
          </w:p>
        </w:tc>
      </w:tr>
      <w:tr w:rsidR="00C225AD" w:rsidRPr="00C225AD" w:rsidTr="002303AD">
        <w:trPr>
          <w:trHeight w:val="255"/>
        </w:trPr>
        <w:tc>
          <w:tcPr>
            <w:tcW w:w="1125" w:type="dxa"/>
            <w:tcBorders>
              <w:top w:val="nil"/>
              <w:left w:val="single" w:sz="4" w:space="0" w:color="auto"/>
              <w:bottom w:val="single" w:sz="4" w:space="0" w:color="auto"/>
              <w:right w:val="single" w:sz="4" w:space="0" w:color="auto"/>
            </w:tcBorders>
            <w:shd w:val="clear" w:color="auto" w:fill="auto"/>
            <w:noWrap/>
            <w:vAlign w:val="bottom"/>
          </w:tcPr>
          <w:p w:rsidR="00C225AD" w:rsidRPr="00C225AD" w:rsidRDefault="00C225AD" w:rsidP="00C225AD">
            <w:pPr>
              <w:spacing w:after="0" w:line="240" w:lineRule="auto"/>
              <w:rPr>
                <w:rFonts w:ascii="Times New Roman" w:eastAsia="Calibri" w:hAnsi="Times New Roman" w:cs="Times New Roman"/>
                <w:sz w:val="24"/>
                <w:szCs w:val="24"/>
              </w:rPr>
            </w:pPr>
            <w:r w:rsidRPr="00C225AD">
              <w:rPr>
                <w:rFonts w:ascii="Times New Roman" w:eastAsia="Calibri" w:hAnsi="Times New Roman" w:cs="Times New Roman"/>
                <w:sz w:val="24"/>
                <w:szCs w:val="24"/>
              </w:rPr>
              <w:t>ИТОГО</w:t>
            </w:r>
          </w:p>
        </w:tc>
        <w:tc>
          <w:tcPr>
            <w:tcW w:w="1782" w:type="dxa"/>
            <w:tcBorders>
              <w:top w:val="nil"/>
              <w:left w:val="nil"/>
              <w:bottom w:val="single" w:sz="4" w:space="0" w:color="auto"/>
              <w:right w:val="single" w:sz="4" w:space="0" w:color="auto"/>
            </w:tcBorders>
            <w:shd w:val="clear" w:color="auto" w:fill="auto"/>
            <w:noWrap/>
            <w:vAlign w:val="bottom"/>
          </w:tcPr>
          <w:p w:rsidR="00C225AD" w:rsidRPr="00C225AD" w:rsidRDefault="00C225AD" w:rsidP="00C225AD">
            <w:pPr>
              <w:spacing w:after="0" w:line="240" w:lineRule="auto"/>
              <w:jc w:val="right"/>
              <w:rPr>
                <w:rFonts w:ascii="Times New Roman" w:eastAsia="Calibri" w:hAnsi="Times New Roman" w:cs="Times New Roman"/>
                <w:sz w:val="24"/>
                <w:szCs w:val="24"/>
              </w:rPr>
            </w:pPr>
            <w:r w:rsidRPr="00C225AD">
              <w:rPr>
                <w:rFonts w:ascii="Times New Roman" w:eastAsia="Calibri" w:hAnsi="Times New Roman" w:cs="Times New Roman"/>
                <w:sz w:val="24"/>
                <w:szCs w:val="24"/>
              </w:rPr>
              <w:t>254</w:t>
            </w:r>
          </w:p>
        </w:tc>
        <w:tc>
          <w:tcPr>
            <w:tcW w:w="1461" w:type="dxa"/>
            <w:tcBorders>
              <w:top w:val="nil"/>
              <w:left w:val="nil"/>
              <w:bottom w:val="single" w:sz="4" w:space="0" w:color="auto"/>
              <w:right w:val="single" w:sz="4" w:space="0" w:color="auto"/>
            </w:tcBorders>
            <w:shd w:val="clear" w:color="auto" w:fill="auto"/>
            <w:noWrap/>
            <w:vAlign w:val="bottom"/>
          </w:tcPr>
          <w:p w:rsidR="00C225AD" w:rsidRPr="00C225AD" w:rsidRDefault="00C225AD" w:rsidP="00C225AD">
            <w:pPr>
              <w:spacing w:after="0" w:line="240" w:lineRule="auto"/>
              <w:jc w:val="right"/>
              <w:rPr>
                <w:rFonts w:ascii="Times New Roman" w:eastAsia="Calibri" w:hAnsi="Times New Roman" w:cs="Times New Roman"/>
                <w:sz w:val="24"/>
                <w:szCs w:val="24"/>
              </w:rPr>
            </w:pPr>
            <w:r w:rsidRPr="00C225AD">
              <w:rPr>
                <w:rFonts w:ascii="Times New Roman" w:eastAsia="Calibri" w:hAnsi="Times New Roman" w:cs="Times New Roman"/>
                <w:sz w:val="24"/>
                <w:szCs w:val="24"/>
              </w:rPr>
              <w:t>253</w:t>
            </w:r>
          </w:p>
        </w:tc>
        <w:tc>
          <w:tcPr>
            <w:tcW w:w="1600" w:type="dxa"/>
            <w:tcBorders>
              <w:top w:val="nil"/>
              <w:left w:val="nil"/>
              <w:bottom w:val="single" w:sz="4" w:space="0" w:color="auto"/>
              <w:right w:val="single" w:sz="4" w:space="0" w:color="auto"/>
            </w:tcBorders>
            <w:shd w:val="clear" w:color="auto" w:fill="auto"/>
            <w:noWrap/>
            <w:vAlign w:val="bottom"/>
          </w:tcPr>
          <w:p w:rsidR="00C225AD" w:rsidRPr="00C225AD" w:rsidRDefault="00C225AD" w:rsidP="00C225AD">
            <w:pPr>
              <w:spacing w:after="0" w:line="240" w:lineRule="auto"/>
              <w:jc w:val="right"/>
              <w:rPr>
                <w:rFonts w:ascii="Times New Roman" w:eastAsia="Calibri" w:hAnsi="Times New Roman" w:cs="Times New Roman"/>
                <w:sz w:val="24"/>
                <w:szCs w:val="24"/>
              </w:rPr>
            </w:pPr>
            <w:r w:rsidRPr="00C225AD">
              <w:rPr>
                <w:rFonts w:ascii="Times New Roman" w:eastAsia="Calibri" w:hAnsi="Times New Roman" w:cs="Times New Roman"/>
                <w:sz w:val="24"/>
                <w:szCs w:val="24"/>
              </w:rPr>
              <w:t>1220</w:t>
            </w:r>
          </w:p>
        </w:tc>
        <w:tc>
          <w:tcPr>
            <w:tcW w:w="1740" w:type="dxa"/>
            <w:tcBorders>
              <w:top w:val="nil"/>
              <w:left w:val="nil"/>
              <w:bottom w:val="single" w:sz="4" w:space="0" w:color="auto"/>
              <w:right w:val="single" w:sz="4" w:space="0" w:color="auto"/>
            </w:tcBorders>
            <w:shd w:val="clear" w:color="auto" w:fill="auto"/>
            <w:noWrap/>
            <w:vAlign w:val="bottom"/>
          </w:tcPr>
          <w:p w:rsidR="00C225AD" w:rsidRPr="00C225AD" w:rsidRDefault="00C225AD" w:rsidP="00C225AD">
            <w:pPr>
              <w:spacing w:after="0" w:line="240" w:lineRule="auto"/>
              <w:jc w:val="right"/>
              <w:rPr>
                <w:rFonts w:ascii="Times New Roman" w:eastAsia="Calibri" w:hAnsi="Times New Roman" w:cs="Times New Roman"/>
                <w:sz w:val="24"/>
                <w:szCs w:val="24"/>
              </w:rPr>
            </w:pPr>
            <w:r w:rsidRPr="00C225AD">
              <w:rPr>
                <w:rFonts w:ascii="Times New Roman" w:eastAsia="Calibri" w:hAnsi="Times New Roman" w:cs="Times New Roman"/>
                <w:sz w:val="24"/>
                <w:szCs w:val="24"/>
              </w:rPr>
              <w:t>1209</w:t>
            </w:r>
          </w:p>
        </w:tc>
        <w:tc>
          <w:tcPr>
            <w:tcW w:w="1840" w:type="dxa"/>
            <w:tcBorders>
              <w:top w:val="nil"/>
              <w:left w:val="nil"/>
              <w:bottom w:val="single" w:sz="4" w:space="0" w:color="auto"/>
              <w:right w:val="single" w:sz="4" w:space="0" w:color="auto"/>
            </w:tcBorders>
            <w:shd w:val="clear" w:color="auto" w:fill="auto"/>
            <w:noWrap/>
            <w:vAlign w:val="bottom"/>
          </w:tcPr>
          <w:p w:rsidR="00C225AD" w:rsidRPr="00C225AD" w:rsidRDefault="00C225AD" w:rsidP="00C225AD">
            <w:pPr>
              <w:spacing w:after="0" w:line="240" w:lineRule="auto"/>
              <w:jc w:val="right"/>
              <w:rPr>
                <w:rFonts w:ascii="Times New Roman" w:eastAsia="Calibri" w:hAnsi="Times New Roman" w:cs="Times New Roman"/>
                <w:sz w:val="24"/>
                <w:szCs w:val="24"/>
              </w:rPr>
            </w:pPr>
            <w:r w:rsidRPr="00C225AD">
              <w:rPr>
                <w:rFonts w:ascii="Times New Roman" w:eastAsia="Calibri" w:hAnsi="Times New Roman" w:cs="Times New Roman"/>
                <w:sz w:val="24"/>
                <w:szCs w:val="24"/>
              </w:rPr>
              <w:t>5801692,02</w:t>
            </w:r>
          </w:p>
        </w:tc>
      </w:tr>
    </w:tbl>
    <w:p w:rsidR="00C225AD" w:rsidRPr="00C225AD" w:rsidRDefault="00C225AD" w:rsidP="00C225AD">
      <w:pPr>
        <w:spacing w:after="0" w:line="240" w:lineRule="auto"/>
        <w:ind w:firstLine="567"/>
        <w:jc w:val="both"/>
        <w:rPr>
          <w:rFonts w:ascii="Times New Roman" w:eastAsia="Calibri" w:hAnsi="Times New Roman" w:cs="Times New Roman"/>
          <w:sz w:val="28"/>
          <w:szCs w:val="28"/>
        </w:rPr>
      </w:pPr>
    </w:p>
    <w:p w:rsidR="00C225AD" w:rsidRPr="00C225AD" w:rsidRDefault="00C225AD" w:rsidP="00C225AD">
      <w:pPr>
        <w:spacing w:after="0" w:line="240" w:lineRule="auto"/>
        <w:ind w:firstLine="567"/>
        <w:jc w:val="both"/>
        <w:rPr>
          <w:rFonts w:ascii="Times New Roman" w:eastAsia="Calibri" w:hAnsi="Times New Roman" w:cs="Times New Roman"/>
          <w:sz w:val="28"/>
          <w:szCs w:val="28"/>
        </w:rPr>
      </w:pPr>
      <w:r w:rsidRPr="00C225AD">
        <w:rPr>
          <w:rFonts w:ascii="Times New Roman" w:eastAsia="Calibri" w:hAnsi="Times New Roman" w:cs="Times New Roman"/>
          <w:sz w:val="28"/>
          <w:szCs w:val="28"/>
        </w:rPr>
        <w:t>До сведения страховых медицинских организаций доведена информация о случаях, которые признаны тяжелыми несчастными случаями на производстве и рекомендовано удержать ранее оплаченные суммы с медицинских учреждений по каждому  конкретному лечебному учреждению. Аналогичная информация доведена и до медицинских организаций, оказавших медицинские услуги.</w:t>
      </w:r>
    </w:p>
    <w:p w:rsidR="00C225AD" w:rsidRPr="00C225AD" w:rsidRDefault="00C225AD" w:rsidP="00C225AD">
      <w:pPr>
        <w:spacing w:after="0" w:line="240" w:lineRule="auto"/>
        <w:ind w:firstLine="567"/>
        <w:jc w:val="both"/>
        <w:rPr>
          <w:rFonts w:ascii="Times New Roman" w:eastAsia="Calibri" w:hAnsi="Times New Roman" w:cs="Times New Roman"/>
          <w:sz w:val="28"/>
          <w:szCs w:val="28"/>
        </w:rPr>
      </w:pPr>
      <w:r w:rsidRPr="00C225AD">
        <w:rPr>
          <w:rFonts w:ascii="Times New Roman" w:eastAsia="Calibri" w:hAnsi="Times New Roman" w:cs="Times New Roman"/>
          <w:sz w:val="28"/>
          <w:szCs w:val="28"/>
        </w:rPr>
        <w:t>Информация об удержанных суммах от СМО поступает  в ТФОМС с отметкой об исполнении.</w:t>
      </w:r>
    </w:p>
    <w:p w:rsidR="00C225AD" w:rsidRPr="00C225AD" w:rsidRDefault="00C225AD" w:rsidP="00C225AD">
      <w:pPr>
        <w:numPr>
          <w:ilvl w:val="0"/>
          <w:numId w:val="12"/>
        </w:numPr>
        <w:tabs>
          <w:tab w:val="num" w:pos="840"/>
        </w:tabs>
        <w:spacing w:after="0" w:line="240" w:lineRule="auto"/>
        <w:ind w:firstLine="567"/>
        <w:jc w:val="both"/>
        <w:rPr>
          <w:rFonts w:ascii="Times New Roman" w:eastAsia="Calibri" w:hAnsi="Times New Roman" w:cs="Times New Roman"/>
          <w:sz w:val="28"/>
          <w:szCs w:val="28"/>
        </w:rPr>
      </w:pPr>
      <w:r w:rsidRPr="00C225AD">
        <w:rPr>
          <w:rFonts w:ascii="Times New Roman" w:eastAsia="Calibri" w:hAnsi="Times New Roman" w:cs="Times New Roman"/>
          <w:sz w:val="28"/>
          <w:szCs w:val="28"/>
        </w:rPr>
        <w:t>Деятельность медицинских организаций в системе обязательного медицинского страхования</w:t>
      </w:r>
    </w:p>
    <w:p w:rsidR="00C225AD" w:rsidRPr="00C225AD" w:rsidRDefault="00C225AD" w:rsidP="00C225AD">
      <w:pPr>
        <w:spacing w:after="0" w:line="240" w:lineRule="auto"/>
        <w:ind w:right="-81" w:firstLine="567"/>
        <w:jc w:val="both"/>
        <w:rPr>
          <w:rFonts w:ascii="Times New Roman" w:eastAsia="Calibri" w:hAnsi="Times New Roman" w:cs="Times New Roman"/>
          <w:sz w:val="28"/>
          <w:szCs w:val="28"/>
        </w:rPr>
      </w:pPr>
      <w:r w:rsidRPr="00C225AD">
        <w:rPr>
          <w:rFonts w:ascii="Times New Roman" w:eastAsia="Calibri" w:hAnsi="Times New Roman" w:cs="Times New Roman"/>
          <w:sz w:val="28"/>
          <w:szCs w:val="28"/>
        </w:rPr>
        <w:t>5.1.   Сведения о работе медицинских организаций в системе обязательного медицинского страхования</w:t>
      </w:r>
    </w:p>
    <w:p w:rsidR="00C225AD" w:rsidRPr="00C225AD" w:rsidRDefault="00C225AD" w:rsidP="00C225AD">
      <w:pPr>
        <w:spacing w:after="0" w:line="240" w:lineRule="auto"/>
        <w:ind w:firstLine="567"/>
        <w:jc w:val="both"/>
        <w:rPr>
          <w:rFonts w:ascii="Times New Roman" w:eastAsia="Calibri" w:hAnsi="Times New Roman" w:cs="Times New Roman"/>
          <w:sz w:val="28"/>
          <w:szCs w:val="28"/>
        </w:rPr>
      </w:pPr>
      <w:r w:rsidRPr="00C225AD">
        <w:rPr>
          <w:rFonts w:ascii="Times New Roman" w:eastAsia="Calibri" w:hAnsi="Times New Roman" w:cs="Times New Roman"/>
          <w:sz w:val="28"/>
          <w:szCs w:val="28"/>
        </w:rPr>
        <w:t xml:space="preserve">На конец декабря 2013 года число самостоятельных медицинских учреждений Иркутской области, функционирующих в системе ОМС, составило 157. </w:t>
      </w:r>
    </w:p>
    <w:p w:rsidR="00C225AD" w:rsidRPr="00C225AD" w:rsidRDefault="00C225AD" w:rsidP="00C225AD">
      <w:pPr>
        <w:spacing w:after="0" w:line="240" w:lineRule="auto"/>
        <w:ind w:firstLine="567"/>
        <w:jc w:val="both"/>
        <w:rPr>
          <w:rFonts w:ascii="Times New Roman" w:eastAsia="Calibri" w:hAnsi="Times New Roman" w:cs="Times New Roman"/>
          <w:sz w:val="28"/>
          <w:szCs w:val="28"/>
        </w:rPr>
      </w:pPr>
      <w:r w:rsidRPr="00C225AD">
        <w:rPr>
          <w:rFonts w:ascii="Times New Roman" w:eastAsia="Calibri" w:hAnsi="Times New Roman" w:cs="Times New Roman"/>
          <w:sz w:val="28"/>
          <w:szCs w:val="28"/>
        </w:rPr>
        <w:t xml:space="preserve">В  территориальной программе государственных гарантий бесплатного оказания гражданам медицинской помощи в Иркутской области на 2013г. и на плановый период 2014 и 2015гг., утвержденной постановлением Правительства Иркутской области от 28.12.2012г. №726-пп число самостоятельных медицинских учреждений составляло 175. Далее общее число самостоятельных медицинских учреждений редактировалась </w:t>
      </w:r>
      <w:r w:rsidRPr="00C225AD">
        <w:rPr>
          <w:rFonts w:ascii="Times New Roman" w:eastAsia="Calibri" w:hAnsi="Times New Roman" w:cs="Times New Roman"/>
          <w:sz w:val="28"/>
          <w:szCs w:val="28"/>
        </w:rPr>
        <w:lastRenderedPageBreak/>
        <w:t xml:space="preserve">постановлением Правительства Иркутской области от 19.04.2013г. и составило в </w:t>
      </w:r>
      <w:r w:rsidRPr="00C225AD">
        <w:rPr>
          <w:rFonts w:ascii="Times New Roman" w:eastAsia="Calibri" w:hAnsi="Times New Roman" w:cs="Times New Roman"/>
          <w:sz w:val="28"/>
          <w:szCs w:val="28"/>
          <w:lang w:val="en-US"/>
        </w:rPr>
        <w:t>II</w:t>
      </w:r>
      <w:r w:rsidRPr="00C225AD">
        <w:rPr>
          <w:rFonts w:ascii="Times New Roman" w:eastAsia="Calibri" w:hAnsi="Times New Roman" w:cs="Times New Roman"/>
          <w:sz w:val="28"/>
          <w:szCs w:val="28"/>
        </w:rPr>
        <w:t xml:space="preserve"> квартале 174 медицинских организации.  В ОМС ввели 1 медицинскую организацию: ООО "Центр репродуктивной медицины" и вывели из ОМС в связи с прекращением деятельности  с 05.04.2013г. 2 медицинских организации: НУЗ «Узловая поликлиники на станции Тулун ОАО «РЖД» и НУЗ «Узловая поликлиники на станции Черемхово ОАО «РЖД». </w:t>
      </w:r>
    </w:p>
    <w:p w:rsidR="00C225AD" w:rsidRPr="00C225AD" w:rsidRDefault="00C225AD" w:rsidP="00C225AD">
      <w:pPr>
        <w:spacing w:after="0" w:line="240" w:lineRule="auto"/>
        <w:ind w:firstLine="567"/>
        <w:jc w:val="both"/>
        <w:rPr>
          <w:rFonts w:ascii="Times New Roman" w:eastAsia="Calibri" w:hAnsi="Times New Roman" w:cs="Times New Roman"/>
          <w:sz w:val="28"/>
          <w:szCs w:val="28"/>
        </w:rPr>
      </w:pPr>
      <w:r w:rsidRPr="00C225AD">
        <w:rPr>
          <w:rFonts w:ascii="Times New Roman" w:eastAsia="Calibri" w:hAnsi="Times New Roman" w:cs="Times New Roman"/>
          <w:sz w:val="28"/>
          <w:szCs w:val="28"/>
        </w:rPr>
        <w:t xml:space="preserve">В течении </w:t>
      </w:r>
      <w:r w:rsidRPr="00C225AD">
        <w:rPr>
          <w:rFonts w:ascii="Times New Roman" w:eastAsia="Calibri" w:hAnsi="Times New Roman" w:cs="Times New Roman"/>
          <w:sz w:val="28"/>
          <w:szCs w:val="28"/>
          <w:lang w:val="en-US"/>
        </w:rPr>
        <w:t>III</w:t>
      </w:r>
      <w:r w:rsidRPr="00C225AD">
        <w:rPr>
          <w:rFonts w:ascii="Times New Roman" w:eastAsia="Calibri" w:hAnsi="Times New Roman" w:cs="Times New Roman"/>
          <w:sz w:val="28"/>
          <w:szCs w:val="28"/>
        </w:rPr>
        <w:t xml:space="preserve"> квартала 2013 года прекратили деятельность 8 медицинских организаций:</w:t>
      </w:r>
    </w:p>
    <w:p w:rsidR="00C225AD" w:rsidRPr="00C225AD" w:rsidRDefault="00C225AD" w:rsidP="00C225AD">
      <w:pPr>
        <w:numPr>
          <w:ilvl w:val="0"/>
          <w:numId w:val="19"/>
        </w:numPr>
        <w:spacing w:after="0" w:line="240" w:lineRule="auto"/>
        <w:ind w:firstLine="567"/>
        <w:jc w:val="both"/>
        <w:rPr>
          <w:rFonts w:ascii="Times New Roman" w:eastAsia="Calibri" w:hAnsi="Times New Roman" w:cs="Times New Roman"/>
          <w:sz w:val="28"/>
          <w:szCs w:val="28"/>
        </w:rPr>
      </w:pPr>
      <w:r w:rsidRPr="00C225AD">
        <w:rPr>
          <w:rFonts w:ascii="Times New Roman" w:eastAsia="Calibri" w:hAnsi="Times New Roman" w:cs="Times New Roman"/>
          <w:sz w:val="28"/>
          <w:szCs w:val="28"/>
        </w:rPr>
        <w:t>ОГБУЗ «Ново-Игирменская городская больница», ОГБУЗ «Рудногорская городская больница», ОГБУЗ «Речушинская городская больница», ОГБУЗ «Березняковская городская больница» путем реорганизации в форме присоединения к ОГБУЗ «Железногорская центральная районная больница»,</w:t>
      </w:r>
    </w:p>
    <w:p w:rsidR="00C225AD" w:rsidRPr="00C225AD" w:rsidRDefault="00C225AD" w:rsidP="00C225AD">
      <w:pPr>
        <w:numPr>
          <w:ilvl w:val="0"/>
          <w:numId w:val="19"/>
        </w:numPr>
        <w:spacing w:after="0" w:line="240" w:lineRule="auto"/>
        <w:ind w:firstLine="567"/>
        <w:jc w:val="both"/>
        <w:rPr>
          <w:rFonts w:ascii="Times New Roman" w:eastAsia="Calibri" w:hAnsi="Times New Roman" w:cs="Times New Roman"/>
          <w:sz w:val="28"/>
          <w:szCs w:val="28"/>
        </w:rPr>
      </w:pPr>
      <w:r w:rsidRPr="00C225AD">
        <w:rPr>
          <w:rFonts w:ascii="Times New Roman" w:eastAsia="Calibri" w:hAnsi="Times New Roman" w:cs="Times New Roman"/>
          <w:sz w:val="28"/>
          <w:szCs w:val="28"/>
        </w:rPr>
        <w:t>ОГБУЗ «Усть-Илимская центральная районная больница» путем реорганизации в форме присоединения к ОГБУЗ «Усть-Илимская центральная городская больница»,</w:t>
      </w:r>
    </w:p>
    <w:p w:rsidR="00C225AD" w:rsidRPr="00C225AD" w:rsidRDefault="00C225AD" w:rsidP="00C225AD">
      <w:pPr>
        <w:numPr>
          <w:ilvl w:val="0"/>
          <w:numId w:val="19"/>
        </w:numPr>
        <w:spacing w:after="0" w:line="240" w:lineRule="auto"/>
        <w:ind w:firstLine="567"/>
        <w:jc w:val="both"/>
        <w:rPr>
          <w:rFonts w:ascii="Times New Roman" w:eastAsia="Calibri" w:hAnsi="Times New Roman" w:cs="Times New Roman"/>
          <w:sz w:val="28"/>
          <w:szCs w:val="28"/>
        </w:rPr>
      </w:pPr>
      <w:r w:rsidRPr="00C225AD">
        <w:rPr>
          <w:rFonts w:ascii="Times New Roman" w:eastAsia="Calibri" w:hAnsi="Times New Roman" w:cs="Times New Roman"/>
          <w:sz w:val="28"/>
          <w:szCs w:val="28"/>
        </w:rPr>
        <w:t>ОГБУЗ «Зиминская районная больница» путем реорганизации в форме присоединения к ОГБУЗ «Зиминская городская больница»</w:t>
      </w:r>
    </w:p>
    <w:p w:rsidR="00C225AD" w:rsidRPr="00C225AD" w:rsidRDefault="00C225AD" w:rsidP="00C225AD">
      <w:pPr>
        <w:numPr>
          <w:ilvl w:val="0"/>
          <w:numId w:val="19"/>
        </w:numPr>
        <w:spacing w:after="0" w:line="240" w:lineRule="auto"/>
        <w:ind w:firstLine="567"/>
        <w:jc w:val="both"/>
        <w:rPr>
          <w:rFonts w:ascii="Times New Roman" w:eastAsia="Calibri" w:hAnsi="Times New Roman" w:cs="Times New Roman"/>
          <w:sz w:val="28"/>
          <w:szCs w:val="28"/>
        </w:rPr>
      </w:pPr>
      <w:r w:rsidRPr="00C225AD">
        <w:rPr>
          <w:rFonts w:ascii="Times New Roman" w:eastAsia="Calibri" w:hAnsi="Times New Roman" w:cs="Times New Roman"/>
          <w:sz w:val="28"/>
          <w:szCs w:val="28"/>
        </w:rPr>
        <w:t>ОГБУЗ «Эхирит-Булагатская районная больница» путем реорганизации в форме присоединения к ОГБУЗ «Областная больница №2»</w:t>
      </w:r>
    </w:p>
    <w:p w:rsidR="00C225AD" w:rsidRPr="00C225AD" w:rsidRDefault="00C225AD" w:rsidP="00C225AD">
      <w:pPr>
        <w:numPr>
          <w:ilvl w:val="0"/>
          <w:numId w:val="19"/>
        </w:numPr>
        <w:spacing w:after="0" w:line="240" w:lineRule="auto"/>
        <w:ind w:firstLine="567"/>
        <w:jc w:val="both"/>
        <w:rPr>
          <w:rFonts w:ascii="Times New Roman" w:eastAsia="Calibri" w:hAnsi="Times New Roman" w:cs="Times New Roman"/>
          <w:sz w:val="28"/>
          <w:szCs w:val="28"/>
        </w:rPr>
      </w:pPr>
      <w:r w:rsidRPr="00C225AD">
        <w:rPr>
          <w:rFonts w:ascii="Times New Roman" w:eastAsia="Calibri" w:hAnsi="Times New Roman" w:cs="Times New Roman"/>
          <w:sz w:val="28"/>
          <w:szCs w:val="28"/>
        </w:rPr>
        <w:t>ОГБУЗ «Тулунский областной кожно-венерологический диспансер» путем реорганизации в форме присоединения к ОГБУЗ «Областной кожно-венерологический диспансер».</w:t>
      </w:r>
    </w:p>
    <w:p w:rsidR="00C225AD" w:rsidRPr="00C225AD" w:rsidRDefault="00C225AD" w:rsidP="00C225AD">
      <w:pPr>
        <w:spacing w:after="0" w:line="240" w:lineRule="auto"/>
        <w:ind w:firstLine="567"/>
        <w:jc w:val="both"/>
        <w:rPr>
          <w:rFonts w:ascii="Times New Roman" w:eastAsia="Calibri" w:hAnsi="Times New Roman" w:cs="Times New Roman"/>
          <w:sz w:val="28"/>
          <w:szCs w:val="28"/>
        </w:rPr>
      </w:pPr>
      <w:r w:rsidRPr="00C225AD">
        <w:rPr>
          <w:rFonts w:ascii="Times New Roman" w:eastAsia="Calibri" w:hAnsi="Times New Roman" w:cs="Times New Roman"/>
          <w:sz w:val="28"/>
          <w:szCs w:val="28"/>
        </w:rPr>
        <w:t xml:space="preserve">В течении </w:t>
      </w:r>
      <w:r w:rsidRPr="00C225AD">
        <w:rPr>
          <w:rFonts w:ascii="Times New Roman" w:eastAsia="Calibri" w:hAnsi="Times New Roman" w:cs="Times New Roman"/>
          <w:sz w:val="28"/>
          <w:szCs w:val="28"/>
          <w:lang w:val="en-US"/>
        </w:rPr>
        <w:t>IV</w:t>
      </w:r>
      <w:r w:rsidRPr="00C225AD">
        <w:rPr>
          <w:rFonts w:ascii="Times New Roman" w:eastAsia="Calibri" w:hAnsi="Times New Roman" w:cs="Times New Roman"/>
          <w:sz w:val="28"/>
          <w:szCs w:val="28"/>
        </w:rPr>
        <w:t xml:space="preserve"> квартала 2013 года прекратили деятельность 9 медицинских организаций путем реорганизации в форме присоединения к «ОГБУЗ "Усольская городская многопрофильная больница»:</w:t>
      </w:r>
    </w:p>
    <w:tbl>
      <w:tblPr>
        <w:tblW w:w="9719" w:type="dxa"/>
        <w:tblInd w:w="93" w:type="dxa"/>
        <w:tblLook w:val="04A0" w:firstRow="1" w:lastRow="0" w:firstColumn="1" w:lastColumn="0" w:noHBand="0" w:noVBand="1"/>
      </w:tblPr>
      <w:tblGrid>
        <w:gridCol w:w="9719"/>
      </w:tblGrid>
      <w:tr w:rsidR="00C225AD" w:rsidRPr="00C225AD" w:rsidTr="002303AD">
        <w:trPr>
          <w:trHeight w:val="1641"/>
        </w:trPr>
        <w:tc>
          <w:tcPr>
            <w:tcW w:w="9719" w:type="dxa"/>
            <w:tcBorders>
              <w:top w:val="nil"/>
              <w:left w:val="nil"/>
              <w:bottom w:val="nil"/>
              <w:right w:val="nil"/>
            </w:tcBorders>
            <w:shd w:val="clear" w:color="auto" w:fill="auto"/>
            <w:noWrap/>
            <w:hideMark/>
          </w:tcPr>
          <w:p w:rsidR="00C225AD" w:rsidRPr="00C225AD" w:rsidRDefault="00C225AD" w:rsidP="00C225AD">
            <w:pPr>
              <w:numPr>
                <w:ilvl w:val="0"/>
                <w:numId w:val="19"/>
              </w:numPr>
              <w:spacing w:after="0" w:line="240" w:lineRule="auto"/>
              <w:ind w:firstLine="567"/>
              <w:jc w:val="both"/>
              <w:rPr>
                <w:rFonts w:ascii="Times New Roman" w:eastAsia="Calibri" w:hAnsi="Times New Roman" w:cs="Times New Roman"/>
                <w:sz w:val="28"/>
                <w:szCs w:val="28"/>
              </w:rPr>
            </w:pPr>
            <w:r w:rsidRPr="00C225AD">
              <w:rPr>
                <w:rFonts w:ascii="Times New Roman" w:eastAsia="Calibri" w:hAnsi="Times New Roman" w:cs="Times New Roman"/>
                <w:sz w:val="28"/>
                <w:szCs w:val="28"/>
              </w:rPr>
              <w:t>ОГБУЗ "Мишелевская участковая больница", ОГБУЗ "Белореченская участковая больница", ОГБУЗ "Тайтурская участковая больница", ОГБУЗ "Новожилкинская участковая больница", ОГБУЗ "Амбулатория п. Тальяны", ОГБУЗ "Амбулатория п. Тельма", ОГБУЗ "Амбулатория п. Средний", ОГБУЗ «Амбулатория п. Раздолье», ОГБУЗ «Усольский врачебно-физкультурный диспансер «Здоровье».</w:t>
            </w:r>
          </w:p>
        </w:tc>
      </w:tr>
    </w:tbl>
    <w:p w:rsidR="00C225AD" w:rsidRPr="00C225AD" w:rsidRDefault="00C225AD" w:rsidP="00C225AD">
      <w:pPr>
        <w:spacing w:after="0" w:line="240" w:lineRule="auto"/>
        <w:ind w:right="-567"/>
        <w:jc w:val="center"/>
        <w:rPr>
          <w:rFonts w:ascii="Times New Roman" w:eastAsia="Times New Roman" w:hAnsi="Times New Roman" w:cs="Times New Roman"/>
          <w:sz w:val="28"/>
          <w:szCs w:val="28"/>
          <w:lang w:eastAsia="ru-RU"/>
        </w:rPr>
      </w:pPr>
      <w:r w:rsidRPr="00C225AD">
        <w:rPr>
          <w:rFonts w:ascii="Times New Roman" w:eastAsia="Times New Roman" w:hAnsi="Times New Roman" w:cs="Times New Roman"/>
          <w:sz w:val="28"/>
          <w:szCs w:val="28"/>
          <w:lang w:eastAsia="ru-RU"/>
        </w:rPr>
        <w:t xml:space="preserve">Число среднегодовых коек по ОМС. </w:t>
      </w:r>
    </w:p>
    <w:tbl>
      <w:tblPr>
        <w:tblW w:w="9485" w:type="dxa"/>
        <w:tblInd w:w="103" w:type="dxa"/>
        <w:tblLook w:val="0000" w:firstRow="0" w:lastRow="0" w:firstColumn="0" w:lastColumn="0" w:noHBand="0" w:noVBand="0"/>
      </w:tblPr>
      <w:tblGrid>
        <w:gridCol w:w="4805"/>
        <w:gridCol w:w="1240"/>
        <w:gridCol w:w="1240"/>
        <w:gridCol w:w="929"/>
        <w:gridCol w:w="1271"/>
      </w:tblGrid>
      <w:tr w:rsidR="00C225AD" w:rsidRPr="00C225AD" w:rsidTr="002303AD">
        <w:trPr>
          <w:trHeight w:val="300"/>
        </w:trPr>
        <w:tc>
          <w:tcPr>
            <w:tcW w:w="4805" w:type="dxa"/>
            <w:vMerge w:val="restart"/>
            <w:tcBorders>
              <w:top w:val="single" w:sz="4" w:space="0" w:color="auto"/>
              <w:left w:val="single" w:sz="4" w:space="0" w:color="auto"/>
              <w:bottom w:val="single" w:sz="4" w:space="0" w:color="auto"/>
              <w:right w:val="single" w:sz="4" w:space="0" w:color="auto"/>
            </w:tcBorders>
            <w:shd w:val="clear" w:color="auto" w:fill="auto"/>
          </w:tcPr>
          <w:p w:rsidR="00C225AD" w:rsidRPr="00C225AD" w:rsidRDefault="00C225AD" w:rsidP="00C225AD">
            <w:pPr>
              <w:spacing w:after="0" w:line="240" w:lineRule="auto"/>
              <w:jc w:val="center"/>
              <w:rPr>
                <w:rFonts w:ascii="Times New Roman" w:eastAsia="Calibri" w:hAnsi="Times New Roman" w:cs="Times New Roman"/>
                <w:sz w:val="28"/>
                <w:szCs w:val="28"/>
              </w:rPr>
            </w:pPr>
            <w:r w:rsidRPr="00C225AD">
              <w:rPr>
                <w:rFonts w:ascii="Times New Roman" w:eastAsia="Calibri" w:hAnsi="Times New Roman" w:cs="Times New Roman"/>
                <w:sz w:val="28"/>
                <w:szCs w:val="28"/>
              </w:rPr>
              <w:t>Показатели деятельности</w:t>
            </w:r>
          </w:p>
          <w:p w:rsidR="00C225AD" w:rsidRPr="00C225AD" w:rsidRDefault="00C225AD" w:rsidP="00C225AD">
            <w:pPr>
              <w:spacing w:after="0" w:line="240" w:lineRule="auto"/>
              <w:jc w:val="center"/>
              <w:rPr>
                <w:rFonts w:ascii="Times New Roman" w:eastAsia="Calibri" w:hAnsi="Times New Roman" w:cs="Times New Roman"/>
                <w:sz w:val="28"/>
                <w:szCs w:val="28"/>
              </w:rPr>
            </w:pPr>
          </w:p>
        </w:tc>
        <w:tc>
          <w:tcPr>
            <w:tcW w:w="12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225AD" w:rsidRPr="00C225AD" w:rsidRDefault="00C225AD" w:rsidP="00C225AD">
            <w:pPr>
              <w:spacing w:after="0" w:line="240" w:lineRule="auto"/>
              <w:jc w:val="center"/>
              <w:rPr>
                <w:rFonts w:ascii="Times New Roman" w:eastAsia="Calibri" w:hAnsi="Times New Roman" w:cs="Times New Roman"/>
                <w:sz w:val="28"/>
                <w:szCs w:val="28"/>
              </w:rPr>
            </w:pPr>
            <w:r w:rsidRPr="00C225AD">
              <w:rPr>
                <w:rFonts w:ascii="Times New Roman" w:eastAsia="Calibri" w:hAnsi="Times New Roman" w:cs="Times New Roman"/>
                <w:sz w:val="28"/>
                <w:szCs w:val="28"/>
              </w:rPr>
              <w:t>2012 год</w:t>
            </w:r>
          </w:p>
        </w:tc>
        <w:tc>
          <w:tcPr>
            <w:tcW w:w="12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225AD" w:rsidRPr="00C225AD" w:rsidRDefault="00C225AD" w:rsidP="00C225AD">
            <w:pPr>
              <w:spacing w:after="0" w:line="240" w:lineRule="auto"/>
              <w:jc w:val="center"/>
              <w:rPr>
                <w:rFonts w:ascii="Times New Roman" w:eastAsia="Calibri" w:hAnsi="Times New Roman" w:cs="Times New Roman"/>
                <w:sz w:val="28"/>
                <w:szCs w:val="28"/>
              </w:rPr>
            </w:pPr>
            <w:r w:rsidRPr="00C225AD">
              <w:rPr>
                <w:rFonts w:ascii="Times New Roman" w:eastAsia="Calibri" w:hAnsi="Times New Roman" w:cs="Times New Roman"/>
                <w:sz w:val="28"/>
                <w:szCs w:val="28"/>
              </w:rPr>
              <w:t>2013 год</w:t>
            </w:r>
          </w:p>
        </w:tc>
        <w:tc>
          <w:tcPr>
            <w:tcW w:w="2200" w:type="dxa"/>
            <w:gridSpan w:val="2"/>
            <w:tcBorders>
              <w:top w:val="single" w:sz="4" w:space="0" w:color="auto"/>
              <w:left w:val="nil"/>
              <w:bottom w:val="single" w:sz="4" w:space="0" w:color="auto"/>
              <w:right w:val="single" w:sz="4" w:space="0" w:color="auto"/>
            </w:tcBorders>
            <w:shd w:val="clear" w:color="auto" w:fill="auto"/>
            <w:noWrap/>
            <w:vAlign w:val="bottom"/>
          </w:tcPr>
          <w:p w:rsidR="00C225AD" w:rsidRPr="00C225AD" w:rsidRDefault="00C225AD" w:rsidP="00C225AD">
            <w:pPr>
              <w:spacing w:after="0" w:line="240" w:lineRule="auto"/>
              <w:jc w:val="center"/>
              <w:rPr>
                <w:rFonts w:ascii="Times New Roman" w:eastAsia="Calibri" w:hAnsi="Times New Roman" w:cs="Times New Roman"/>
                <w:sz w:val="28"/>
                <w:szCs w:val="28"/>
              </w:rPr>
            </w:pPr>
            <w:r w:rsidRPr="00C225AD">
              <w:rPr>
                <w:rFonts w:ascii="Times New Roman" w:eastAsia="Calibri" w:hAnsi="Times New Roman" w:cs="Times New Roman"/>
                <w:sz w:val="28"/>
                <w:szCs w:val="28"/>
              </w:rPr>
              <w:t>к  2012 году</w:t>
            </w:r>
          </w:p>
        </w:tc>
      </w:tr>
      <w:tr w:rsidR="00C225AD" w:rsidRPr="00C225AD" w:rsidTr="002303AD">
        <w:trPr>
          <w:trHeight w:val="255"/>
        </w:trPr>
        <w:tc>
          <w:tcPr>
            <w:tcW w:w="4805" w:type="dxa"/>
            <w:vMerge/>
            <w:tcBorders>
              <w:top w:val="single" w:sz="4" w:space="0" w:color="auto"/>
              <w:left w:val="single" w:sz="4" w:space="0" w:color="auto"/>
              <w:bottom w:val="single" w:sz="4" w:space="0" w:color="auto"/>
              <w:right w:val="single" w:sz="4" w:space="0" w:color="auto"/>
            </w:tcBorders>
            <w:vAlign w:val="center"/>
          </w:tcPr>
          <w:p w:rsidR="00C225AD" w:rsidRPr="00C225AD" w:rsidRDefault="00C225AD" w:rsidP="00C225AD">
            <w:pPr>
              <w:spacing w:after="0" w:line="240" w:lineRule="auto"/>
              <w:rPr>
                <w:rFonts w:ascii="Times New Roman" w:eastAsia="Calibri" w:hAnsi="Times New Roman" w:cs="Times New Roman"/>
                <w:sz w:val="28"/>
                <w:szCs w:val="28"/>
              </w:rPr>
            </w:pPr>
          </w:p>
        </w:tc>
        <w:tc>
          <w:tcPr>
            <w:tcW w:w="1240" w:type="dxa"/>
            <w:vMerge/>
            <w:tcBorders>
              <w:top w:val="single" w:sz="4" w:space="0" w:color="auto"/>
              <w:left w:val="single" w:sz="4" w:space="0" w:color="auto"/>
              <w:bottom w:val="single" w:sz="4" w:space="0" w:color="auto"/>
              <w:right w:val="single" w:sz="4" w:space="0" w:color="auto"/>
            </w:tcBorders>
            <w:vAlign w:val="center"/>
          </w:tcPr>
          <w:p w:rsidR="00C225AD" w:rsidRPr="00C225AD" w:rsidRDefault="00C225AD" w:rsidP="00C225AD">
            <w:pPr>
              <w:spacing w:after="0" w:line="240" w:lineRule="auto"/>
              <w:rPr>
                <w:rFonts w:ascii="Times New Roman" w:eastAsia="Calibri" w:hAnsi="Times New Roman" w:cs="Times New Roman"/>
                <w:sz w:val="28"/>
                <w:szCs w:val="28"/>
              </w:rPr>
            </w:pPr>
          </w:p>
        </w:tc>
        <w:tc>
          <w:tcPr>
            <w:tcW w:w="1240" w:type="dxa"/>
            <w:vMerge/>
            <w:tcBorders>
              <w:top w:val="single" w:sz="4" w:space="0" w:color="auto"/>
              <w:left w:val="single" w:sz="4" w:space="0" w:color="auto"/>
              <w:bottom w:val="single" w:sz="4" w:space="0" w:color="auto"/>
              <w:right w:val="single" w:sz="4" w:space="0" w:color="auto"/>
            </w:tcBorders>
            <w:vAlign w:val="center"/>
          </w:tcPr>
          <w:p w:rsidR="00C225AD" w:rsidRPr="00C225AD" w:rsidRDefault="00C225AD" w:rsidP="00C225AD">
            <w:pPr>
              <w:spacing w:after="0" w:line="240" w:lineRule="auto"/>
              <w:rPr>
                <w:rFonts w:ascii="Times New Roman" w:eastAsia="Calibri" w:hAnsi="Times New Roman" w:cs="Times New Roman"/>
                <w:sz w:val="28"/>
                <w:szCs w:val="28"/>
              </w:rPr>
            </w:pPr>
          </w:p>
        </w:tc>
        <w:tc>
          <w:tcPr>
            <w:tcW w:w="929" w:type="dxa"/>
            <w:tcBorders>
              <w:top w:val="nil"/>
              <w:left w:val="nil"/>
              <w:bottom w:val="single" w:sz="4" w:space="0" w:color="auto"/>
              <w:right w:val="single" w:sz="4" w:space="0" w:color="auto"/>
            </w:tcBorders>
            <w:shd w:val="clear" w:color="auto" w:fill="auto"/>
            <w:noWrap/>
          </w:tcPr>
          <w:p w:rsidR="00C225AD" w:rsidRPr="00C225AD" w:rsidRDefault="00C225AD" w:rsidP="00C225AD">
            <w:pPr>
              <w:spacing w:after="0" w:line="240" w:lineRule="auto"/>
              <w:jc w:val="center"/>
              <w:rPr>
                <w:rFonts w:ascii="Times New Roman" w:eastAsia="Calibri" w:hAnsi="Times New Roman" w:cs="Times New Roman"/>
                <w:sz w:val="28"/>
                <w:szCs w:val="28"/>
              </w:rPr>
            </w:pPr>
            <w:r w:rsidRPr="00C225AD">
              <w:rPr>
                <w:rFonts w:ascii="Times New Roman" w:eastAsia="Calibri" w:hAnsi="Times New Roman" w:cs="Times New Roman"/>
                <w:sz w:val="28"/>
                <w:szCs w:val="28"/>
              </w:rPr>
              <w:t>%</w:t>
            </w:r>
          </w:p>
        </w:tc>
        <w:tc>
          <w:tcPr>
            <w:tcW w:w="1271" w:type="dxa"/>
            <w:tcBorders>
              <w:top w:val="nil"/>
              <w:left w:val="nil"/>
              <w:bottom w:val="single" w:sz="4" w:space="0" w:color="auto"/>
              <w:right w:val="single" w:sz="4" w:space="0" w:color="auto"/>
            </w:tcBorders>
            <w:shd w:val="clear" w:color="auto" w:fill="auto"/>
          </w:tcPr>
          <w:p w:rsidR="00C225AD" w:rsidRPr="00C225AD" w:rsidRDefault="00C225AD" w:rsidP="00C225AD">
            <w:pPr>
              <w:spacing w:after="0" w:line="240" w:lineRule="auto"/>
              <w:jc w:val="center"/>
              <w:rPr>
                <w:rFonts w:ascii="Times New Roman" w:eastAsia="Calibri" w:hAnsi="Times New Roman" w:cs="Times New Roman"/>
                <w:sz w:val="28"/>
                <w:szCs w:val="28"/>
              </w:rPr>
            </w:pPr>
            <w:r w:rsidRPr="00C225AD">
              <w:rPr>
                <w:rFonts w:ascii="Times New Roman" w:eastAsia="Calibri" w:hAnsi="Times New Roman" w:cs="Times New Roman"/>
                <w:sz w:val="28"/>
                <w:szCs w:val="28"/>
              </w:rPr>
              <w:t>абс. число</w:t>
            </w:r>
          </w:p>
        </w:tc>
      </w:tr>
      <w:tr w:rsidR="00C225AD" w:rsidRPr="00C225AD" w:rsidTr="002303AD">
        <w:trPr>
          <w:trHeight w:val="410"/>
        </w:trPr>
        <w:tc>
          <w:tcPr>
            <w:tcW w:w="4805" w:type="dxa"/>
            <w:tcBorders>
              <w:top w:val="nil"/>
              <w:left w:val="single" w:sz="4" w:space="0" w:color="auto"/>
              <w:bottom w:val="single" w:sz="4" w:space="0" w:color="auto"/>
              <w:right w:val="single" w:sz="4" w:space="0" w:color="auto"/>
            </w:tcBorders>
            <w:shd w:val="clear" w:color="auto" w:fill="auto"/>
          </w:tcPr>
          <w:p w:rsidR="00C225AD" w:rsidRPr="00C225AD" w:rsidRDefault="00C225AD" w:rsidP="00C225AD">
            <w:pPr>
              <w:spacing w:after="0" w:line="240" w:lineRule="auto"/>
              <w:rPr>
                <w:rFonts w:ascii="Times New Roman" w:eastAsia="Calibri" w:hAnsi="Times New Roman" w:cs="Times New Roman"/>
                <w:sz w:val="28"/>
                <w:szCs w:val="28"/>
              </w:rPr>
            </w:pPr>
            <w:r w:rsidRPr="00C225AD">
              <w:rPr>
                <w:rFonts w:ascii="Times New Roman" w:eastAsia="Calibri" w:hAnsi="Times New Roman" w:cs="Times New Roman"/>
                <w:sz w:val="28"/>
                <w:szCs w:val="28"/>
              </w:rPr>
              <w:t>Число среднегодовых коек по ОМС,   в т. ч.</w:t>
            </w:r>
          </w:p>
        </w:tc>
        <w:tc>
          <w:tcPr>
            <w:tcW w:w="1240" w:type="dxa"/>
            <w:tcBorders>
              <w:top w:val="nil"/>
              <w:left w:val="nil"/>
              <w:bottom w:val="single" w:sz="4" w:space="0" w:color="auto"/>
              <w:right w:val="single" w:sz="4" w:space="0" w:color="auto"/>
            </w:tcBorders>
            <w:shd w:val="clear" w:color="auto" w:fill="auto"/>
            <w:noWrap/>
            <w:vAlign w:val="bottom"/>
          </w:tcPr>
          <w:p w:rsidR="00C225AD" w:rsidRPr="00C225AD" w:rsidRDefault="00C225AD" w:rsidP="00C225AD">
            <w:pPr>
              <w:spacing w:after="0" w:line="240" w:lineRule="auto"/>
              <w:jc w:val="right"/>
              <w:rPr>
                <w:rFonts w:ascii="Times New Roman" w:eastAsia="Calibri" w:hAnsi="Times New Roman" w:cs="Times New Roman"/>
                <w:sz w:val="28"/>
                <w:szCs w:val="28"/>
              </w:rPr>
            </w:pPr>
            <w:r w:rsidRPr="00C225AD">
              <w:rPr>
                <w:rFonts w:ascii="Times New Roman" w:eastAsia="Calibri" w:hAnsi="Times New Roman" w:cs="Times New Roman"/>
                <w:sz w:val="28"/>
                <w:szCs w:val="28"/>
              </w:rPr>
              <w:t>20 345</w:t>
            </w:r>
          </w:p>
        </w:tc>
        <w:tc>
          <w:tcPr>
            <w:tcW w:w="1240" w:type="dxa"/>
            <w:tcBorders>
              <w:top w:val="nil"/>
              <w:left w:val="nil"/>
              <w:bottom w:val="single" w:sz="4" w:space="0" w:color="auto"/>
              <w:right w:val="single" w:sz="4" w:space="0" w:color="auto"/>
            </w:tcBorders>
            <w:shd w:val="clear" w:color="auto" w:fill="auto"/>
            <w:noWrap/>
            <w:vAlign w:val="bottom"/>
          </w:tcPr>
          <w:p w:rsidR="00C225AD" w:rsidRPr="00C225AD" w:rsidRDefault="00C225AD" w:rsidP="00C225AD">
            <w:pPr>
              <w:spacing w:after="0" w:line="240" w:lineRule="auto"/>
              <w:jc w:val="right"/>
              <w:rPr>
                <w:rFonts w:ascii="Times New Roman" w:eastAsia="Calibri" w:hAnsi="Times New Roman" w:cs="Times New Roman"/>
                <w:sz w:val="28"/>
                <w:szCs w:val="28"/>
              </w:rPr>
            </w:pPr>
            <w:r w:rsidRPr="00C225AD">
              <w:rPr>
                <w:rFonts w:ascii="Times New Roman" w:eastAsia="Calibri" w:hAnsi="Times New Roman" w:cs="Times New Roman"/>
                <w:sz w:val="28"/>
                <w:szCs w:val="28"/>
              </w:rPr>
              <w:t>21 040</w:t>
            </w:r>
          </w:p>
        </w:tc>
        <w:tc>
          <w:tcPr>
            <w:tcW w:w="929" w:type="dxa"/>
            <w:tcBorders>
              <w:top w:val="nil"/>
              <w:left w:val="nil"/>
              <w:bottom w:val="single" w:sz="4" w:space="0" w:color="auto"/>
              <w:right w:val="single" w:sz="4" w:space="0" w:color="auto"/>
            </w:tcBorders>
            <w:shd w:val="clear" w:color="auto" w:fill="auto"/>
            <w:noWrap/>
            <w:vAlign w:val="bottom"/>
          </w:tcPr>
          <w:p w:rsidR="00C225AD" w:rsidRPr="00C225AD" w:rsidRDefault="00C225AD" w:rsidP="00C225AD">
            <w:pPr>
              <w:spacing w:after="0" w:line="240" w:lineRule="auto"/>
              <w:jc w:val="right"/>
              <w:rPr>
                <w:rFonts w:ascii="Times New Roman" w:eastAsia="Calibri" w:hAnsi="Times New Roman" w:cs="Times New Roman"/>
                <w:sz w:val="28"/>
                <w:szCs w:val="28"/>
              </w:rPr>
            </w:pPr>
            <w:r w:rsidRPr="00C225AD">
              <w:rPr>
                <w:rFonts w:ascii="Times New Roman" w:eastAsia="Calibri" w:hAnsi="Times New Roman" w:cs="Times New Roman"/>
                <w:sz w:val="28"/>
                <w:szCs w:val="28"/>
              </w:rPr>
              <w:t>103,4</w:t>
            </w:r>
          </w:p>
        </w:tc>
        <w:tc>
          <w:tcPr>
            <w:tcW w:w="1271" w:type="dxa"/>
            <w:tcBorders>
              <w:top w:val="nil"/>
              <w:left w:val="nil"/>
              <w:bottom w:val="single" w:sz="4" w:space="0" w:color="auto"/>
              <w:right w:val="single" w:sz="4" w:space="0" w:color="auto"/>
            </w:tcBorders>
            <w:shd w:val="clear" w:color="auto" w:fill="auto"/>
            <w:noWrap/>
            <w:vAlign w:val="bottom"/>
          </w:tcPr>
          <w:p w:rsidR="00C225AD" w:rsidRPr="00C225AD" w:rsidRDefault="00C225AD" w:rsidP="00C225AD">
            <w:pPr>
              <w:spacing w:after="0" w:line="240" w:lineRule="auto"/>
              <w:jc w:val="right"/>
              <w:rPr>
                <w:rFonts w:ascii="Times New Roman" w:eastAsia="Calibri" w:hAnsi="Times New Roman" w:cs="Times New Roman"/>
                <w:sz w:val="28"/>
                <w:szCs w:val="28"/>
              </w:rPr>
            </w:pPr>
            <w:r w:rsidRPr="00C225AD">
              <w:rPr>
                <w:rFonts w:ascii="Times New Roman" w:eastAsia="Calibri" w:hAnsi="Times New Roman" w:cs="Times New Roman"/>
                <w:sz w:val="28"/>
                <w:szCs w:val="28"/>
              </w:rPr>
              <w:t>695</w:t>
            </w:r>
          </w:p>
        </w:tc>
      </w:tr>
      <w:tr w:rsidR="00C225AD" w:rsidRPr="00C225AD" w:rsidTr="002303AD">
        <w:trPr>
          <w:trHeight w:val="367"/>
        </w:trPr>
        <w:tc>
          <w:tcPr>
            <w:tcW w:w="4805" w:type="dxa"/>
            <w:tcBorders>
              <w:top w:val="nil"/>
              <w:left w:val="single" w:sz="4" w:space="0" w:color="auto"/>
              <w:bottom w:val="single" w:sz="4" w:space="0" w:color="auto"/>
              <w:right w:val="single" w:sz="4" w:space="0" w:color="auto"/>
            </w:tcBorders>
            <w:shd w:val="clear" w:color="auto" w:fill="auto"/>
          </w:tcPr>
          <w:p w:rsidR="00C225AD" w:rsidRPr="00C225AD" w:rsidRDefault="00C225AD" w:rsidP="00C225AD">
            <w:pPr>
              <w:spacing w:after="0" w:line="240" w:lineRule="auto"/>
              <w:ind w:left="708"/>
              <w:rPr>
                <w:rFonts w:ascii="Times New Roman" w:eastAsia="Calibri" w:hAnsi="Times New Roman" w:cs="Times New Roman"/>
                <w:sz w:val="28"/>
                <w:szCs w:val="28"/>
              </w:rPr>
            </w:pPr>
            <w:r w:rsidRPr="00C225AD">
              <w:rPr>
                <w:rFonts w:ascii="Times New Roman" w:eastAsia="Calibri" w:hAnsi="Times New Roman" w:cs="Times New Roman"/>
                <w:sz w:val="28"/>
                <w:szCs w:val="28"/>
              </w:rPr>
              <w:t>койки круглосуточного пребывания по ОМС</w:t>
            </w:r>
          </w:p>
        </w:tc>
        <w:tc>
          <w:tcPr>
            <w:tcW w:w="1240" w:type="dxa"/>
            <w:tcBorders>
              <w:top w:val="nil"/>
              <w:left w:val="nil"/>
              <w:bottom w:val="single" w:sz="4" w:space="0" w:color="auto"/>
              <w:right w:val="single" w:sz="4" w:space="0" w:color="auto"/>
            </w:tcBorders>
            <w:shd w:val="clear" w:color="auto" w:fill="auto"/>
            <w:noWrap/>
            <w:vAlign w:val="bottom"/>
          </w:tcPr>
          <w:p w:rsidR="00C225AD" w:rsidRPr="00C225AD" w:rsidRDefault="00C225AD" w:rsidP="00C225AD">
            <w:pPr>
              <w:spacing w:after="0" w:line="240" w:lineRule="auto"/>
              <w:jc w:val="right"/>
              <w:rPr>
                <w:rFonts w:ascii="Times New Roman" w:eastAsia="Calibri" w:hAnsi="Times New Roman" w:cs="Times New Roman"/>
                <w:sz w:val="28"/>
                <w:szCs w:val="28"/>
              </w:rPr>
            </w:pPr>
            <w:r w:rsidRPr="00C225AD">
              <w:rPr>
                <w:rFonts w:ascii="Times New Roman" w:eastAsia="Calibri" w:hAnsi="Times New Roman" w:cs="Times New Roman"/>
                <w:sz w:val="28"/>
                <w:szCs w:val="28"/>
              </w:rPr>
              <w:t>15 886</w:t>
            </w:r>
          </w:p>
        </w:tc>
        <w:tc>
          <w:tcPr>
            <w:tcW w:w="1240" w:type="dxa"/>
            <w:tcBorders>
              <w:top w:val="nil"/>
              <w:left w:val="nil"/>
              <w:bottom w:val="single" w:sz="4" w:space="0" w:color="auto"/>
              <w:right w:val="single" w:sz="4" w:space="0" w:color="auto"/>
            </w:tcBorders>
            <w:shd w:val="clear" w:color="auto" w:fill="auto"/>
            <w:noWrap/>
            <w:vAlign w:val="bottom"/>
          </w:tcPr>
          <w:p w:rsidR="00C225AD" w:rsidRPr="00C225AD" w:rsidRDefault="00C225AD" w:rsidP="00C225AD">
            <w:pPr>
              <w:spacing w:after="0" w:line="240" w:lineRule="auto"/>
              <w:jc w:val="right"/>
              <w:rPr>
                <w:rFonts w:ascii="Times New Roman" w:eastAsia="Calibri" w:hAnsi="Times New Roman" w:cs="Times New Roman"/>
                <w:sz w:val="28"/>
                <w:szCs w:val="28"/>
              </w:rPr>
            </w:pPr>
            <w:r w:rsidRPr="00C225AD">
              <w:rPr>
                <w:rFonts w:ascii="Times New Roman" w:eastAsia="Calibri" w:hAnsi="Times New Roman" w:cs="Times New Roman"/>
                <w:sz w:val="28"/>
                <w:szCs w:val="28"/>
              </w:rPr>
              <w:t>16 074</w:t>
            </w:r>
          </w:p>
        </w:tc>
        <w:tc>
          <w:tcPr>
            <w:tcW w:w="929" w:type="dxa"/>
            <w:tcBorders>
              <w:top w:val="nil"/>
              <w:left w:val="nil"/>
              <w:bottom w:val="single" w:sz="4" w:space="0" w:color="auto"/>
              <w:right w:val="single" w:sz="4" w:space="0" w:color="auto"/>
            </w:tcBorders>
            <w:shd w:val="clear" w:color="auto" w:fill="auto"/>
            <w:noWrap/>
            <w:vAlign w:val="bottom"/>
          </w:tcPr>
          <w:p w:rsidR="00C225AD" w:rsidRPr="00C225AD" w:rsidRDefault="00C225AD" w:rsidP="00C225AD">
            <w:pPr>
              <w:spacing w:after="0" w:line="240" w:lineRule="auto"/>
              <w:jc w:val="right"/>
              <w:rPr>
                <w:rFonts w:ascii="Times New Roman" w:eastAsia="Calibri" w:hAnsi="Times New Roman" w:cs="Times New Roman"/>
                <w:sz w:val="28"/>
                <w:szCs w:val="28"/>
              </w:rPr>
            </w:pPr>
            <w:r w:rsidRPr="00C225AD">
              <w:rPr>
                <w:rFonts w:ascii="Times New Roman" w:eastAsia="Calibri" w:hAnsi="Times New Roman" w:cs="Times New Roman"/>
                <w:sz w:val="28"/>
                <w:szCs w:val="28"/>
              </w:rPr>
              <w:t>101,2</w:t>
            </w:r>
          </w:p>
        </w:tc>
        <w:tc>
          <w:tcPr>
            <w:tcW w:w="1271" w:type="dxa"/>
            <w:tcBorders>
              <w:top w:val="nil"/>
              <w:left w:val="nil"/>
              <w:bottom w:val="single" w:sz="4" w:space="0" w:color="auto"/>
              <w:right w:val="single" w:sz="4" w:space="0" w:color="auto"/>
            </w:tcBorders>
            <w:shd w:val="clear" w:color="auto" w:fill="auto"/>
            <w:noWrap/>
            <w:vAlign w:val="bottom"/>
          </w:tcPr>
          <w:p w:rsidR="00C225AD" w:rsidRPr="00C225AD" w:rsidRDefault="00C225AD" w:rsidP="00C225AD">
            <w:pPr>
              <w:spacing w:after="0" w:line="240" w:lineRule="auto"/>
              <w:jc w:val="right"/>
              <w:rPr>
                <w:rFonts w:ascii="Times New Roman" w:eastAsia="Calibri" w:hAnsi="Times New Roman" w:cs="Times New Roman"/>
                <w:sz w:val="28"/>
                <w:szCs w:val="28"/>
              </w:rPr>
            </w:pPr>
            <w:r w:rsidRPr="00C225AD">
              <w:rPr>
                <w:rFonts w:ascii="Times New Roman" w:eastAsia="Calibri" w:hAnsi="Times New Roman" w:cs="Times New Roman"/>
                <w:sz w:val="28"/>
                <w:szCs w:val="28"/>
              </w:rPr>
              <w:t>188</w:t>
            </w:r>
          </w:p>
        </w:tc>
      </w:tr>
      <w:tr w:rsidR="00C225AD" w:rsidRPr="00C225AD" w:rsidTr="002303AD">
        <w:trPr>
          <w:trHeight w:val="443"/>
        </w:trPr>
        <w:tc>
          <w:tcPr>
            <w:tcW w:w="4805" w:type="dxa"/>
            <w:tcBorders>
              <w:top w:val="nil"/>
              <w:left w:val="single" w:sz="4" w:space="0" w:color="auto"/>
              <w:bottom w:val="single" w:sz="4" w:space="0" w:color="auto"/>
              <w:right w:val="single" w:sz="4" w:space="0" w:color="auto"/>
            </w:tcBorders>
            <w:shd w:val="clear" w:color="auto" w:fill="auto"/>
          </w:tcPr>
          <w:p w:rsidR="00C225AD" w:rsidRPr="00C225AD" w:rsidRDefault="00C225AD" w:rsidP="00C225AD">
            <w:pPr>
              <w:spacing w:after="0" w:line="240" w:lineRule="auto"/>
              <w:ind w:left="708"/>
              <w:rPr>
                <w:rFonts w:ascii="Times New Roman" w:eastAsia="Calibri" w:hAnsi="Times New Roman" w:cs="Times New Roman"/>
                <w:sz w:val="28"/>
                <w:szCs w:val="28"/>
              </w:rPr>
            </w:pPr>
            <w:r w:rsidRPr="00C225AD">
              <w:rPr>
                <w:rFonts w:ascii="Times New Roman" w:eastAsia="Calibri" w:hAnsi="Times New Roman" w:cs="Times New Roman"/>
                <w:sz w:val="28"/>
                <w:szCs w:val="28"/>
              </w:rPr>
              <w:lastRenderedPageBreak/>
              <w:t>места дневного пребывания по ОМС всех типов</w:t>
            </w:r>
          </w:p>
        </w:tc>
        <w:tc>
          <w:tcPr>
            <w:tcW w:w="1240" w:type="dxa"/>
            <w:tcBorders>
              <w:top w:val="nil"/>
              <w:left w:val="nil"/>
              <w:bottom w:val="single" w:sz="4" w:space="0" w:color="auto"/>
              <w:right w:val="single" w:sz="4" w:space="0" w:color="auto"/>
            </w:tcBorders>
            <w:shd w:val="clear" w:color="auto" w:fill="auto"/>
            <w:noWrap/>
            <w:vAlign w:val="bottom"/>
          </w:tcPr>
          <w:p w:rsidR="00C225AD" w:rsidRPr="00C225AD" w:rsidRDefault="00C225AD" w:rsidP="00C225AD">
            <w:pPr>
              <w:spacing w:after="0" w:line="240" w:lineRule="auto"/>
              <w:jc w:val="right"/>
              <w:rPr>
                <w:rFonts w:ascii="Times New Roman" w:eastAsia="Calibri" w:hAnsi="Times New Roman" w:cs="Times New Roman"/>
                <w:sz w:val="28"/>
                <w:szCs w:val="28"/>
              </w:rPr>
            </w:pPr>
            <w:r w:rsidRPr="00C225AD">
              <w:rPr>
                <w:rFonts w:ascii="Times New Roman" w:eastAsia="Calibri" w:hAnsi="Times New Roman" w:cs="Times New Roman"/>
                <w:sz w:val="28"/>
                <w:szCs w:val="28"/>
              </w:rPr>
              <w:t>4 459</w:t>
            </w:r>
          </w:p>
        </w:tc>
        <w:tc>
          <w:tcPr>
            <w:tcW w:w="1240" w:type="dxa"/>
            <w:tcBorders>
              <w:top w:val="nil"/>
              <w:left w:val="nil"/>
              <w:bottom w:val="single" w:sz="4" w:space="0" w:color="auto"/>
              <w:right w:val="single" w:sz="4" w:space="0" w:color="auto"/>
            </w:tcBorders>
            <w:shd w:val="clear" w:color="auto" w:fill="auto"/>
            <w:noWrap/>
            <w:vAlign w:val="bottom"/>
          </w:tcPr>
          <w:p w:rsidR="00C225AD" w:rsidRPr="00C225AD" w:rsidRDefault="00C225AD" w:rsidP="00C225AD">
            <w:pPr>
              <w:spacing w:after="0" w:line="240" w:lineRule="auto"/>
              <w:jc w:val="right"/>
              <w:rPr>
                <w:rFonts w:ascii="Times New Roman" w:eastAsia="Calibri" w:hAnsi="Times New Roman" w:cs="Times New Roman"/>
                <w:sz w:val="28"/>
                <w:szCs w:val="28"/>
              </w:rPr>
            </w:pPr>
            <w:r w:rsidRPr="00C225AD">
              <w:rPr>
                <w:rFonts w:ascii="Times New Roman" w:eastAsia="Calibri" w:hAnsi="Times New Roman" w:cs="Times New Roman"/>
                <w:sz w:val="28"/>
                <w:szCs w:val="28"/>
              </w:rPr>
              <w:t>4 966</w:t>
            </w:r>
          </w:p>
        </w:tc>
        <w:tc>
          <w:tcPr>
            <w:tcW w:w="929" w:type="dxa"/>
            <w:tcBorders>
              <w:top w:val="nil"/>
              <w:left w:val="nil"/>
              <w:bottom w:val="single" w:sz="4" w:space="0" w:color="auto"/>
              <w:right w:val="single" w:sz="4" w:space="0" w:color="auto"/>
            </w:tcBorders>
            <w:shd w:val="clear" w:color="auto" w:fill="auto"/>
            <w:noWrap/>
            <w:vAlign w:val="bottom"/>
          </w:tcPr>
          <w:p w:rsidR="00C225AD" w:rsidRPr="00C225AD" w:rsidRDefault="00C225AD" w:rsidP="00C225AD">
            <w:pPr>
              <w:spacing w:after="0" w:line="240" w:lineRule="auto"/>
              <w:jc w:val="right"/>
              <w:rPr>
                <w:rFonts w:ascii="Times New Roman" w:eastAsia="Calibri" w:hAnsi="Times New Roman" w:cs="Times New Roman"/>
                <w:sz w:val="28"/>
                <w:szCs w:val="28"/>
              </w:rPr>
            </w:pPr>
            <w:r w:rsidRPr="00C225AD">
              <w:rPr>
                <w:rFonts w:ascii="Times New Roman" w:eastAsia="Calibri" w:hAnsi="Times New Roman" w:cs="Times New Roman"/>
                <w:sz w:val="28"/>
                <w:szCs w:val="28"/>
              </w:rPr>
              <w:t>111,4</w:t>
            </w:r>
          </w:p>
        </w:tc>
        <w:tc>
          <w:tcPr>
            <w:tcW w:w="1271" w:type="dxa"/>
            <w:tcBorders>
              <w:top w:val="nil"/>
              <w:left w:val="nil"/>
              <w:bottom w:val="single" w:sz="4" w:space="0" w:color="auto"/>
              <w:right w:val="single" w:sz="4" w:space="0" w:color="auto"/>
            </w:tcBorders>
            <w:shd w:val="clear" w:color="auto" w:fill="auto"/>
            <w:noWrap/>
            <w:vAlign w:val="bottom"/>
          </w:tcPr>
          <w:p w:rsidR="00C225AD" w:rsidRPr="00C225AD" w:rsidRDefault="00C225AD" w:rsidP="00C225AD">
            <w:pPr>
              <w:spacing w:after="0" w:line="240" w:lineRule="auto"/>
              <w:jc w:val="right"/>
              <w:rPr>
                <w:rFonts w:ascii="Times New Roman" w:eastAsia="Calibri" w:hAnsi="Times New Roman" w:cs="Times New Roman"/>
                <w:sz w:val="28"/>
                <w:szCs w:val="28"/>
              </w:rPr>
            </w:pPr>
            <w:r w:rsidRPr="00C225AD">
              <w:rPr>
                <w:rFonts w:ascii="Times New Roman" w:eastAsia="Calibri" w:hAnsi="Times New Roman" w:cs="Times New Roman"/>
                <w:sz w:val="28"/>
                <w:szCs w:val="28"/>
              </w:rPr>
              <w:t>507</w:t>
            </w:r>
          </w:p>
        </w:tc>
      </w:tr>
      <w:tr w:rsidR="00C225AD" w:rsidRPr="00C225AD" w:rsidTr="002303AD">
        <w:trPr>
          <w:trHeight w:val="519"/>
        </w:trPr>
        <w:tc>
          <w:tcPr>
            <w:tcW w:w="4805" w:type="dxa"/>
            <w:tcBorders>
              <w:top w:val="nil"/>
              <w:left w:val="single" w:sz="4" w:space="0" w:color="auto"/>
              <w:bottom w:val="single" w:sz="4" w:space="0" w:color="auto"/>
              <w:right w:val="single" w:sz="4" w:space="0" w:color="auto"/>
            </w:tcBorders>
            <w:shd w:val="clear" w:color="auto" w:fill="auto"/>
          </w:tcPr>
          <w:p w:rsidR="00C225AD" w:rsidRPr="00C225AD" w:rsidRDefault="00C225AD" w:rsidP="00C225AD">
            <w:pPr>
              <w:spacing w:after="0" w:line="240" w:lineRule="auto"/>
              <w:rPr>
                <w:rFonts w:ascii="Times New Roman" w:eastAsia="Calibri" w:hAnsi="Times New Roman" w:cs="Times New Roman"/>
                <w:sz w:val="28"/>
                <w:szCs w:val="28"/>
              </w:rPr>
            </w:pPr>
            <w:r w:rsidRPr="00C225AD">
              <w:rPr>
                <w:rFonts w:ascii="Times New Roman" w:eastAsia="Calibri" w:hAnsi="Times New Roman" w:cs="Times New Roman"/>
                <w:sz w:val="28"/>
                <w:szCs w:val="28"/>
              </w:rPr>
              <w:t>% коек круглосуточного пребывания  к коечному фонду</w:t>
            </w:r>
          </w:p>
        </w:tc>
        <w:tc>
          <w:tcPr>
            <w:tcW w:w="1240" w:type="dxa"/>
            <w:tcBorders>
              <w:top w:val="nil"/>
              <w:left w:val="nil"/>
              <w:bottom w:val="single" w:sz="4" w:space="0" w:color="auto"/>
              <w:right w:val="single" w:sz="4" w:space="0" w:color="auto"/>
            </w:tcBorders>
            <w:shd w:val="clear" w:color="auto" w:fill="auto"/>
            <w:noWrap/>
            <w:vAlign w:val="bottom"/>
          </w:tcPr>
          <w:p w:rsidR="00C225AD" w:rsidRPr="00C225AD" w:rsidRDefault="00C225AD" w:rsidP="00C225AD">
            <w:pPr>
              <w:spacing w:after="0" w:line="240" w:lineRule="auto"/>
              <w:jc w:val="right"/>
              <w:rPr>
                <w:rFonts w:ascii="Times New Roman" w:eastAsia="Calibri" w:hAnsi="Times New Roman" w:cs="Times New Roman"/>
                <w:sz w:val="28"/>
                <w:szCs w:val="28"/>
              </w:rPr>
            </w:pPr>
            <w:r w:rsidRPr="00C225AD">
              <w:rPr>
                <w:rFonts w:ascii="Times New Roman" w:eastAsia="Calibri" w:hAnsi="Times New Roman" w:cs="Times New Roman"/>
                <w:sz w:val="28"/>
                <w:szCs w:val="28"/>
              </w:rPr>
              <w:t>78,1</w:t>
            </w:r>
          </w:p>
        </w:tc>
        <w:tc>
          <w:tcPr>
            <w:tcW w:w="1240" w:type="dxa"/>
            <w:tcBorders>
              <w:top w:val="nil"/>
              <w:left w:val="nil"/>
              <w:bottom w:val="single" w:sz="4" w:space="0" w:color="auto"/>
              <w:right w:val="single" w:sz="4" w:space="0" w:color="auto"/>
            </w:tcBorders>
            <w:shd w:val="clear" w:color="auto" w:fill="auto"/>
            <w:noWrap/>
            <w:vAlign w:val="bottom"/>
          </w:tcPr>
          <w:p w:rsidR="00C225AD" w:rsidRPr="00C225AD" w:rsidRDefault="00C225AD" w:rsidP="00C225AD">
            <w:pPr>
              <w:spacing w:after="0" w:line="240" w:lineRule="auto"/>
              <w:jc w:val="right"/>
              <w:rPr>
                <w:rFonts w:ascii="Times New Roman" w:eastAsia="Calibri" w:hAnsi="Times New Roman" w:cs="Times New Roman"/>
                <w:sz w:val="28"/>
                <w:szCs w:val="28"/>
              </w:rPr>
            </w:pPr>
            <w:r w:rsidRPr="00C225AD">
              <w:rPr>
                <w:rFonts w:ascii="Times New Roman" w:eastAsia="Calibri" w:hAnsi="Times New Roman" w:cs="Times New Roman"/>
                <w:sz w:val="28"/>
                <w:szCs w:val="28"/>
              </w:rPr>
              <w:t>76,4</w:t>
            </w:r>
          </w:p>
        </w:tc>
        <w:tc>
          <w:tcPr>
            <w:tcW w:w="929" w:type="dxa"/>
            <w:tcBorders>
              <w:top w:val="nil"/>
              <w:left w:val="nil"/>
              <w:bottom w:val="single" w:sz="4" w:space="0" w:color="auto"/>
              <w:right w:val="single" w:sz="4" w:space="0" w:color="auto"/>
            </w:tcBorders>
            <w:shd w:val="clear" w:color="auto" w:fill="auto"/>
            <w:noWrap/>
            <w:vAlign w:val="bottom"/>
          </w:tcPr>
          <w:p w:rsidR="00C225AD" w:rsidRPr="00C225AD" w:rsidRDefault="00C225AD" w:rsidP="00C225AD">
            <w:pPr>
              <w:spacing w:after="0" w:line="240" w:lineRule="auto"/>
              <w:rPr>
                <w:rFonts w:ascii="Times New Roman" w:eastAsia="Calibri" w:hAnsi="Times New Roman" w:cs="Times New Roman"/>
                <w:sz w:val="28"/>
                <w:szCs w:val="28"/>
              </w:rPr>
            </w:pPr>
            <w:r w:rsidRPr="00C225AD">
              <w:rPr>
                <w:rFonts w:ascii="Times New Roman" w:eastAsia="Calibri" w:hAnsi="Times New Roman" w:cs="Times New Roman"/>
                <w:sz w:val="28"/>
                <w:szCs w:val="28"/>
              </w:rPr>
              <w:t> </w:t>
            </w:r>
          </w:p>
        </w:tc>
        <w:tc>
          <w:tcPr>
            <w:tcW w:w="1271" w:type="dxa"/>
            <w:tcBorders>
              <w:top w:val="nil"/>
              <w:left w:val="nil"/>
              <w:bottom w:val="single" w:sz="4" w:space="0" w:color="auto"/>
              <w:right w:val="single" w:sz="4" w:space="0" w:color="auto"/>
            </w:tcBorders>
            <w:shd w:val="clear" w:color="auto" w:fill="auto"/>
            <w:noWrap/>
            <w:vAlign w:val="bottom"/>
          </w:tcPr>
          <w:p w:rsidR="00C225AD" w:rsidRPr="00C225AD" w:rsidRDefault="00C225AD" w:rsidP="00C225AD">
            <w:pPr>
              <w:spacing w:after="0" w:line="240" w:lineRule="auto"/>
              <w:rPr>
                <w:rFonts w:ascii="Times New Roman" w:eastAsia="Calibri" w:hAnsi="Times New Roman" w:cs="Times New Roman"/>
                <w:sz w:val="28"/>
                <w:szCs w:val="28"/>
              </w:rPr>
            </w:pPr>
            <w:r w:rsidRPr="00C225AD">
              <w:rPr>
                <w:rFonts w:ascii="Times New Roman" w:eastAsia="Calibri" w:hAnsi="Times New Roman" w:cs="Times New Roman"/>
                <w:sz w:val="28"/>
                <w:szCs w:val="28"/>
              </w:rPr>
              <w:t> </w:t>
            </w:r>
          </w:p>
        </w:tc>
      </w:tr>
      <w:tr w:rsidR="00C225AD" w:rsidRPr="00C225AD" w:rsidTr="002303AD">
        <w:trPr>
          <w:trHeight w:val="579"/>
        </w:trPr>
        <w:tc>
          <w:tcPr>
            <w:tcW w:w="4805" w:type="dxa"/>
            <w:tcBorders>
              <w:top w:val="nil"/>
              <w:left w:val="single" w:sz="4" w:space="0" w:color="auto"/>
              <w:bottom w:val="single" w:sz="4" w:space="0" w:color="auto"/>
              <w:right w:val="single" w:sz="4" w:space="0" w:color="auto"/>
            </w:tcBorders>
            <w:shd w:val="clear" w:color="auto" w:fill="auto"/>
          </w:tcPr>
          <w:p w:rsidR="00C225AD" w:rsidRPr="00C225AD" w:rsidRDefault="00C225AD" w:rsidP="00C225AD">
            <w:pPr>
              <w:spacing w:after="0" w:line="240" w:lineRule="auto"/>
              <w:rPr>
                <w:rFonts w:ascii="Times New Roman" w:eastAsia="Calibri" w:hAnsi="Times New Roman" w:cs="Times New Roman"/>
                <w:sz w:val="28"/>
                <w:szCs w:val="28"/>
              </w:rPr>
            </w:pPr>
            <w:r w:rsidRPr="00C225AD">
              <w:rPr>
                <w:rFonts w:ascii="Times New Roman" w:eastAsia="Calibri" w:hAnsi="Times New Roman" w:cs="Times New Roman"/>
                <w:sz w:val="28"/>
                <w:szCs w:val="28"/>
              </w:rPr>
              <w:t>% коек дневного пребывания  к коечному фонду</w:t>
            </w:r>
          </w:p>
        </w:tc>
        <w:tc>
          <w:tcPr>
            <w:tcW w:w="1240" w:type="dxa"/>
            <w:tcBorders>
              <w:top w:val="nil"/>
              <w:left w:val="nil"/>
              <w:bottom w:val="single" w:sz="4" w:space="0" w:color="auto"/>
              <w:right w:val="single" w:sz="4" w:space="0" w:color="auto"/>
            </w:tcBorders>
            <w:shd w:val="clear" w:color="auto" w:fill="auto"/>
            <w:noWrap/>
            <w:vAlign w:val="bottom"/>
          </w:tcPr>
          <w:p w:rsidR="00C225AD" w:rsidRPr="00C225AD" w:rsidRDefault="00C225AD" w:rsidP="00C225AD">
            <w:pPr>
              <w:spacing w:after="0" w:line="240" w:lineRule="auto"/>
              <w:jc w:val="right"/>
              <w:rPr>
                <w:rFonts w:ascii="Times New Roman" w:eastAsia="Calibri" w:hAnsi="Times New Roman" w:cs="Times New Roman"/>
                <w:sz w:val="28"/>
                <w:szCs w:val="28"/>
              </w:rPr>
            </w:pPr>
            <w:r w:rsidRPr="00C225AD">
              <w:rPr>
                <w:rFonts w:ascii="Times New Roman" w:eastAsia="Calibri" w:hAnsi="Times New Roman" w:cs="Times New Roman"/>
                <w:sz w:val="28"/>
                <w:szCs w:val="28"/>
              </w:rPr>
              <w:t>21,9</w:t>
            </w:r>
          </w:p>
        </w:tc>
        <w:tc>
          <w:tcPr>
            <w:tcW w:w="1240" w:type="dxa"/>
            <w:tcBorders>
              <w:top w:val="nil"/>
              <w:left w:val="nil"/>
              <w:bottom w:val="single" w:sz="4" w:space="0" w:color="auto"/>
              <w:right w:val="single" w:sz="4" w:space="0" w:color="auto"/>
            </w:tcBorders>
            <w:shd w:val="clear" w:color="auto" w:fill="auto"/>
            <w:noWrap/>
            <w:vAlign w:val="bottom"/>
          </w:tcPr>
          <w:p w:rsidR="00C225AD" w:rsidRPr="00C225AD" w:rsidRDefault="00C225AD" w:rsidP="00C225AD">
            <w:pPr>
              <w:spacing w:after="0" w:line="240" w:lineRule="auto"/>
              <w:jc w:val="right"/>
              <w:rPr>
                <w:rFonts w:ascii="Times New Roman" w:eastAsia="Calibri" w:hAnsi="Times New Roman" w:cs="Times New Roman"/>
                <w:sz w:val="28"/>
                <w:szCs w:val="28"/>
              </w:rPr>
            </w:pPr>
            <w:r w:rsidRPr="00C225AD">
              <w:rPr>
                <w:rFonts w:ascii="Times New Roman" w:eastAsia="Calibri" w:hAnsi="Times New Roman" w:cs="Times New Roman"/>
                <w:sz w:val="28"/>
                <w:szCs w:val="28"/>
              </w:rPr>
              <w:t>23,6</w:t>
            </w:r>
          </w:p>
        </w:tc>
        <w:tc>
          <w:tcPr>
            <w:tcW w:w="929" w:type="dxa"/>
            <w:tcBorders>
              <w:top w:val="nil"/>
              <w:left w:val="nil"/>
              <w:bottom w:val="single" w:sz="4" w:space="0" w:color="auto"/>
              <w:right w:val="single" w:sz="4" w:space="0" w:color="auto"/>
            </w:tcBorders>
            <w:shd w:val="clear" w:color="auto" w:fill="auto"/>
            <w:noWrap/>
            <w:vAlign w:val="bottom"/>
          </w:tcPr>
          <w:p w:rsidR="00C225AD" w:rsidRPr="00C225AD" w:rsidRDefault="00C225AD" w:rsidP="00C225AD">
            <w:pPr>
              <w:spacing w:after="0" w:line="240" w:lineRule="auto"/>
              <w:rPr>
                <w:rFonts w:ascii="Times New Roman" w:eastAsia="Calibri" w:hAnsi="Times New Roman" w:cs="Times New Roman"/>
                <w:sz w:val="28"/>
                <w:szCs w:val="28"/>
              </w:rPr>
            </w:pPr>
            <w:r w:rsidRPr="00C225AD">
              <w:rPr>
                <w:rFonts w:ascii="Times New Roman" w:eastAsia="Calibri" w:hAnsi="Times New Roman" w:cs="Times New Roman"/>
                <w:sz w:val="28"/>
                <w:szCs w:val="28"/>
              </w:rPr>
              <w:t> </w:t>
            </w:r>
          </w:p>
        </w:tc>
        <w:tc>
          <w:tcPr>
            <w:tcW w:w="1271" w:type="dxa"/>
            <w:tcBorders>
              <w:top w:val="nil"/>
              <w:left w:val="nil"/>
              <w:bottom w:val="single" w:sz="4" w:space="0" w:color="auto"/>
              <w:right w:val="single" w:sz="4" w:space="0" w:color="auto"/>
            </w:tcBorders>
            <w:shd w:val="clear" w:color="auto" w:fill="auto"/>
            <w:noWrap/>
            <w:vAlign w:val="bottom"/>
          </w:tcPr>
          <w:p w:rsidR="00C225AD" w:rsidRPr="00C225AD" w:rsidRDefault="00C225AD" w:rsidP="00C225AD">
            <w:pPr>
              <w:spacing w:after="0" w:line="240" w:lineRule="auto"/>
              <w:rPr>
                <w:rFonts w:ascii="Times New Roman" w:eastAsia="Calibri" w:hAnsi="Times New Roman" w:cs="Times New Roman"/>
                <w:sz w:val="28"/>
                <w:szCs w:val="28"/>
              </w:rPr>
            </w:pPr>
            <w:r w:rsidRPr="00C225AD">
              <w:rPr>
                <w:rFonts w:ascii="Times New Roman" w:eastAsia="Calibri" w:hAnsi="Times New Roman" w:cs="Times New Roman"/>
                <w:sz w:val="28"/>
                <w:szCs w:val="28"/>
              </w:rPr>
              <w:t> </w:t>
            </w:r>
          </w:p>
        </w:tc>
      </w:tr>
    </w:tbl>
    <w:p w:rsidR="00C225AD" w:rsidRPr="00C225AD" w:rsidRDefault="00C225AD" w:rsidP="00C225AD">
      <w:pPr>
        <w:spacing w:after="0" w:line="240" w:lineRule="auto"/>
        <w:ind w:right="-81" w:firstLine="567"/>
        <w:jc w:val="both"/>
        <w:rPr>
          <w:rFonts w:ascii="Times New Roman" w:eastAsia="Times New Roman" w:hAnsi="Times New Roman" w:cs="Times New Roman"/>
          <w:sz w:val="28"/>
          <w:szCs w:val="28"/>
          <w:lang w:eastAsia="ru-RU"/>
        </w:rPr>
      </w:pPr>
      <w:r w:rsidRPr="00C225AD">
        <w:rPr>
          <w:rFonts w:ascii="Times New Roman" w:eastAsia="Times New Roman" w:hAnsi="Times New Roman" w:cs="Times New Roman"/>
          <w:sz w:val="28"/>
          <w:szCs w:val="28"/>
          <w:lang w:eastAsia="ru-RU"/>
        </w:rPr>
        <w:t>В течение 2013 года в больничных учреждениях Иркутской области по ОМС функционировала  21 040  среднегодовых коек, из них:</w:t>
      </w:r>
    </w:p>
    <w:p w:rsidR="00C225AD" w:rsidRPr="00C225AD" w:rsidRDefault="00C225AD" w:rsidP="00C225AD">
      <w:pPr>
        <w:spacing w:after="0" w:line="240" w:lineRule="auto"/>
        <w:ind w:right="-81" w:firstLine="567"/>
        <w:jc w:val="both"/>
        <w:rPr>
          <w:rFonts w:ascii="Times New Roman" w:eastAsia="Times New Roman" w:hAnsi="Times New Roman" w:cs="Times New Roman"/>
          <w:sz w:val="28"/>
          <w:szCs w:val="28"/>
          <w:lang w:eastAsia="ru-RU"/>
        </w:rPr>
      </w:pPr>
      <w:r w:rsidRPr="00C225AD">
        <w:rPr>
          <w:rFonts w:ascii="Times New Roman" w:eastAsia="Times New Roman" w:hAnsi="Times New Roman" w:cs="Times New Roman"/>
          <w:sz w:val="28"/>
          <w:szCs w:val="28"/>
          <w:lang w:eastAsia="ru-RU"/>
        </w:rPr>
        <w:t xml:space="preserve"> 16 074</w:t>
      </w:r>
      <w:r w:rsidRPr="00C225AD">
        <w:rPr>
          <w:rFonts w:ascii="Times New Roman" w:eastAsia="Times New Roman" w:hAnsi="Times New Roman" w:cs="Times New Roman"/>
          <w:sz w:val="28"/>
          <w:szCs w:val="28"/>
          <w:lang w:eastAsia="ru-RU"/>
        </w:rPr>
        <w:tab/>
        <w:t xml:space="preserve">койки для круглосуточного пребывания больных в стационаре, </w:t>
      </w:r>
    </w:p>
    <w:p w:rsidR="00C225AD" w:rsidRPr="00C225AD" w:rsidRDefault="00C225AD" w:rsidP="00C225AD">
      <w:pPr>
        <w:spacing w:after="0" w:line="240" w:lineRule="auto"/>
        <w:ind w:right="-81" w:firstLine="567"/>
        <w:jc w:val="both"/>
        <w:rPr>
          <w:rFonts w:ascii="Times New Roman" w:eastAsia="Times New Roman" w:hAnsi="Times New Roman" w:cs="Times New Roman"/>
          <w:sz w:val="28"/>
          <w:szCs w:val="28"/>
          <w:lang w:eastAsia="ru-RU"/>
        </w:rPr>
      </w:pPr>
      <w:r w:rsidRPr="00C225AD">
        <w:rPr>
          <w:rFonts w:ascii="Times New Roman" w:eastAsia="Times New Roman" w:hAnsi="Times New Roman" w:cs="Times New Roman"/>
          <w:sz w:val="28"/>
          <w:szCs w:val="28"/>
          <w:lang w:eastAsia="ru-RU"/>
        </w:rPr>
        <w:t xml:space="preserve">   4 966</w:t>
      </w:r>
      <w:r w:rsidRPr="00C225AD">
        <w:rPr>
          <w:rFonts w:ascii="Times New Roman" w:eastAsia="Times New Roman" w:hAnsi="Times New Roman" w:cs="Times New Roman"/>
          <w:sz w:val="28"/>
          <w:szCs w:val="28"/>
          <w:lang w:eastAsia="ru-RU"/>
        </w:rPr>
        <w:tab/>
        <w:t>пациенто-мест для дневного пребывания  дневных стационаров всех типов</w:t>
      </w:r>
    </w:p>
    <w:p w:rsidR="00C225AD" w:rsidRPr="00C225AD" w:rsidRDefault="00C225AD" w:rsidP="00C225AD">
      <w:pPr>
        <w:spacing w:after="0" w:line="240" w:lineRule="auto"/>
        <w:ind w:right="-81" w:firstLine="567"/>
        <w:jc w:val="both"/>
        <w:rPr>
          <w:rFonts w:ascii="Times New Roman" w:eastAsia="Times New Roman" w:hAnsi="Times New Roman" w:cs="Times New Roman"/>
          <w:sz w:val="28"/>
          <w:szCs w:val="28"/>
          <w:lang w:eastAsia="ru-RU"/>
        </w:rPr>
      </w:pPr>
      <w:r w:rsidRPr="00C225AD">
        <w:rPr>
          <w:rFonts w:ascii="Times New Roman" w:eastAsia="Times New Roman" w:hAnsi="Times New Roman" w:cs="Times New Roman"/>
          <w:sz w:val="28"/>
          <w:szCs w:val="28"/>
          <w:lang w:eastAsia="ru-RU"/>
        </w:rPr>
        <w:t xml:space="preserve">Количество коек круглосуточного пребывания в стационарах медицинских учреждений по ОМС в 2013г.  увеличилось по отношению к аналогичному периоду прошлого года на  188 коек:  в 2013г.  16 074 (101,2%), в 2012г. 15 886 коек. Увеличение количества коек связано с введением в ОМС коек, которые финансировались ранее из бюджета (участковые больницы и ФАПы): Братская ЦРБ, Иркутская ЦРБ, Куйтунская ЦРБ, Баяндаевская ЦРБ, Боханская ЦРБ, Нукутская ЦРБ,  Осинская ЦРБ, Тайшетская ЦРБ, Балаганская ЦРБ и др. </w:t>
      </w:r>
    </w:p>
    <w:p w:rsidR="00C225AD" w:rsidRPr="00C225AD" w:rsidRDefault="00C225AD" w:rsidP="00C225AD">
      <w:pPr>
        <w:spacing w:after="0" w:line="240" w:lineRule="auto"/>
        <w:ind w:right="-143" w:firstLine="567"/>
        <w:jc w:val="both"/>
        <w:rPr>
          <w:rFonts w:ascii="Times New Roman" w:eastAsia="Times New Roman" w:hAnsi="Times New Roman" w:cs="Times New Roman"/>
          <w:sz w:val="28"/>
          <w:szCs w:val="28"/>
          <w:lang w:eastAsia="ru-RU"/>
        </w:rPr>
      </w:pPr>
      <w:r w:rsidRPr="00C225AD">
        <w:rPr>
          <w:rFonts w:ascii="Times New Roman" w:eastAsia="Times New Roman" w:hAnsi="Times New Roman" w:cs="Times New Roman"/>
          <w:sz w:val="28"/>
          <w:szCs w:val="28"/>
          <w:lang w:eastAsia="ru-RU"/>
        </w:rPr>
        <w:t>Количество пациенто-мест стационаров дневного пребывания в 2013г. увеличилось по отношению к прошлому году на 507 мест (111,4%), в 2013 г. 4 966, в 2012г. 4 459. Увеличение количества пациенто-мест произошло в Братской ЦРБ, Нижнеудинской ЦРБ, Тулунской РБ, Аларский ЦРБ, Боханской ЦРБ, Областной больницы №2, Усольских участковых больниц, Куйтунской ЦРБ и др.</w:t>
      </w:r>
    </w:p>
    <w:p w:rsidR="00C225AD" w:rsidRPr="00C225AD" w:rsidRDefault="00C225AD" w:rsidP="00C225AD">
      <w:pPr>
        <w:spacing w:after="0" w:line="240" w:lineRule="auto"/>
        <w:ind w:right="-514" w:firstLine="567"/>
        <w:jc w:val="both"/>
        <w:rPr>
          <w:rFonts w:ascii="Times New Roman" w:eastAsia="Times New Roman" w:hAnsi="Times New Roman" w:cs="Times New Roman"/>
          <w:sz w:val="28"/>
          <w:szCs w:val="28"/>
          <w:lang w:eastAsia="ru-RU"/>
        </w:rPr>
      </w:pPr>
      <w:r w:rsidRPr="00C225AD">
        <w:rPr>
          <w:rFonts w:ascii="Times New Roman" w:eastAsia="Times New Roman" w:hAnsi="Times New Roman" w:cs="Times New Roman"/>
          <w:sz w:val="28"/>
          <w:szCs w:val="28"/>
          <w:lang w:eastAsia="ru-RU"/>
        </w:rPr>
        <w:t xml:space="preserve">Число выбывших больных по ОМС проведенных больными в стационарах </w:t>
      </w:r>
    </w:p>
    <w:tbl>
      <w:tblPr>
        <w:tblW w:w="9605" w:type="dxa"/>
        <w:tblInd w:w="103" w:type="dxa"/>
        <w:tblLook w:val="0000" w:firstRow="0" w:lastRow="0" w:firstColumn="0" w:lastColumn="0" w:noHBand="0" w:noVBand="0"/>
      </w:tblPr>
      <w:tblGrid>
        <w:gridCol w:w="4925"/>
        <w:gridCol w:w="1240"/>
        <w:gridCol w:w="1240"/>
        <w:gridCol w:w="922"/>
        <w:gridCol w:w="1278"/>
      </w:tblGrid>
      <w:tr w:rsidR="00C225AD" w:rsidRPr="00C225AD" w:rsidTr="002303AD">
        <w:trPr>
          <w:trHeight w:val="270"/>
        </w:trPr>
        <w:tc>
          <w:tcPr>
            <w:tcW w:w="4925" w:type="dxa"/>
            <w:vMerge w:val="restart"/>
            <w:tcBorders>
              <w:top w:val="single" w:sz="4" w:space="0" w:color="auto"/>
              <w:left w:val="single" w:sz="4" w:space="0" w:color="auto"/>
              <w:bottom w:val="single" w:sz="4" w:space="0" w:color="000000"/>
              <w:right w:val="single" w:sz="4" w:space="0" w:color="auto"/>
            </w:tcBorders>
            <w:shd w:val="clear" w:color="auto" w:fill="auto"/>
          </w:tcPr>
          <w:p w:rsidR="00C225AD" w:rsidRPr="00C225AD" w:rsidRDefault="00C225AD" w:rsidP="00C225AD">
            <w:pPr>
              <w:spacing w:after="0" w:line="240" w:lineRule="auto"/>
              <w:jc w:val="center"/>
              <w:rPr>
                <w:rFonts w:ascii="Times New Roman" w:eastAsia="Calibri" w:hAnsi="Times New Roman" w:cs="Times New Roman"/>
                <w:sz w:val="28"/>
                <w:szCs w:val="28"/>
              </w:rPr>
            </w:pPr>
            <w:r w:rsidRPr="00C225AD">
              <w:rPr>
                <w:rFonts w:ascii="Times New Roman" w:eastAsia="Calibri" w:hAnsi="Times New Roman" w:cs="Times New Roman"/>
                <w:sz w:val="28"/>
                <w:szCs w:val="28"/>
              </w:rPr>
              <w:t>Показатели деятельности</w:t>
            </w:r>
          </w:p>
        </w:tc>
        <w:tc>
          <w:tcPr>
            <w:tcW w:w="12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225AD" w:rsidRPr="00C225AD" w:rsidRDefault="00C225AD" w:rsidP="00C225AD">
            <w:pPr>
              <w:spacing w:after="0" w:line="240" w:lineRule="auto"/>
              <w:jc w:val="center"/>
              <w:rPr>
                <w:rFonts w:ascii="Times New Roman" w:eastAsia="Calibri" w:hAnsi="Times New Roman" w:cs="Times New Roman"/>
                <w:sz w:val="28"/>
                <w:szCs w:val="28"/>
              </w:rPr>
            </w:pPr>
            <w:r w:rsidRPr="00C225AD">
              <w:rPr>
                <w:rFonts w:ascii="Times New Roman" w:eastAsia="Calibri" w:hAnsi="Times New Roman" w:cs="Times New Roman"/>
                <w:sz w:val="28"/>
                <w:szCs w:val="28"/>
              </w:rPr>
              <w:t>2012 год</w:t>
            </w:r>
          </w:p>
        </w:tc>
        <w:tc>
          <w:tcPr>
            <w:tcW w:w="12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225AD" w:rsidRPr="00C225AD" w:rsidRDefault="00C225AD" w:rsidP="00C225AD">
            <w:pPr>
              <w:spacing w:after="0" w:line="240" w:lineRule="auto"/>
              <w:jc w:val="center"/>
              <w:rPr>
                <w:rFonts w:ascii="Times New Roman" w:eastAsia="Calibri" w:hAnsi="Times New Roman" w:cs="Times New Roman"/>
                <w:sz w:val="28"/>
                <w:szCs w:val="28"/>
              </w:rPr>
            </w:pPr>
            <w:r w:rsidRPr="00C225AD">
              <w:rPr>
                <w:rFonts w:ascii="Times New Roman" w:eastAsia="Calibri" w:hAnsi="Times New Roman" w:cs="Times New Roman"/>
                <w:sz w:val="28"/>
                <w:szCs w:val="28"/>
              </w:rPr>
              <w:t>2013 год</w:t>
            </w:r>
          </w:p>
        </w:tc>
        <w:tc>
          <w:tcPr>
            <w:tcW w:w="2200" w:type="dxa"/>
            <w:gridSpan w:val="2"/>
            <w:tcBorders>
              <w:top w:val="single" w:sz="4" w:space="0" w:color="auto"/>
              <w:left w:val="nil"/>
              <w:bottom w:val="single" w:sz="4" w:space="0" w:color="auto"/>
              <w:right w:val="single" w:sz="4" w:space="0" w:color="auto"/>
            </w:tcBorders>
            <w:shd w:val="clear" w:color="auto" w:fill="auto"/>
            <w:noWrap/>
            <w:vAlign w:val="bottom"/>
          </w:tcPr>
          <w:p w:rsidR="00C225AD" w:rsidRPr="00C225AD" w:rsidRDefault="00C225AD" w:rsidP="00C225AD">
            <w:pPr>
              <w:spacing w:after="0" w:line="240" w:lineRule="auto"/>
              <w:jc w:val="center"/>
              <w:rPr>
                <w:rFonts w:ascii="Times New Roman" w:eastAsia="Calibri" w:hAnsi="Times New Roman" w:cs="Times New Roman"/>
                <w:sz w:val="28"/>
                <w:szCs w:val="28"/>
              </w:rPr>
            </w:pPr>
            <w:r w:rsidRPr="00C225AD">
              <w:rPr>
                <w:rFonts w:ascii="Times New Roman" w:eastAsia="Calibri" w:hAnsi="Times New Roman" w:cs="Times New Roman"/>
                <w:sz w:val="28"/>
                <w:szCs w:val="28"/>
              </w:rPr>
              <w:t>к  2012 году</w:t>
            </w:r>
          </w:p>
        </w:tc>
      </w:tr>
      <w:tr w:rsidR="00C225AD" w:rsidRPr="00C225AD" w:rsidTr="002303AD">
        <w:trPr>
          <w:trHeight w:val="255"/>
        </w:trPr>
        <w:tc>
          <w:tcPr>
            <w:tcW w:w="4925" w:type="dxa"/>
            <w:vMerge/>
            <w:tcBorders>
              <w:top w:val="single" w:sz="4" w:space="0" w:color="auto"/>
              <w:left w:val="single" w:sz="4" w:space="0" w:color="auto"/>
              <w:bottom w:val="single" w:sz="4" w:space="0" w:color="000000"/>
              <w:right w:val="single" w:sz="4" w:space="0" w:color="auto"/>
            </w:tcBorders>
            <w:vAlign w:val="center"/>
          </w:tcPr>
          <w:p w:rsidR="00C225AD" w:rsidRPr="00C225AD" w:rsidRDefault="00C225AD" w:rsidP="00C225AD">
            <w:pPr>
              <w:spacing w:after="0" w:line="240" w:lineRule="auto"/>
              <w:rPr>
                <w:rFonts w:ascii="Times New Roman" w:eastAsia="Calibri" w:hAnsi="Times New Roman" w:cs="Times New Roman"/>
                <w:sz w:val="28"/>
                <w:szCs w:val="28"/>
              </w:rPr>
            </w:pPr>
          </w:p>
        </w:tc>
        <w:tc>
          <w:tcPr>
            <w:tcW w:w="1240" w:type="dxa"/>
            <w:vMerge/>
            <w:tcBorders>
              <w:top w:val="single" w:sz="4" w:space="0" w:color="auto"/>
              <w:left w:val="single" w:sz="4" w:space="0" w:color="auto"/>
              <w:bottom w:val="single" w:sz="4" w:space="0" w:color="auto"/>
              <w:right w:val="single" w:sz="4" w:space="0" w:color="auto"/>
            </w:tcBorders>
            <w:vAlign w:val="center"/>
          </w:tcPr>
          <w:p w:rsidR="00C225AD" w:rsidRPr="00C225AD" w:rsidRDefault="00C225AD" w:rsidP="00C225AD">
            <w:pPr>
              <w:spacing w:after="0" w:line="240" w:lineRule="auto"/>
              <w:rPr>
                <w:rFonts w:ascii="Times New Roman" w:eastAsia="Calibri" w:hAnsi="Times New Roman" w:cs="Times New Roman"/>
                <w:sz w:val="28"/>
                <w:szCs w:val="28"/>
              </w:rPr>
            </w:pPr>
          </w:p>
        </w:tc>
        <w:tc>
          <w:tcPr>
            <w:tcW w:w="1240" w:type="dxa"/>
            <w:vMerge/>
            <w:tcBorders>
              <w:top w:val="single" w:sz="4" w:space="0" w:color="auto"/>
              <w:left w:val="single" w:sz="4" w:space="0" w:color="auto"/>
              <w:bottom w:val="single" w:sz="4" w:space="0" w:color="auto"/>
              <w:right w:val="single" w:sz="4" w:space="0" w:color="auto"/>
            </w:tcBorders>
            <w:vAlign w:val="center"/>
          </w:tcPr>
          <w:p w:rsidR="00C225AD" w:rsidRPr="00C225AD" w:rsidRDefault="00C225AD" w:rsidP="00C225AD">
            <w:pPr>
              <w:spacing w:after="0" w:line="240" w:lineRule="auto"/>
              <w:rPr>
                <w:rFonts w:ascii="Times New Roman" w:eastAsia="Calibri" w:hAnsi="Times New Roman" w:cs="Times New Roman"/>
                <w:sz w:val="28"/>
                <w:szCs w:val="28"/>
              </w:rPr>
            </w:pPr>
          </w:p>
        </w:tc>
        <w:tc>
          <w:tcPr>
            <w:tcW w:w="922" w:type="dxa"/>
            <w:tcBorders>
              <w:top w:val="nil"/>
              <w:left w:val="nil"/>
              <w:bottom w:val="single" w:sz="4" w:space="0" w:color="auto"/>
              <w:right w:val="single" w:sz="4" w:space="0" w:color="auto"/>
            </w:tcBorders>
            <w:shd w:val="clear" w:color="auto" w:fill="auto"/>
            <w:noWrap/>
          </w:tcPr>
          <w:p w:rsidR="00C225AD" w:rsidRPr="00C225AD" w:rsidRDefault="00C225AD" w:rsidP="00C225AD">
            <w:pPr>
              <w:spacing w:after="0" w:line="240" w:lineRule="auto"/>
              <w:jc w:val="center"/>
              <w:rPr>
                <w:rFonts w:ascii="Times New Roman" w:eastAsia="Calibri" w:hAnsi="Times New Roman" w:cs="Times New Roman"/>
                <w:sz w:val="28"/>
                <w:szCs w:val="28"/>
              </w:rPr>
            </w:pPr>
            <w:r w:rsidRPr="00C225AD">
              <w:rPr>
                <w:rFonts w:ascii="Times New Roman" w:eastAsia="Calibri" w:hAnsi="Times New Roman" w:cs="Times New Roman"/>
                <w:sz w:val="28"/>
                <w:szCs w:val="28"/>
              </w:rPr>
              <w:t>%</w:t>
            </w:r>
          </w:p>
        </w:tc>
        <w:tc>
          <w:tcPr>
            <w:tcW w:w="1278" w:type="dxa"/>
            <w:tcBorders>
              <w:top w:val="nil"/>
              <w:left w:val="nil"/>
              <w:bottom w:val="single" w:sz="4" w:space="0" w:color="auto"/>
              <w:right w:val="single" w:sz="4" w:space="0" w:color="auto"/>
            </w:tcBorders>
            <w:shd w:val="clear" w:color="auto" w:fill="auto"/>
            <w:vAlign w:val="center"/>
          </w:tcPr>
          <w:p w:rsidR="00C225AD" w:rsidRPr="00C225AD" w:rsidRDefault="00C225AD" w:rsidP="00C225AD">
            <w:pPr>
              <w:spacing w:after="0" w:line="240" w:lineRule="auto"/>
              <w:rPr>
                <w:rFonts w:ascii="Times New Roman" w:eastAsia="Calibri" w:hAnsi="Times New Roman" w:cs="Times New Roman"/>
                <w:sz w:val="28"/>
                <w:szCs w:val="28"/>
              </w:rPr>
            </w:pPr>
            <w:r w:rsidRPr="00C225AD">
              <w:rPr>
                <w:rFonts w:ascii="Times New Roman" w:eastAsia="Calibri" w:hAnsi="Times New Roman" w:cs="Times New Roman"/>
                <w:sz w:val="28"/>
                <w:szCs w:val="28"/>
              </w:rPr>
              <w:t>абс. число</w:t>
            </w:r>
          </w:p>
        </w:tc>
      </w:tr>
      <w:tr w:rsidR="00C225AD" w:rsidRPr="00C225AD" w:rsidTr="002303AD">
        <w:trPr>
          <w:trHeight w:val="408"/>
        </w:trPr>
        <w:tc>
          <w:tcPr>
            <w:tcW w:w="4925" w:type="dxa"/>
            <w:tcBorders>
              <w:top w:val="nil"/>
              <w:left w:val="single" w:sz="4" w:space="0" w:color="auto"/>
              <w:bottom w:val="single" w:sz="4" w:space="0" w:color="auto"/>
              <w:right w:val="single" w:sz="4" w:space="0" w:color="auto"/>
            </w:tcBorders>
            <w:shd w:val="clear" w:color="auto" w:fill="auto"/>
          </w:tcPr>
          <w:p w:rsidR="00C225AD" w:rsidRPr="00C225AD" w:rsidRDefault="00C225AD" w:rsidP="00C225AD">
            <w:pPr>
              <w:spacing w:after="0" w:line="240" w:lineRule="auto"/>
              <w:rPr>
                <w:rFonts w:ascii="Times New Roman" w:eastAsia="Calibri" w:hAnsi="Times New Roman" w:cs="Times New Roman"/>
                <w:sz w:val="28"/>
                <w:szCs w:val="28"/>
              </w:rPr>
            </w:pPr>
            <w:r w:rsidRPr="00C225AD">
              <w:rPr>
                <w:rFonts w:ascii="Times New Roman" w:eastAsia="Calibri" w:hAnsi="Times New Roman" w:cs="Times New Roman"/>
                <w:sz w:val="28"/>
                <w:szCs w:val="28"/>
              </w:rPr>
              <w:t>Число выбывших больных по ОМС  в т.ч.</w:t>
            </w:r>
          </w:p>
        </w:tc>
        <w:tc>
          <w:tcPr>
            <w:tcW w:w="1240" w:type="dxa"/>
            <w:tcBorders>
              <w:top w:val="single" w:sz="4" w:space="0" w:color="auto"/>
              <w:left w:val="nil"/>
              <w:bottom w:val="single" w:sz="4" w:space="0" w:color="auto"/>
              <w:right w:val="single" w:sz="4" w:space="0" w:color="auto"/>
            </w:tcBorders>
            <w:shd w:val="clear" w:color="auto" w:fill="FFFFFF"/>
            <w:noWrap/>
            <w:vAlign w:val="bottom"/>
          </w:tcPr>
          <w:p w:rsidR="00C225AD" w:rsidRPr="00C225AD" w:rsidRDefault="00C225AD" w:rsidP="00C225AD">
            <w:pPr>
              <w:spacing w:after="0" w:line="240" w:lineRule="auto"/>
              <w:jc w:val="right"/>
              <w:rPr>
                <w:rFonts w:ascii="Times New Roman" w:eastAsia="Calibri" w:hAnsi="Times New Roman" w:cs="Times New Roman"/>
                <w:sz w:val="28"/>
                <w:szCs w:val="28"/>
              </w:rPr>
            </w:pPr>
            <w:r w:rsidRPr="00C225AD">
              <w:rPr>
                <w:rFonts w:ascii="Times New Roman" w:eastAsia="Calibri" w:hAnsi="Times New Roman" w:cs="Times New Roman"/>
                <w:sz w:val="28"/>
                <w:szCs w:val="28"/>
              </w:rPr>
              <w:t>713 565</w:t>
            </w:r>
          </w:p>
        </w:tc>
        <w:tc>
          <w:tcPr>
            <w:tcW w:w="1240" w:type="dxa"/>
            <w:tcBorders>
              <w:top w:val="single" w:sz="4" w:space="0" w:color="auto"/>
              <w:left w:val="nil"/>
              <w:bottom w:val="single" w:sz="4" w:space="0" w:color="auto"/>
              <w:right w:val="single" w:sz="4" w:space="0" w:color="auto"/>
            </w:tcBorders>
            <w:shd w:val="clear" w:color="auto" w:fill="FFFFFF"/>
            <w:noWrap/>
            <w:vAlign w:val="bottom"/>
          </w:tcPr>
          <w:p w:rsidR="00C225AD" w:rsidRPr="00C225AD" w:rsidRDefault="00C225AD" w:rsidP="00C225AD">
            <w:pPr>
              <w:spacing w:after="0" w:line="240" w:lineRule="auto"/>
              <w:jc w:val="right"/>
              <w:rPr>
                <w:rFonts w:ascii="Times New Roman" w:eastAsia="Calibri" w:hAnsi="Times New Roman" w:cs="Times New Roman"/>
                <w:sz w:val="28"/>
                <w:szCs w:val="28"/>
              </w:rPr>
            </w:pPr>
            <w:r w:rsidRPr="00C225AD">
              <w:rPr>
                <w:rFonts w:ascii="Times New Roman" w:eastAsia="Calibri" w:hAnsi="Times New Roman" w:cs="Times New Roman"/>
                <w:sz w:val="28"/>
                <w:szCs w:val="28"/>
              </w:rPr>
              <w:t>738 023</w:t>
            </w:r>
          </w:p>
        </w:tc>
        <w:tc>
          <w:tcPr>
            <w:tcW w:w="922" w:type="dxa"/>
            <w:tcBorders>
              <w:top w:val="single" w:sz="4" w:space="0" w:color="auto"/>
              <w:left w:val="nil"/>
              <w:bottom w:val="single" w:sz="4" w:space="0" w:color="auto"/>
              <w:right w:val="single" w:sz="4" w:space="0" w:color="auto"/>
            </w:tcBorders>
            <w:shd w:val="clear" w:color="auto" w:fill="FFFFFF"/>
            <w:noWrap/>
            <w:vAlign w:val="bottom"/>
          </w:tcPr>
          <w:p w:rsidR="00C225AD" w:rsidRPr="00C225AD" w:rsidRDefault="00C225AD" w:rsidP="00C225AD">
            <w:pPr>
              <w:spacing w:after="0" w:line="240" w:lineRule="auto"/>
              <w:jc w:val="right"/>
              <w:rPr>
                <w:rFonts w:ascii="Times New Roman" w:eastAsia="Calibri" w:hAnsi="Times New Roman" w:cs="Times New Roman"/>
                <w:sz w:val="28"/>
                <w:szCs w:val="28"/>
              </w:rPr>
            </w:pPr>
            <w:r w:rsidRPr="00C225AD">
              <w:rPr>
                <w:rFonts w:ascii="Times New Roman" w:eastAsia="Calibri" w:hAnsi="Times New Roman" w:cs="Times New Roman"/>
                <w:sz w:val="28"/>
                <w:szCs w:val="28"/>
              </w:rPr>
              <w:t>103,4</w:t>
            </w:r>
          </w:p>
        </w:tc>
        <w:tc>
          <w:tcPr>
            <w:tcW w:w="1278" w:type="dxa"/>
            <w:tcBorders>
              <w:top w:val="single" w:sz="4" w:space="0" w:color="auto"/>
              <w:left w:val="nil"/>
              <w:bottom w:val="single" w:sz="4" w:space="0" w:color="auto"/>
              <w:right w:val="single" w:sz="4" w:space="0" w:color="auto"/>
            </w:tcBorders>
            <w:shd w:val="clear" w:color="auto" w:fill="FFFFFF"/>
            <w:noWrap/>
            <w:vAlign w:val="bottom"/>
          </w:tcPr>
          <w:p w:rsidR="00C225AD" w:rsidRPr="00C225AD" w:rsidRDefault="00C225AD" w:rsidP="00C225AD">
            <w:pPr>
              <w:spacing w:after="0" w:line="240" w:lineRule="auto"/>
              <w:jc w:val="right"/>
              <w:rPr>
                <w:rFonts w:ascii="Times New Roman" w:eastAsia="Calibri" w:hAnsi="Times New Roman" w:cs="Times New Roman"/>
                <w:sz w:val="28"/>
                <w:szCs w:val="28"/>
              </w:rPr>
            </w:pPr>
            <w:r w:rsidRPr="00C225AD">
              <w:rPr>
                <w:rFonts w:ascii="Times New Roman" w:eastAsia="Calibri" w:hAnsi="Times New Roman" w:cs="Times New Roman"/>
                <w:sz w:val="28"/>
                <w:szCs w:val="28"/>
              </w:rPr>
              <w:t>24 458</w:t>
            </w:r>
          </w:p>
        </w:tc>
      </w:tr>
      <w:tr w:rsidR="00C225AD" w:rsidRPr="00C225AD" w:rsidTr="002303AD">
        <w:trPr>
          <w:trHeight w:val="315"/>
        </w:trPr>
        <w:tc>
          <w:tcPr>
            <w:tcW w:w="4925" w:type="dxa"/>
            <w:tcBorders>
              <w:top w:val="nil"/>
              <w:left w:val="single" w:sz="4" w:space="0" w:color="auto"/>
              <w:bottom w:val="single" w:sz="4" w:space="0" w:color="auto"/>
              <w:right w:val="single" w:sz="4" w:space="0" w:color="auto"/>
            </w:tcBorders>
            <w:shd w:val="clear" w:color="auto" w:fill="auto"/>
          </w:tcPr>
          <w:p w:rsidR="00C225AD" w:rsidRPr="00C225AD" w:rsidRDefault="00C225AD" w:rsidP="00C225AD">
            <w:pPr>
              <w:spacing w:after="0" w:line="240" w:lineRule="auto"/>
              <w:rPr>
                <w:rFonts w:ascii="Times New Roman" w:eastAsia="Calibri" w:hAnsi="Times New Roman" w:cs="Times New Roman"/>
                <w:sz w:val="28"/>
                <w:szCs w:val="28"/>
              </w:rPr>
            </w:pPr>
            <w:r w:rsidRPr="00C225AD">
              <w:rPr>
                <w:rFonts w:ascii="Times New Roman" w:eastAsia="Calibri" w:hAnsi="Times New Roman" w:cs="Times New Roman"/>
                <w:sz w:val="28"/>
                <w:szCs w:val="28"/>
              </w:rPr>
              <w:t>на круглосуточных койках</w:t>
            </w:r>
          </w:p>
        </w:tc>
        <w:tc>
          <w:tcPr>
            <w:tcW w:w="1240" w:type="dxa"/>
            <w:tcBorders>
              <w:top w:val="nil"/>
              <w:left w:val="nil"/>
              <w:bottom w:val="single" w:sz="4" w:space="0" w:color="auto"/>
              <w:right w:val="single" w:sz="4" w:space="0" w:color="auto"/>
            </w:tcBorders>
            <w:shd w:val="clear" w:color="auto" w:fill="auto"/>
            <w:vAlign w:val="bottom"/>
          </w:tcPr>
          <w:p w:rsidR="00C225AD" w:rsidRPr="00C225AD" w:rsidRDefault="00C225AD" w:rsidP="00C225AD">
            <w:pPr>
              <w:spacing w:after="0" w:line="240" w:lineRule="auto"/>
              <w:jc w:val="right"/>
              <w:rPr>
                <w:rFonts w:ascii="Times New Roman" w:eastAsia="Calibri" w:hAnsi="Times New Roman" w:cs="Times New Roman"/>
                <w:sz w:val="28"/>
                <w:szCs w:val="28"/>
              </w:rPr>
            </w:pPr>
            <w:r w:rsidRPr="00C225AD">
              <w:rPr>
                <w:rFonts w:ascii="Times New Roman" w:eastAsia="Calibri" w:hAnsi="Times New Roman" w:cs="Times New Roman"/>
                <w:sz w:val="28"/>
                <w:szCs w:val="28"/>
              </w:rPr>
              <w:t>581 423</w:t>
            </w:r>
          </w:p>
        </w:tc>
        <w:tc>
          <w:tcPr>
            <w:tcW w:w="1240" w:type="dxa"/>
            <w:tcBorders>
              <w:top w:val="nil"/>
              <w:left w:val="nil"/>
              <w:bottom w:val="single" w:sz="4" w:space="0" w:color="auto"/>
              <w:right w:val="single" w:sz="4" w:space="0" w:color="auto"/>
            </w:tcBorders>
            <w:shd w:val="clear" w:color="auto" w:fill="auto"/>
            <w:vAlign w:val="bottom"/>
          </w:tcPr>
          <w:p w:rsidR="00C225AD" w:rsidRPr="00C225AD" w:rsidRDefault="00C225AD" w:rsidP="00C225AD">
            <w:pPr>
              <w:spacing w:after="0" w:line="240" w:lineRule="auto"/>
              <w:jc w:val="right"/>
              <w:rPr>
                <w:rFonts w:ascii="Times New Roman" w:eastAsia="Calibri" w:hAnsi="Times New Roman" w:cs="Times New Roman"/>
                <w:sz w:val="28"/>
                <w:szCs w:val="28"/>
              </w:rPr>
            </w:pPr>
            <w:r w:rsidRPr="00C225AD">
              <w:rPr>
                <w:rFonts w:ascii="Times New Roman" w:eastAsia="Calibri" w:hAnsi="Times New Roman" w:cs="Times New Roman"/>
                <w:sz w:val="28"/>
                <w:szCs w:val="28"/>
              </w:rPr>
              <w:t>589 647</w:t>
            </w:r>
          </w:p>
        </w:tc>
        <w:tc>
          <w:tcPr>
            <w:tcW w:w="922" w:type="dxa"/>
            <w:tcBorders>
              <w:top w:val="nil"/>
              <w:left w:val="nil"/>
              <w:bottom w:val="single" w:sz="4" w:space="0" w:color="auto"/>
              <w:right w:val="single" w:sz="4" w:space="0" w:color="auto"/>
            </w:tcBorders>
            <w:shd w:val="clear" w:color="auto" w:fill="auto"/>
            <w:noWrap/>
            <w:vAlign w:val="bottom"/>
          </w:tcPr>
          <w:p w:rsidR="00C225AD" w:rsidRPr="00C225AD" w:rsidRDefault="00C225AD" w:rsidP="00C225AD">
            <w:pPr>
              <w:spacing w:after="0" w:line="240" w:lineRule="auto"/>
              <w:jc w:val="right"/>
              <w:rPr>
                <w:rFonts w:ascii="Times New Roman" w:eastAsia="Calibri" w:hAnsi="Times New Roman" w:cs="Times New Roman"/>
                <w:sz w:val="28"/>
                <w:szCs w:val="28"/>
              </w:rPr>
            </w:pPr>
            <w:r w:rsidRPr="00C225AD">
              <w:rPr>
                <w:rFonts w:ascii="Times New Roman" w:eastAsia="Calibri" w:hAnsi="Times New Roman" w:cs="Times New Roman"/>
                <w:sz w:val="28"/>
                <w:szCs w:val="28"/>
              </w:rPr>
              <w:t>101,4</w:t>
            </w:r>
          </w:p>
        </w:tc>
        <w:tc>
          <w:tcPr>
            <w:tcW w:w="1278" w:type="dxa"/>
            <w:tcBorders>
              <w:top w:val="nil"/>
              <w:left w:val="nil"/>
              <w:bottom w:val="single" w:sz="4" w:space="0" w:color="auto"/>
              <w:right w:val="single" w:sz="4" w:space="0" w:color="auto"/>
            </w:tcBorders>
            <w:shd w:val="clear" w:color="auto" w:fill="auto"/>
            <w:noWrap/>
            <w:vAlign w:val="bottom"/>
          </w:tcPr>
          <w:p w:rsidR="00C225AD" w:rsidRPr="00C225AD" w:rsidRDefault="00C225AD" w:rsidP="00C225AD">
            <w:pPr>
              <w:spacing w:after="0" w:line="240" w:lineRule="auto"/>
              <w:jc w:val="right"/>
              <w:rPr>
                <w:rFonts w:ascii="Times New Roman" w:eastAsia="Calibri" w:hAnsi="Times New Roman" w:cs="Times New Roman"/>
                <w:sz w:val="28"/>
                <w:szCs w:val="28"/>
              </w:rPr>
            </w:pPr>
            <w:r w:rsidRPr="00C225AD">
              <w:rPr>
                <w:rFonts w:ascii="Times New Roman" w:eastAsia="Calibri" w:hAnsi="Times New Roman" w:cs="Times New Roman"/>
                <w:sz w:val="28"/>
                <w:szCs w:val="28"/>
              </w:rPr>
              <w:t>8 224</w:t>
            </w:r>
          </w:p>
        </w:tc>
      </w:tr>
      <w:tr w:rsidR="00C225AD" w:rsidRPr="00C225AD" w:rsidTr="002303AD">
        <w:trPr>
          <w:trHeight w:val="446"/>
        </w:trPr>
        <w:tc>
          <w:tcPr>
            <w:tcW w:w="4925" w:type="dxa"/>
            <w:tcBorders>
              <w:top w:val="nil"/>
              <w:left w:val="single" w:sz="4" w:space="0" w:color="auto"/>
              <w:bottom w:val="single" w:sz="4" w:space="0" w:color="auto"/>
              <w:right w:val="single" w:sz="4" w:space="0" w:color="auto"/>
            </w:tcBorders>
            <w:shd w:val="clear" w:color="auto" w:fill="auto"/>
          </w:tcPr>
          <w:p w:rsidR="00C225AD" w:rsidRPr="00C225AD" w:rsidRDefault="00C225AD" w:rsidP="00C225AD">
            <w:pPr>
              <w:spacing w:after="0" w:line="240" w:lineRule="auto"/>
              <w:rPr>
                <w:rFonts w:ascii="Times New Roman" w:eastAsia="Calibri" w:hAnsi="Times New Roman" w:cs="Times New Roman"/>
                <w:sz w:val="28"/>
                <w:szCs w:val="28"/>
              </w:rPr>
            </w:pPr>
            <w:r w:rsidRPr="00C225AD">
              <w:rPr>
                <w:rFonts w:ascii="Times New Roman" w:eastAsia="Calibri" w:hAnsi="Times New Roman" w:cs="Times New Roman"/>
                <w:sz w:val="28"/>
                <w:szCs w:val="28"/>
              </w:rPr>
              <w:t xml:space="preserve"> на пациенто-местах  дневного пребывания всех типов</w:t>
            </w:r>
          </w:p>
        </w:tc>
        <w:tc>
          <w:tcPr>
            <w:tcW w:w="1240" w:type="dxa"/>
            <w:tcBorders>
              <w:top w:val="nil"/>
              <w:left w:val="nil"/>
              <w:bottom w:val="single" w:sz="4" w:space="0" w:color="auto"/>
              <w:right w:val="single" w:sz="4" w:space="0" w:color="auto"/>
            </w:tcBorders>
            <w:shd w:val="clear" w:color="auto" w:fill="auto"/>
            <w:vAlign w:val="bottom"/>
          </w:tcPr>
          <w:p w:rsidR="00C225AD" w:rsidRPr="00C225AD" w:rsidRDefault="00C225AD" w:rsidP="00C225AD">
            <w:pPr>
              <w:spacing w:after="0" w:line="240" w:lineRule="auto"/>
              <w:jc w:val="right"/>
              <w:rPr>
                <w:rFonts w:ascii="Times New Roman" w:eastAsia="Calibri" w:hAnsi="Times New Roman" w:cs="Times New Roman"/>
                <w:sz w:val="28"/>
                <w:szCs w:val="28"/>
              </w:rPr>
            </w:pPr>
            <w:r w:rsidRPr="00C225AD">
              <w:rPr>
                <w:rFonts w:ascii="Times New Roman" w:eastAsia="Calibri" w:hAnsi="Times New Roman" w:cs="Times New Roman"/>
                <w:sz w:val="28"/>
                <w:szCs w:val="28"/>
              </w:rPr>
              <w:t>132 142</w:t>
            </w:r>
          </w:p>
        </w:tc>
        <w:tc>
          <w:tcPr>
            <w:tcW w:w="1240" w:type="dxa"/>
            <w:tcBorders>
              <w:top w:val="nil"/>
              <w:left w:val="nil"/>
              <w:bottom w:val="single" w:sz="4" w:space="0" w:color="auto"/>
              <w:right w:val="single" w:sz="4" w:space="0" w:color="auto"/>
            </w:tcBorders>
            <w:shd w:val="clear" w:color="auto" w:fill="auto"/>
            <w:vAlign w:val="bottom"/>
          </w:tcPr>
          <w:p w:rsidR="00C225AD" w:rsidRPr="00C225AD" w:rsidRDefault="00C225AD" w:rsidP="00C225AD">
            <w:pPr>
              <w:spacing w:after="0" w:line="240" w:lineRule="auto"/>
              <w:jc w:val="right"/>
              <w:rPr>
                <w:rFonts w:ascii="Times New Roman" w:eastAsia="Calibri" w:hAnsi="Times New Roman" w:cs="Times New Roman"/>
                <w:sz w:val="28"/>
                <w:szCs w:val="28"/>
              </w:rPr>
            </w:pPr>
            <w:r w:rsidRPr="00C225AD">
              <w:rPr>
                <w:rFonts w:ascii="Times New Roman" w:eastAsia="Calibri" w:hAnsi="Times New Roman" w:cs="Times New Roman"/>
                <w:sz w:val="28"/>
                <w:szCs w:val="28"/>
              </w:rPr>
              <w:t>148 376</w:t>
            </w:r>
          </w:p>
        </w:tc>
        <w:tc>
          <w:tcPr>
            <w:tcW w:w="922" w:type="dxa"/>
            <w:tcBorders>
              <w:top w:val="nil"/>
              <w:left w:val="nil"/>
              <w:bottom w:val="single" w:sz="4" w:space="0" w:color="auto"/>
              <w:right w:val="single" w:sz="4" w:space="0" w:color="auto"/>
            </w:tcBorders>
            <w:shd w:val="clear" w:color="auto" w:fill="auto"/>
            <w:noWrap/>
            <w:vAlign w:val="bottom"/>
          </w:tcPr>
          <w:p w:rsidR="00C225AD" w:rsidRPr="00C225AD" w:rsidRDefault="00C225AD" w:rsidP="00C225AD">
            <w:pPr>
              <w:spacing w:after="0" w:line="240" w:lineRule="auto"/>
              <w:jc w:val="right"/>
              <w:rPr>
                <w:rFonts w:ascii="Times New Roman" w:eastAsia="Calibri" w:hAnsi="Times New Roman" w:cs="Times New Roman"/>
                <w:sz w:val="28"/>
                <w:szCs w:val="28"/>
              </w:rPr>
            </w:pPr>
            <w:r w:rsidRPr="00C225AD">
              <w:rPr>
                <w:rFonts w:ascii="Times New Roman" w:eastAsia="Calibri" w:hAnsi="Times New Roman" w:cs="Times New Roman"/>
                <w:sz w:val="28"/>
                <w:szCs w:val="28"/>
              </w:rPr>
              <w:t>112,3</w:t>
            </w:r>
          </w:p>
        </w:tc>
        <w:tc>
          <w:tcPr>
            <w:tcW w:w="1278" w:type="dxa"/>
            <w:tcBorders>
              <w:top w:val="nil"/>
              <w:left w:val="nil"/>
              <w:bottom w:val="single" w:sz="4" w:space="0" w:color="auto"/>
              <w:right w:val="single" w:sz="4" w:space="0" w:color="auto"/>
            </w:tcBorders>
            <w:shd w:val="clear" w:color="auto" w:fill="auto"/>
            <w:noWrap/>
            <w:vAlign w:val="bottom"/>
          </w:tcPr>
          <w:p w:rsidR="00C225AD" w:rsidRPr="00C225AD" w:rsidRDefault="00C225AD" w:rsidP="00C225AD">
            <w:pPr>
              <w:spacing w:after="0" w:line="240" w:lineRule="auto"/>
              <w:jc w:val="right"/>
              <w:rPr>
                <w:rFonts w:ascii="Times New Roman" w:eastAsia="Calibri" w:hAnsi="Times New Roman" w:cs="Times New Roman"/>
                <w:sz w:val="28"/>
                <w:szCs w:val="28"/>
              </w:rPr>
            </w:pPr>
            <w:r w:rsidRPr="00C225AD">
              <w:rPr>
                <w:rFonts w:ascii="Times New Roman" w:eastAsia="Calibri" w:hAnsi="Times New Roman" w:cs="Times New Roman"/>
                <w:sz w:val="28"/>
                <w:szCs w:val="28"/>
              </w:rPr>
              <w:t>16 234</w:t>
            </w:r>
          </w:p>
        </w:tc>
      </w:tr>
      <w:tr w:rsidR="00C225AD" w:rsidRPr="00C225AD" w:rsidTr="002303AD">
        <w:trPr>
          <w:trHeight w:val="467"/>
        </w:trPr>
        <w:tc>
          <w:tcPr>
            <w:tcW w:w="4925" w:type="dxa"/>
            <w:tcBorders>
              <w:top w:val="nil"/>
              <w:left w:val="single" w:sz="4" w:space="0" w:color="auto"/>
              <w:bottom w:val="single" w:sz="4" w:space="0" w:color="auto"/>
              <w:right w:val="single" w:sz="4" w:space="0" w:color="auto"/>
            </w:tcBorders>
            <w:shd w:val="clear" w:color="auto" w:fill="auto"/>
          </w:tcPr>
          <w:p w:rsidR="00C225AD" w:rsidRPr="00C225AD" w:rsidRDefault="00C225AD" w:rsidP="00C225AD">
            <w:pPr>
              <w:spacing w:after="0" w:line="240" w:lineRule="auto"/>
              <w:rPr>
                <w:rFonts w:ascii="Times New Roman" w:eastAsia="Calibri" w:hAnsi="Times New Roman" w:cs="Times New Roman"/>
                <w:sz w:val="28"/>
                <w:szCs w:val="28"/>
              </w:rPr>
            </w:pPr>
            <w:r w:rsidRPr="00C225AD">
              <w:rPr>
                <w:rFonts w:ascii="Times New Roman" w:eastAsia="Calibri" w:hAnsi="Times New Roman" w:cs="Times New Roman"/>
                <w:sz w:val="28"/>
                <w:szCs w:val="28"/>
              </w:rPr>
              <w:t>% больных на круглосуточных койках</w:t>
            </w:r>
          </w:p>
        </w:tc>
        <w:tc>
          <w:tcPr>
            <w:tcW w:w="1240" w:type="dxa"/>
            <w:tcBorders>
              <w:top w:val="nil"/>
              <w:left w:val="nil"/>
              <w:bottom w:val="single" w:sz="4" w:space="0" w:color="auto"/>
              <w:right w:val="single" w:sz="4" w:space="0" w:color="auto"/>
            </w:tcBorders>
            <w:shd w:val="clear" w:color="auto" w:fill="auto"/>
            <w:noWrap/>
            <w:vAlign w:val="bottom"/>
          </w:tcPr>
          <w:p w:rsidR="00C225AD" w:rsidRPr="00C225AD" w:rsidRDefault="00C225AD" w:rsidP="00C225AD">
            <w:pPr>
              <w:spacing w:after="0" w:line="240" w:lineRule="auto"/>
              <w:jc w:val="right"/>
              <w:rPr>
                <w:rFonts w:ascii="Times New Roman" w:eastAsia="Calibri" w:hAnsi="Times New Roman" w:cs="Times New Roman"/>
                <w:sz w:val="28"/>
                <w:szCs w:val="28"/>
              </w:rPr>
            </w:pPr>
            <w:r w:rsidRPr="00C225AD">
              <w:rPr>
                <w:rFonts w:ascii="Times New Roman" w:eastAsia="Calibri" w:hAnsi="Times New Roman" w:cs="Times New Roman"/>
                <w:sz w:val="28"/>
                <w:szCs w:val="28"/>
              </w:rPr>
              <w:t>81,5</w:t>
            </w:r>
          </w:p>
        </w:tc>
        <w:tc>
          <w:tcPr>
            <w:tcW w:w="1240" w:type="dxa"/>
            <w:tcBorders>
              <w:top w:val="nil"/>
              <w:left w:val="nil"/>
              <w:bottom w:val="single" w:sz="4" w:space="0" w:color="auto"/>
              <w:right w:val="single" w:sz="4" w:space="0" w:color="auto"/>
            </w:tcBorders>
            <w:shd w:val="clear" w:color="auto" w:fill="auto"/>
            <w:noWrap/>
            <w:vAlign w:val="bottom"/>
          </w:tcPr>
          <w:p w:rsidR="00C225AD" w:rsidRPr="00C225AD" w:rsidRDefault="00C225AD" w:rsidP="00C225AD">
            <w:pPr>
              <w:spacing w:after="0" w:line="240" w:lineRule="auto"/>
              <w:jc w:val="right"/>
              <w:rPr>
                <w:rFonts w:ascii="Times New Roman" w:eastAsia="Calibri" w:hAnsi="Times New Roman" w:cs="Times New Roman"/>
                <w:sz w:val="28"/>
                <w:szCs w:val="28"/>
              </w:rPr>
            </w:pPr>
            <w:r w:rsidRPr="00C225AD">
              <w:rPr>
                <w:rFonts w:ascii="Times New Roman" w:eastAsia="Calibri" w:hAnsi="Times New Roman" w:cs="Times New Roman"/>
                <w:sz w:val="28"/>
                <w:szCs w:val="28"/>
              </w:rPr>
              <w:t>79,9</w:t>
            </w:r>
          </w:p>
        </w:tc>
        <w:tc>
          <w:tcPr>
            <w:tcW w:w="922" w:type="dxa"/>
            <w:tcBorders>
              <w:top w:val="nil"/>
              <w:left w:val="nil"/>
              <w:bottom w:val="single" w:sz="4" w:space="0" w:color="auto"/>
              <w:right w:val="single" w:sz="4" w:space="0" w:color="auto"/>
            </w:tcBorders>
            <w:shd w:val="clear" w:color="auto" w:fill="auto"/>
            <w:noWrap/>
            <w:vAlign w:val="bottom"/>
          </w:tcPr>
          <w:p w:rsidR="00C225AD" w:rsidRPr="00C225AD" w:rsidRDefault="00C225AD" w:rsidP="00C225AD">
            <w:pPr>
              <w:spacing w:after="0" w:line="240" w:lineRule="auto"/>
              <w:rPr>
                <w:rFonts w:ascii="Times New Roman" w:eastAsia="Calibri" w:hAnsi="Times New Roman" w:cs="Times New Roman"/>
                <w:sz w:val="28"/>
                <w:szCs w:val="28"/>
              </w:rPr>
            </w:pPr>
            <w:r w:rsidRPr="00C225AD">
              <w:rPr>
                <w:rFonts w:ascii="Times New Roman" w:eastAsia="Calibri" w:hAnsi="Times New Roman" w:cs="Times New Roman"/>
                <w:sz w:val="28"/>
                <w:szCs w:val="28"/>
              </w:rPr>
              <w:t> </w:t>
            </w:r>
          </w:p>
        </w:tc>
        <w:tc>
          <w:tcPr>
            <w:tcW w:w="1278" w:type="dxa"/>
            <w:tcBorders>
              <w:top w:val="nil"/>
              <w:left w:val="nil"/>
              <w:bottom w:val="single" w:sz="4" w:space="0" w:color="auto"/>
              <w:right w:val="single" w:sz="4" w:space="0" w:color="auto"/>
            </w:tcBorders>
            <w:shd w:val="clear" w:color="auto" w:fill="auto"/>
            <w:noWrap/>
            <w:vAlign w:val="bottom"/>
          </w:tcPr>
          <w:p w:rsidR="00C225AD" w:rsidRPr="00C225AD" w:rsidRDefault="00C225AD" w:rsidP="00C225AD">
            <w:pPr>
              <w:spacing w:after="0" w:line="240" w:lineRule="auto"/>
              <w:rPr>
                <w:rFonts w:ascii="Times New Roman" w:eastAsia="Calibri" w:hAnsi="Times New Roman" w:cs="Times New Roman"/>
                <w:sz w:val="28"/>
                <w:szCs w:val="28"/>
              </w:rPr>
            </w:pPr>
            <w:r w:rsidRPr="00C225AD">
              <w:rPr>
                <w:rFonts w:ascii="Times New Roman" w:eastAsia="Calibri" w:hAnsi="Times New Roman" w:cs="Times New Roman"/>
                <w:sz w:val="28"/>
                <w:szCs w:val="28"/>
              </w:rPr>
              <w:t> </w:t>
            </w:r>
          </w:p>
        </w:tc>
      </w:tr>
      <w:tr w:rsidR="00C225AD" w:rsidRPr="00C225AD" w:rsidTr="002303AD">
        <w:trPr>
          <w:trHeight w:val="333"/>
        </w:trPr>
        <w:tc>
          <w:tcPr>
            <w:tcW w:w="4925" w:type="dxa"/>
            <w:tcBorders>
              <w:top w:val="nil"/>
              <w:left w:val="single" w:sz="4" w:space="0" w:color="auto"/>
              <w:bottom w:val="single" w:sz="4" w:space="0" w:color="auto"/>
              <w:right w:val="single" w:sz="4" w:space="0" w:color="auto"/>
            </w:tcBorders>
            <w:shd w:val="clear" w:color="auto" w:fill="auto"/>
          </w:tcPr>
          <w:p w:rsidR="00C225AD" w:rsidRPr="00C225AD" w:rsidRDefault="00C225AD" w:rsidP="00C225AD">
            <w:pPr>
              <w:spacing w:after="0" w:line="240" w:lineRule="auto"/>
              <w:rPr>
                <w:rFonts w:ascii="Times New Roman" w:eastAsia="Calibri" w:hAnsi="Times New Roman" w:cs="Times New Roman"/>
                <w:sz w:val="28"/>
                <w:szCs w:val="28"/>
              </w:rPr>
            </w:pPr>
            <w:r w:rsidRPr="00C225AD">
              <w:rPr>
                <w:rFonts w:ascii="Times New Roman" w:eastAsia="Calibri" w:hAnsi="Times New Roman" w:cs="Times New Roman"/>
                <w:sz w:val="28"/>
                <w:szCs w:val="28"/>
              </w:rPr>
              <w:t>% больных на пациенто-местах дневного пребывания</w:t>
            </w:r>
          </w:p>
        </w:tc>
        <w:tc>
          <w:tcPr>
            <w:tcW w:w="1240" w:type="dxa"/>
            <w:tcBorders>
              <w:top w:val="nil"/>
              <w:left w:val="nil"/>
              <w:bottom w:val="single" w:sz="4" w:space="0" w:color="auto"/>
              <w:right w:val="single" w:sz="4" w:space="0" w:color="auto"/>
            </w:tcBorders>
            <w:shd w:val="clear" w:color="auto" w:fill="auto"/>
            <w:noWrap/>
            <w:vAlign w:val="bottom"/>
          </w:tcPr>
          <w:p w:rsidR="00C225AD" w:rsidRPr="00C225AD" w:rsidRDefault="00C225AD" w:rsidP="00C225AD">
            <w:pPr>
              <w:spacing w:after="0" w:line="240" w:lineRule="auto"/>
              <w:jc w:val="right"/>
              <w:rPr>
                <w:rFonts w:ascii="Times New Roman" w:eastAsia="Calibri" w:hAnsi="Times New Roman" w:cs="Times New Roman"/>
                <w:sz w:val="28"/>
                <w:szCs w:val="28"/>
              </w:rPr>
            </w:pPr>
            <w:r w:rsidRPr="00C225AD">
              <w:rPr>
                <w:rFonts w:ascii="Times New Roman" w:eastAsia="Calibri" w:hAnsi="Times New Roman" w:cs="Times New Roman"/>
                <w:sz w:val="28"/>
                <w:szCs w:val="28"/>
              </w:rPr>
              <w:t>18,5</w:t>
            </w:r>
          </w:p>
        </w:tc>
        <w:tc>
          <w:tcPr>
            <w:tcW w:w="1240" w:type="dxa"/>
            <w:tcBorders>
              <w:top w:val="nil"/>
              <w:left w:val="nil"/>
              <w:bottom w:val="single" w:sz="4" w:space="0" w:color="auto"/>
              <w:right w:val="single" w:sz="4" w:space="0" w:color="auto"/>
            </w:tcBorders>
            <w:shd w:val="clear" w:color="auto" w:fill="auto"/>
            <w:noWrap/>
            <w:vAlign w:val="bottom"/>
          </w:tcPr>
          <w:p w:rsidR="00C225AD" w:rsidRPr="00C225AD" w:rsidRDefault="00C225AD" w:rsidP="00C225AD">
            <w:pPr>
              <w:spacing w:after="0" w:line="240" w:lineRule="auto"/>
              <w:jc w:val="right"/>
              <w:rPr>
                <w:rFonts w:ascii="Times New Roman" w:eastAsia="Calibri" w:hAnsi="Times New Roman" w:cs="Times New Roman"/>
                <w:sz w:val="28"/>
                <w:szCs w:val="28"/>
              </w:rPr>
            </w:pPr>
            <w:r w:rsidRPr="00C225AD">
              <w:rPr>
                <w:rFonts w:ascii="Times New Roman" w:eastAsia="Calibri" w:hAnsi="Times New Roman" w:cs="Times New Roman"/>
                <w:sz w:val="28"/>
                <w:szCs w:val="28"/>
              </w:rPr>
              <w:t>20,1</w:t>
            </w:r>
          </w:p>
        </w:tc>
        <w:tc>
          <w:tcPr>
            <w:tcW w:w="922" w:type="dxa"/>
            <w:tcBorders>
              <w:top w:val="nil"/>
              <w:left w:val="nil"/>
              <w:bottom w:val="single" w:sz="4" w:space="0" w:color="auto"/>
              <w:right w:val="single" w:sz="4" w:space="0" w:color="auto"/>
            </w:tcBorders>
            <w:shd w:val="clear" w:color="auto" w:fill="auto"/>
            <w:noWrap/>
            <w:vAlign w:val="bottom"/>
          </w:tcPr>
          <w:p w:rsidR="00C225AD" w:rsidRPr="00C225AD" w:rsidRDefault="00C225AD" w:rsidP="00C225AD">
            <w:pPr>
              <w:spacing w:after="0" w:line="240" w:lineRule="auto"/>
              <w:rPr>
                <w:rFonts w:ascii="Times New Roman" w:eastAsia="Calibri" w:hAnsi="Times New Roman" w:cs="Times New Roman"/>
                <w:sz w:val="28"/>
                <w:szCs w:val="28"/>
              </w:rPr>
            </w:pPr>
            <w:r w:rsidRPr="00C225AD">
              <w:rPr>
                <w:rFonts w:ascii="Times New Roman" w:eastAsia="Calibri" w:hAnsi="Times New Roman" w:cs="Times New Roman"/>
                <w:sz w:val="28"/>
                <w:szCs w:val="28"/>
              </w:rPr>
              <w:t> </w:t>
            </w:r>
          </w:p>
        </w:tc>
        <w:tc>
          <w:tcPr>
            <w:tcW w:w="1278" w:type="dxa"/>
            <w:tcBorders>
              <w:top w:val="nil"/>
              <w:left w:val="nil"/>
              <w:bottom w:val="single" w:sz="4" w:space="0" w:color="auto"/>
              <w:right w:val="single" w:sz="4" w:space="0" w:color="auto"/>
            </w:tcBorders>
            <w:shd w:val="clear" w:color="auto" w:fill="auto"/>
            <w:noWrap/>
            <w:vAlign w:val="bottom"/>
          </w:tcPr>
          <w:p w:rsidR="00C225AD" w:rsidRPr="00C225AD" w:rsidRDefault="00C225AD" w:rsidP="00C225AD">
            <w:pPr>
              <w:spacing w:after="0" w:line="240" w:lineRule="auto"/>
              <w:rPr>
                <w:rFonts w:ascii="Times New Roman" w:eastAsia="Calibri" w:hAnsi="Times New Roman" w:cs="Times New Roman"/>
                <w:sz w:val="28"/>
                <w:szCs w:val="28"/>
              </w:rPr>
            </w:pPr>
            <w:r w:rsidRPr="00C225AD">
              <w:rPr>
                <w:rFonts w:ascii="Times New Roman" w:eastAsia="Calibri" w:hAnsi="Times New Roman" w:cs="Times New Roman"/>
                <w:sz w:val="28"/>
                <w:szCs w:val="28"/>
              </w:rPr>
              <w:t> </w:t>
            </w:r>
          </w:p>
        </w:tc>
      </w:tr>
    </w:tbl>
    <w:p w:rsidR="00C225AD" w:rsidRPr="00C225AD" w:rsidRDefault="00C225AD" w:rsidP="00C225AD">
      <w:pPr>
        <w:spacing w:after="0" w:line="240" w:lineRule="auto"/>
        <w:ind w:right="-142" w:firstLine="567"/>
        <w:jc w:val="both"/>
        <w:rPr>
          <w:rFonts w:ascii="Times New Roman" w:eastAsia="Times New Roman" w:hAnsi="Times New Roman" w:cs="Times New Roman"/>
          <w:sz w:val="28"/>
          <w:szCs w:val="28"/>
          <w:lang w:eastAsia="ru-RU"/>
        </w:rPr>
      </w:pPr>
      <w:r w:rsidRPr="00C225AD">
        <w:rPr>
          <w:rFonts w:ascii="Times New Roman" w:eastAsia="Times New Roman" w:hAnsi="Times New Roman" w:cs="Times New Roman"/>
          <w:sz w:val="28"/>
          <w:szCs w:val="28"/>
          <w:lang w:eastAsia="ru-RU"/>
        </w:rPr>
        <w:t>Всего по ОМС в 2013 году пролечено в больничных учреждениях  области  738 023 больных,  из них: 589 647 на круглосуточных койках, 148 376  на пациенто-местах стационара дневного пребывания всех типов.</w:t>
      </w:r>
    </w:p>
    <w:p w:rsidR="00C225AD" w:rsidRPr="00C225AD" w:rsidRDefault="00C225AD" w:rsidP="00C225AD">
      <w:pPr>
        <w:spacing w:after="0" w:line="240" w:lineRule="auto"/>
        <w:ind w:right="-142" w:firstLine="567"/>
        <w:jc w:val="both"/>
        <w:rPr>
          <w:rFonts w:ascii="Times New Roman" w:eastAsia="Times New Roman" w:hAnsi="Times New Roman" w:cs="Times New Roman"/>
          <w:sz w:val="28"/>
          <w:szCs w:val="28"/>
          <w:lang w:eastAsia="ru-RU"/>
        </w:rPr>
      </w:pPr>
      <w:r w:rsidRPr="00C225AD">
        <w:rPr>
          <w:rFonts w:ascii="Times New Roman" w:eastAsia="Times New Roman" w:hAnsi="Times New Roman" w:cs="Times New Roman"/>
          <w:sz w:val="28"/>
          <w:szCs w:val="28"/>
          <w:lang w:eastAsia="ru-RU"/>
        </w:rPr>
        <w:t xml:space="preserve">В </w:t>
      </w:r>
      <w:smartTag w:uri="urn:schemas-microsoft-com:office:smarttags" w:element="metricconverter">
        <w:smartTagPr>
          <w:attr w:name="ProductID" w:val="2013 г"/>
        </w:smartTagPr>
        <w:r w:rsidRPr="00C225AD">
          <w:rPr>
            <w:rFonts w:ascii="Times New Roman" w:eastAsia="Times New Roman" w:hAnsi="Times New Roman" w:cs="Times New Roman"/>
            <w:sz w:val="28"/>
            <w:szCs w:val="28"/>
            <w:lang w:eastAsia="ru-RU"/>
          </w:rPr>
          <w:t>2013 г</w:t>
        </w:r>
      </w:smartTag>
      <w:r w:rsidRPr="00C225AD">
        <w:rPr>
          <w:rFonts w:ascii="Times New Roman" w:eastAsia="Times New Roman" w:hAnsi="Times New Roman" w:cs="Times New Roman"/>
          <w:sz w:val="28"/>
          <w:szCs w:val="28"/>
          <w:lang w:eastAsia="ru-RU"/>
        </w:rPr>
        <w:t xml:space="preserve">.  по отношению к  аналогичному периоду 2012 года отмечено: </w:t>
      </w:r>
    </w:p>
    <w:p w:rsidR="00C225AD" w:rsidRPr="00C225AD" w:rsidRDefault="00C225AD" w:rsidP="00C225AD">
      <w:pPr>
        <w:numPr>
          <w:ilvl w:val="0"/>
          <w:numId w:val="13"/>
        </w:numPr>
        <w:spacing w:after="0" w:line="240" w:lineRule="auto"/>
        <w:ind w:right="-142"/>
        <w:jc w:val="both"/>
        <w:rPr>
          <w:rFonts w:ascii="Times New Roman" w:eastAsia="Times New Roman" w:hAnsi="Times New Roman" w:cs="Times New Roman"/>
          <w:sz w:val="28"/>
          <w:szCs w:val="28"/>
          <w:lang w:eastAsia="ru-RU"/>
        </w:rPr>
      </w:pPr>
      <w:r w:rsidRPr="00C225AD">
        <w:rPr>
          <w:rFonts w:ascii="Times New Roman" w:eastAsia="Times New Roman" w:hAnsi="Times New Roman" w:cs="Times New Roman"/>
          <w:sz w:val="28"/>
          <w:szCs w:val="28"/>
          <w:lang w:eastAsia="ru-RU"/>
        </w:rPr>
        <w:t>увеличение числа выбывших  из стационаров  больных, пролечившихся на круглосуточных койках на 8 224 человек (101,4%) с  581 423 до 589 647 больных</w:t>
      </w:r>
    </w:p>
    <w:p w:rsidR="00C225AD" w:rsidRPr="00C225AD" w:rsidRDefault="00C225AD" w:rsidP="00C225AD">
      <w:pPr>
        <w:numPr>
          <w:ilvl w:val="0"/>
          <w:numId w:val="13"/>
        </w:numPr>
        <w:spacing w:after="0" w:line="240" w:lineRule="auto"/>
        <w:ind w:right="-142"/>
        <w:jc w:val="both"/>
        <w:rPr>
          <w:rFonts w:ascii="Times New Roman" w:eastAsia="Times New Roman" w:hAnsi="Times New Roman" w:cs="Times New Roman"/>
          <w:sz w:val="28"/>
          <w:szCs w:val="28"/>
          <w:lang w:eastAsia="ru-RU"/>
        </w:rPr>
      </w:pPr>
      <w:r w:rsidRPr="00C225AD">
        <w:rPr>
          <w:rFonts w:ascii="Times New Roman" w:eastAsia="Times New Roman" w:hAnsi="Times New Roman" w:cs="Times New Roman"/>
          <w:sz w:val="28"/>
          <w:szCs w:val="28"/>
          <w:lang w:eastAsia="ru-RU"/>
        </w:rPr>
        <w:lastRenderedPageBreak/>
        <w:t>увеличение числа выбывших из стационаров больных, пролечившихся на пациенто-местах дневного пребывания всех типов на 16 234 человек (112,3%) с 132 142 до 148 376 пациентов.</w:t>
      </w:r>
    </w:p>
    <w:p w:rsidR="00C225AD" w:rsidRPr="00C225AD" w:rsidRDefault="00C225AD" w:rsidP="00C225AD">
      <w:pPr>
        <w:spacing w:after="0" w:line="240" w:lineRule="auto"/>
        <w:ind w:right="-142" w:firstLine="600"/>
        <w:jc w:val="both"/>
        <w:rPr>
          <w:rFonts w:ascii="Times New Roman" w:eastAsia="Times New Roman" w:hAnsi="Times New Roman" w:cs="Times New Roman"/>
          <w:sz w:val="28"/>
          <w:szCs w:val="28"/>
          <w:lang w:eastAsia="ru-RU"/>
        </w:rPr>
      </w:pPr>
      <w:r w:rsidRPr="00C225AD">
        <w:rPr>
          <w:rFonts w:ascii="Times New Roman" w:eastAsia="Times New Roman" w:hAnsi="Times New Roman" w:cs="Times New Roman"/>
          <w:sz w:val="28"/>
          <w:szCs w:val="28"/>
          <w:lang w:eastAsia="ru-RU"/>
        </w:rPr>
        <w:t>Увеличение количества  пролеченных больных на койках круглосуточного стационара, а также на койках дневного пребывания связано с введением в ОМС круглосуточных коек и пациенто-мест участковых больниц.</w:t>
      </w:r>
    </w:p>
    <w:p w:rsidR="00C225AD" w:rsidRPr="00C225AD" w:rsidRDefault="00C225AD" w:rsidP="00C225AD">
      <w:pPr>
        <w:spacing w:after="0" w:line="240" w:lineRule="auto"/>
        <w:ind w:right="279" w:firstLine="600"/>
        <w:jc w:val="both"/>
        <w:rPr>
          <w:rFonts w:ascii="Times New Roman" w:eastAsia="Times New Roman" w:hAnsi="Times New Roman" w:cs="Times New Roman"/>
          <w:sz w:val="28"/>
          <w:szCs w:val="28"/>
          <w:lang w:eastAsia="ru-RU"/>
        </w:rPr>
      </w:pPr>
    </w:p>
    <w:p w:rsidR="00C225AD" w:rsidRPr="00C225AD" w:rsidRDefault="00C225AD" w:rsidP="00C225AD">
      <w:pPr>
        <w:spacing w:after="0" w:line="240" w:lineRule="auto"/>
        <w:ind w:right="279" w:firstLine="600"/>
        <w:jc w:val="both"/>
        <w:rPr>
          <w:rFonts w:ascii="Times New Roman" w:eastAsia="Times New Roman" w:hAnsi="Times New Roman" w:cs="Times New Roman"/>
          <w:sz w:val="28"/>
          <w:szCs w:val="28"/>
          <w:lang w:eastAsia="ru-RU"/>
        </w:rPr>
      </w:pPr>
    </w:p>
    <w:p w:rsidR="00C225AD" w:rsidRPr="00C225AD" w:rsidRDefault="00C225AD" w:rsidP="00C225AD">
      <w:pPr>
        <w:spacing w:after="0" w:line="240" w:lineRule="auto"/>
        <w:ind w:right="279" w:firstLine="600"/>
        <w:jc w:val="both"/>
        <w:rPr>
          <w:rFonts w:ascii="Times New Roman" w:eastAsia="Times New Roman" w:hAnsi="Times New Roman" w:cs="Times New Roman"/>
          <w:sz w:val="28"/>
          <w:szCs w:val="28"/>
          <w:lang w:eastAsia="ru-RU"/>
        </w:rPr>
      </w:pPr>
    </w:p>
    <w:p w:rsidR="00C225AD" w:rsidRPr="00C225AD" w:rsidRDefault="00C225AD" w:rsidP="00C225AD">
      <w:pPr>
        <w:spacing w:after="0" w:line="240" w:lineRule="auto"/>
        <w:ind w:right="279" w:firstLine="600"/>
        <w:jc w:val="both"/>
        <w:rPr>
          <w:rFonts w:ascii="Times New Roman" w:eastAsia="Times New Roman" w:hAnsi="Times New Roman" w:cs="Times New Roman"/>
          <w:sz w:val="28"/>
          <w:szCs w:val="28"/>
          <w:lang w:eastAsia="ru-RU"/>
        </w:rPr>
      </w:pPr>
    </w:p>
    <w:p w:rsidR="00C225AD" w:rsidRPr="00C225AD" w:rsidRDefault="00C225AD" w:rsidP="00C225AD">
      <w:pPr>
        <w:spacing w:after="0" w:line="240" w:lineRule="auto"/>
        <w:ind w:right="279" w:firstLine="600"/>
        <w:jc w:val="both"/>
        <w:rPr>
          <w:rFonts w:ascii="Times New Roman" w:eastAsia="Times New Roman" w:hAnsi="Times New Roman" w:cs="Times New Roman"/>
          <w:sz w:val="28"/>
          <w:szCs w:val="28"/>
          <w:lang w:eastAsia="ru-RU"/>
        </w:rPr>
      </w:pPr>
    </w:p>
    <w:p w:rsidR="00C225AD" w:rsidRPr="00C225AD" w:rsidRDefault="00C225AD" w:rsidP="00C225AD">
      <w:pPr>
        <w:spacing w:after="0" w:line="240" w:lineRule="auto"/>
        <w:ind w:right="279" w:firstLine="600"/>
        <w:jc w:val="both"/>
        <w:rPr>
          <w:rFonts w:ascii="Times New Roman" w:eastAsia="Times New Roman" w:hAnsi="Times New Roman" w:cs="Times New Roman"/>
          <w:sz w:val="28"/>
          <w:szCs w:val="28"/>
          <w:lang w:eastAsia="ru-RU"/>
        </w:rPr>
      </w:pPr>
      <w:r w:rsidRPr="00C225AD">
        <w:rPr>
          <w:rFonts w:ascii="Times New Roman" w:eastAsia="Times New Roman" w:hAnsi="Times New Roman" w:cs="Times New Roman"/>
          <w:sz w:val="28"/>
          <w:szCs w:val="28"/>
          <w:lang w:eastAsia="ru-RU"/>
        </w:rPr>
        <w:t xml:space="preserve">Число койко-дней по ОМС проведенных больными в стационарах </w:t>
      </w:r>
    </w:p>
    <w:tbl>
      <w:tblPr>
        <w:tblW w:w="9605" w:type="dxa"/>
        <w:tblInd w:w="103" w:type="dxa"/>
        <w:tblLook w:val="0000" w:firstRow="0" w:lastRow="0" w:firstColumn="0" w:lastColumn="0" w:noHBand="0" w:noVBand="0"/>
      </w:tblPr>
      <w:tblGrid>
        <w:gridCol w:w="4400"/>
        <w:gridCol w:w="1417"/>
        <w:gridCol w:w="1588"/>
        <w:gridCol w:w="853"/>
        <w:gridCol w:w="1347"/>
      </w:tblGrid>
      <w:tr w:rsidR="00C225AD" w:rsidRPr="00C225AD" w:rsidTr="002303AD">
        <w:trPr>
          <w:trHeight w:val="315"/>
        </w:trPr>
        <w:tc>
          <w:tcPr>
            <w:tcW w:w="4400" w:type="dxa"/>
            <w:vMerge w:val="restart"/>
            <w:tcBorders>
              <w:top w:val="single" w:sz="4" w:space="0" w:color="auto"/>
              <w:left w:val="single" w:sz="4" w:space="0" w:color="auto"/>
              <w:bottom w:val="nil"/>
              <w:right w:val="single" w:sz="4" w:space="0" w:color="auto"/>
            </w:tcBorders>
            <w:shd w:val="clear" w:color="auto" w:fill="auto"/>
          </w:tcPr>
          <w:p w:rsidR="00C225AD" w:rsidRPr="00C225AD" w:rsidRDefault="00C225AD" w:rsidP="00C225AD">
            <w:pPr>
              <w:spacing w:after="0" w:line="240" w:lineRule="auto"/>
              <w:jc w:val="center"/>
              <w:rPr>
                <w:rFonts w:ascii="Times New Roman" w:eastAsia="Calibri" w:hAnsi="Times New Roman" w:cs="Times New Roman"/>
                <w:sz w:val="28"/>
                <w:szCs w:val="28"/>
              </w:rPr>
            </w:pPr>
            <w:r w:rsidRPr="00C225AD">
              <w:rPr>
                <w:rFonts w:ascii="Times New Roman" w:eastAsia="Calibri" w:hAnsi="Times New Roman" w:cs="Times New Roman"/>
                <w:sz w:val="28"/>
                <w:szCs w:val="28"/>
              </w:rPr>
              <w:t>Показатели деятельности</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225AD" w:rsidRPr="00C225AD" w:rsidRDefault="00C225AD" w:rsidP="00C225AD">
            <w:pPr>
              <w:spacing w:after="0" w:line="240" w:lineRule="auto"/>
              <w:jc w:val="center"/>
              <w:rPr>
                <w:rFonts w:ascii="Times New Roman" w:eastAsia="Calibri" w:hAnsi="Times New Roman" w:cs="Times New Roman"/>
                <w:sz w:val="28"/>
                <w:szCs w:val="28"/>
              </w:rPr>
            </w:pPr>
            <w:r w:rsidRPr="00C225AD">
              <w:rPr>
                <w:rFonts w:ascii="Times New Roman" w:eastAsia="Calibri" w:hAnsi="Times New Roman" w:cs="Times New Roman"/>
                <w:sz w:val="28"/>
                <w:szCs w:val="28"/>
              </w:rPr>
              <w:t>2012 год</w:t>
            </w:r>
          </w:p>
        </w:tc>
        <w:tc>
          <w:tcPr>
            <w:tcW w:w="158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225AD" w:rsidRPr="00C225AD" w:rsidRDefault="00C225AD" w:rsidP="00C225AD">
            <w:pPr>
              <w:spacing w:after="0" w:line="240" w:lineRule="auto"/>
              <w:jc w:val="center"/>
              <w:rPr>
                <w:rFonts w:ascii="Times New Roman" w:eastAsia="Calibri" w:hAnsi="Times New Roman" w:cs="Times New Roman"/>
                <w:sz w:val="28"/>
                <w:szCs w:val="28"/>
              </w:rPr>
            </w:pPr>
            <w:r w:rsidRPr="00C225AD">
              <w:rPr>
                <w:rFonts w:ascii="Times New Roman" w:eastAsia="Calibri" w:hAnsi="Times New Roman" w:cs="Times New Roman"/>
                <w:sz w:val="28"/>
                <w:szCs w:val="28"/>
              </w:rPr>
              <w:t>2013 год</w:t>
            </w:r>
          </w:p>
        </w:tc>
        <w:tc>
          <w:tcPr>
            <w:tcW w:w="2200" w:type="dxa"/>
            <w:gridSpan w:val="2"/>
            <w:tcBorders>
              <w:top w:val="single" w:sz="4" w:space="0" w:color="auto"/>
              <w:left w:val="nil"/>
              <w:bottom w:val="single" w:sz="4" w:space="0" w:color="auto"/>
              <w:right w:val="single" w:sz="4" w:space="0" w:color="auto"/>
            </w:tcBorders>
            <w:shd w:val="clear" w:color="auto" w:fill="auto"/>
            <w:noWrap/>
            <w:vAlign w:val="bottom"/>
          </w:tcPr>
          <w:p w:rsidR="00C225AD" w:rsidRPr="00C225AD" w:rsidRDefault="00C225AD" w:rsidP="00C225AD">
            <w:pPr>
              <w:spacing w:after="0" w:line="240" w:lineRule="auto"/>
              <w:jc w:val="center"/>
              <w:rPr>
                <w:rFonts w:ascii="Times New Roman" w:eastAsia="Calibri" w:hAnsi="Times New Roman" w:cs="Times New Roman"/>
                <w:sz w:val="28"/>
                <w:szCs w:val="28"/>
              </w:rPr>
            </w:pPr>
            <w:r w:rsidRPr="00C225AD">
              <w:rPr>
                <w:rFonts w:ascii="Times New Roman" w:eastAsia="Calibri" w:hAnsi="Times New Roman" w:cs="Times New Roman"/>
                <w:sz w:val="28"/>
                <w:szCs w:val="28"/>
              </w:rPr>
              <w:t>к  2012 году</w:t>
            </w:r>
          </w:p>
        </w:tc>
      </w:tr>
      <w:tr w:rsidR="00C225AD" w:rsidRPr="00C225AD" w:rsidTr="002303AD">
        <w:trPr>
          <w:trHeight w:val="315"/>
        </w:trPr>
        <w:tc>
          <w:tcPr>
            <w:tcW w:w="4400" w:type="dxa"/>
            <w:vMerge/>
            <w:tcBorders>
              <w:top w:val="single" w:sz="4" w:space="0" w:color="auto"/>
              <w:left w:val="single" w:sz="4" w:space="0" w:color="auto"/>
              <w:bottom w:val="nil"/>
              <w:right w:val="single" w:sz="4" w:space="0" w:color="auto"/>
            </w:tcBorders>
            <w:vAlign w:val="center"/>
          </w:tcPr>
          <w:p w:rsidR="00C225AD" w:rsidRPr="00C225AD" w:rsidRDefault="00C225AD" w:rsidP="00C225AD">
            <w:pPr>
              <w:spacing w:after="0" w:line="240" w:lineRule="auto"/>
              <w:rPr>
                <w:rFonts w:ascii="Times New Roman" w:eastAsia="Calibri" w:hAnsi="Times New Roman" w:cs="Times New Roman"/>
                <w:sz w:val="28"/>
                <w:szCs w:val="28"/>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C225AD" w:rsidRPr="00C225AD" w:rsidRDefault="00C225AD" w:rsidP="00C225AD">
            <w:pPr>
              <w:spacing w:after="0" w:line="240" w:lineRule="auto"/>
              <w:rPr>
                <w:rFonts w:ascii="Times New Roman" w:eastAsia="Calibri" w:hAnsi="Times New Roman" w:cs="Times New Roman"/>
                <w:sz w:val="28"/>
                <w:szCs w:val="28"/>
              </w:rPr>
            </w:pPr>
          </w:p>
        </w:tc>
        <w:tc>
          <w:tcPr>
            <w:tcW w:w="1588" w:type="dxa"/>
            <w:vMerge/>
            <w:tcBorders>
              <w:top w:val="single" w:sz="4" w:space="0" w:color="auto"/>
              <w:left w:val="single" w:sz="4" w:space="0" w:color="auto"/>
              <w:bottom w:val="single" w:sz="4" w:space="0" w:color="auto"/>
              <w:right w:val="single" w:sz="4" w:space="0" w:color="auto"/>
            </w:tcBorders>
            <w:vAlign w:val="center"/>
          </w:tcPr>
          <w:p w:rsidR="00C225AD" w:rsidRPr="00C225AD" w:rsidRDefault="00C225AD" w:rsidP="00C225AD">
            <w:pPr>
              <w:spacing w:after="0" w:line="240" w:lineRule="auto"/>
              <w:rPr>
                <w:rFonts w:ascii="Times New Roman" w:eastAsia="Calibri" w:hAnsi="Times New Roman" w:cs="Times New Roman"/>
                <w:sz w:val="28"/>
                <w:szCs w:val="28"/>
              </w:rPr>
            </w:pPr>
          </w:p>
        </w:tc>
        <w:tc>
          <w:tcPr>
            <w:tcW w:w="853" w:type="dxa"/>
            <w:tcBorders>
              <w:top w:val="nil"/>
              <w:left w:val="nil"/>
              <w:bottom w:val="single" w:sz="4" w:space="0" w:color="auto"/>
              <w:right w:val="single" w:sz="4" w:space="0" w:color="auto"/>
            </w:tcBorders>
            <w:shd w:val="clear" w:color="auto" w:fill="auto"/>
            <w:noWrap/>
          </w:tcPr>
          <w:p w:rsidR="00C225AD" w:rsidRPr="00C225AD" w:rsidRDefault="00C225AD" w:rsidP="00C225AD">
            <w:pPr>
              <w:spacing w:after="0" w:line="240" w:lineRule="auto"/>
              <w:jc w:val="center"/>
              <w:rPr>
                <w:rFonts w:ascii="Times New Roman" w:eastAsia="Calibri" w:hAnsi="Times New Roman" w:cs="Times New Roman"/>
                <w:sz w:val="28"/>
                <w:szCs w:val="28"/>
              </w:rPr>
            </w:pPr>
            <w:r w:rsidRPr="00C225AD">
              <w:rPr>
                <w:rFonts w:ascii="Times New Roman" w:eastAsia="Calibri" w:hAnsi="Times New Roman" w:cs="Times New Roman"/>
                <w:sz w:val="28"/>
                <w:szCs w:val="28"/>
              </w:rPr>
              <w:t>%</w:t>
            </w:r>
          </w:p>
        </w:tc>
        <w:tc>
          <w:tcPr>
            <w:tcW w:w="1347" w:type="dxa"/>
            <w:tcBorders>
              <w:top w:val="nil"/>
              <w:left w:val="nil"/>
              <w:bottom w:val="single" w:sz="4" w:space="0" w:color="auto"/>
              <w:right w:val="single" w:sz="4" w:space="0" w:color="auto"/>
            </w:tcBorders>
            <w:shd w:val="clear" w:color="auto" w:fill="auto"/>
            <w:vAlign w:val="center"/>
          </w:tcPr>
          <w:p w:rsidR="00C225AD" w:rsidRPr="00C225AD" w:rsidRDefault="00C225AD" w:rsidP="00C225AD">
            <w:pPr>
              <w:spacing w:after="0" w:line="240" w:lineRule="auto"/>
              <w:rPr>
                <w:rFonts w:ascii="Times New Roman" w:eastAsia="Calibri" w:hAnsi="Times New Roman" w:cs="Times New Roman"/>
                <w:sz w:val="28"/>
                <w:szCs w:val="28"/>
              </w:rPr>
            </w:pPr>
            <w:r w:rsidRPr="00C225AD">
              <w:rPr>
                <w:rFonts w:ascii="Times New Roman" w:eastAsia="Calibri" w:hAnsi="Times New Roman" w:cs="Times New Roman"/>
                <w:sz w:val="28"/>
                <w:szCs w:val="28"/>
              </w:rPr>
              <w:t>абс. число</w:t>
            </w:r>
          </w:p>
        </w:tc>
      </w:tr>
      <w:tr w:rsidR="00C225AD" w:rsidRPr="00C225AD" w:rsidTr="002303AD">
        <w:trPr>
          <w:trHeight w:val="461"/>
        </w:trPr>
        <w:tc>
          <w:tcPr>
            <w:tcW w:w="4400" w:type="dxa"/>
            <w:tcBorders>
              <w:top w:val="single" w:sz="4" w:space="0" w:color="auto"/>
              <w:left w:val="single" w:sz="4" w:space="0" w:color="auto"/>
              <w:bottom w:val="single" w:sz="4" w:space="0" w:color="auto"/>
              <w:right w:val="single" w:sz="4" w:space="0" w:color="auto"/>
            </w:tcBorders>
            <w:shd w:val="clear" w:color="auto" w:fill="auto"/>
          </w:tcPr>
          <w:p w:rsidR="00C225AD" w:rsidRPr="00C225AD" w:rsidRDefault="00C225AD" w:rsidP="00C225AD">
            <w:pPr>
              <w:spacing w:after="0" w:line="240" w:lineRule="auto"/>
              <w:rPr>
                <w:rFonts w:ascii="Times New Roman" w:eastAsia="Calibri" w:hAnsi="Times New Roman" w:cs="Times New Roman"/>
                <w:sz w:val="28"/>
                <w:szCs w:val="28"/>
              </w:rPr>
            </w:pPr>
            <w:r w:rsidRPr="00C225AD">
              <w:rPr>
                <w:rFonts w:ascii="Times New Roman" w:eastAsia="Calibri" w:hAnsi="Times New Roman" w:cs="Times New Roman"/>
                <w:sz w:val="28"/>
                <w:szCs w:val="28"/>
              </w:rPr>
              <w:t>Проведено больными койко-дней  по ОМС в т.ч.</w:t>
            </w:r>
          </w:p>
        </w:tc>
        <w:tc>
          <w:tcPr>
            <w:tcW w:w="1417" w:type="dxa"/>
            <w:tcBorders>
              <w:top w:val="single" w:sz="4" w:space="0" w:color="auto"/>
              <w:left w:val="nil"/>
              <w:bottom w:val="single" w:sz="4" w:space="0" w:color="auto"/>
              <w:right w:val="single" w:sz="4" w:space="0" w:color="auto"/>
            </w:tcBorders>
            <w:shd w:val="clear" w:color="auto" w:fill="FFFFFF"/>
            <w:noWrap/>
            <w:vAlign w:val="bottom"/>
          </w:tcPr>
          <w:p w:rsidR="00C225AD" w:rsidRPr="00C225AD" w:rsidRDefault="00C225AD" w:rsidP="00C225AD">
            <w:pPr>
              <w:spacing w:after="0" w:line="240" w:lineRule="auto"/>
              <w:jc w:val="right"/>
              <w:rPr>
                <w:rFonts w:ascii="Times New Roman" w:eastAsia="Calibri" w:hAnsi="Times New Roman" w:cs="Times New Roman"/>
                <w:sz w:val="28"/>
                <w:szCs w:val="28"/>
              </w:rPr>
            </w:pPr>
            <w:r w:rsidRPr="00C225AD">
              <w:rPr>
                <w:rFonts w:ascii="Times New Roman" w:eastAsia="Calibri" w:hAnsi="Times New Roman" w:cs="Times New Roman"/>
                <w:sz w:val="28"/>
                <w:szCs w:val="28"/>
              </w:rPr>
              <w:t>6 137 562</w:t>
            </w:r>
          </w:p>
        </w:tc>
        <w:tc>
          <w:tcPr>
            <w:tcW w:w="1588" w:type="dxa"/>
            <w:tcBorders>
              <w:top w:val="single" w:sz="4" w:space="0" w:color="auto"/>
              <w:left w:val="nil"/>
              <w:bottom w:val="single" w:sz="4" w:space="0" w:color="auto"/>
              <w:right w:val="single" w:sz="4" w:space="0" w:color="auto"/>
            </w:tcBorders>
            <w:shd w:val="clear" w:color="auto" w:fill="FFFFFF"/>
            <w:noWrap/>
            <w:vAlign w:val="bottom"/>
          </w:tcPr>
          <w:p w:rsidR="00C225AD" w:rsidRPr="00C225AD" w:rsidRDefault="00C225AD" w:rsidP="00C225AD">
            <w:pPr>
              <w:spacing w:after="0" w:line="240" w:lineRule="auto"/>
              <w:jc w:val="right"/>
              <w:rPr>
                <w:rFonts w:ascii="Times New Roman" w:eastAsia="Calibri" w:hAnsi="Times New Roman" w:cs="Times New Roman"/>
                <w:sz w:val="28"/>
                <w:szCs w:val="28"/>
              </w:rPr>
            </w:pPr>
            <w:r w:rsidRPr="00C225AD">
              <w:rPr>
                <w:rFonts w:ascii="Times New Roman" w:eastAsia="Calibri" w:hAnsi="Times New Roman" w:cs="Times New Roman"/>
                <w:sz w:val="28"/>
                <w:szCs w:val="28"/>
              </w:rPr>
              <w:t>6 300 345</w:t>
            </w:r>
          </w:p>
        </w:tc>
        <w:tc>
          <w:tcPr>
            <w:tcW w:w="853" w:type="dxa"/>
            <w:tcBorders>
              <w:top w:val="single" w:sz="4" w:space="0" w:color="auto"/>
              <w:left w:val="nil"/>
              <w:bottom w:val="single" w:sz="4" w:space="0" w:color="auto"/>
              <w:right w:val="single" w:sz="4" w:space="0" w:color="auto"/>
            </w:tcBorders>
            <w:shd w:val="clear" w:color="auto" w:fill="FFFFFF"/>
            <w:noWrap/>
            <w:vAlign w:val="bottom"/>
          </w:tcPr>
          <w:p w:rsidR="00C225AD" w:rsidRPr="00C225AD" w:rsidRDefault="00C225AD" w:rsidP="00C225AD">
            <w:pPr>
              <w:spacing w:after="0" w:line="240" w:lineRule="auto"/>
              <w:jc w:val="right"/>
              <w:rPr>
                <w:rFonts w:ascii="Times New Roman" w:eastAsia="Calibri" w:hAnsi="Times New Roman" w:cs="Times New Roman"/>
                <w:sz w:val="28"/>
                <w:szCs w:val="28"/>
              </w:rPr>
            </w:pPr>
            <w:r w:rsidRPr="00C225AD">
              <w:rPr>
                <w:rFonts w:ascii="Times New Roman" w:eastAsia="Calibri" w:hAnsi="Times New Roman" w:cs="Times New Roman"/>
                <w:sz w:val="28"/>
                <w:szCs w:val="28"/>
              </w:rPr>
              <w:t>102,7</w:t>
            </w:r>
          </w:p>
        </w:tc>
        <w:tc>
          <w:tcPr>
            <w:tcW w:w="1347" w:type="dxa"/>
            <w:tcBorders>
              <w:top w:val="single" w:sz="4" w:space="0" w:color="auto"/>
              <w:left w:val="nil"/>
              <w:bottom w:val="single" w:sz="4" w:space="0" w:color="auto"/>
              <w:right w:val="single" w:sz="4" w:space="0" w:color="auto"/>
            </w:tcBorders>
            <w:shd w:val="clear" w:color="auto" w:fill="FFFFFF"/>
            <w:noWrap/>
            <w:vAlign w:val="bottom"/>
          </w:tcPr>
          <w:p w:rsidR="00C225AD" w:rsidRPr="00C225AD" w:rsidRDefault="00C225AD" w:rsidP="00C225AD">
            <w:pPr>
              <w:spacing w:after="0" w:line="240" w:lineRule="auto"/>
              <w:jc w:val="right"/>
              <w:rPr>
                <w:rFonts w:ascii="Times New Roman" w:eastAsia="Calibri" w:hAnsi="Times New Roman" w:cs="Times New Roman"/>
                <w:sz w:val="28"/>
                <w:szCs w:val="28"/>
              </w:rPr>
            </w:pPr>
            <w:r w:rsidRPr="00C225AD">
              <w:rPr>
                <w:rFonts w:ascii="Times New Roman" w:eastAsia="Calibri" w:hAnsi="Times New Roman" w:cs="Times New Roman"/>
                <w:sz w:val="28"/>
                <w:szCs w:val="28"/>
              </w:rPr>
              <w:t>162 783</w:t>
            </w:r>
          </w:p>
        </w:tc>
      </w:tr>
      <w:tr w:rsidR="00C225AD" w:rsidRPr="00C225AD" w:rsidTr="002303AD">
        <w:trPr>
          <w:trHeight w:val="441"/>
        </w:trPr>
        <w:tc>
          <w:tcPr>
            <w:tcW w:w="4400" w:type="dxa"/>
            <w:tcBorders>
              <w:top w:val="nil"/>
              <w:left w:val="single" w:sz="4" w:space="0" w:color="auto"/>
              <w:bottom w:val="single" w:sz="4" w:space="0" w:color="auto"/>
              <w:right w:val="single" w:sz="4" w:space="0" w:color="auto"/>
            </w:tcBorders>
            <w:shd w:val="clear" w:color="auto" w:fill="auto"/>
          </w:tcPr>
          <w:p w:rsidR="00C225AD" w:rsidRPr="00C225AD" w:rsidRDefault="00C225AD" w:rsidP="00C225AD">
            <w:pPr>
              <w:spacing w:after="0" w:line="240" w:lineRule="auto"/>
              <w:rPr>
                <w:rFonts w:ascii="Times New Roman" w:eastAsia="Calibri" w:hAnsi="Times New Roman" w:cs="Times New Roman"/>
                <w:sz w:val="28"/>
                <w:szCs w:val="28"/>
              </w:rPr>
            </w:pPr>
            <w:r w:rsidRPr="00C225AD">
              <w:rPr>
                <w:rFonts w:ascii="Times New Roman" w:eastAsia="Calibri" w:hAnsi="Times New Roman" w:cs="Times New Roman"/>
                <w:sz w:val="28"/>
                <w:szCs w:val="28"/>
              </w:rPr>
              <w:t>на койках круглосуточного пребывания</w:t>
            </w:r>
          </w:p>
        </w:tc>
        <w:tc>
          <w:tcPr>
            <w:tcW w:w="1417" w:type="dxa"/>
            <w:tcBorders>
              <w:top w:val="nil"/>
              <w:left w:val="nil"/>
              <w:bottom w:val="single" w:sz="4" w:space="0" w:color="auto"/>
              <w:right w:val="single" w:sz="4" w:space="0" w:color="auto"/>
            </w:tcBorders>
            <w:shd w:val="clear" w:color="auto" w:fill="auto"/>
            <w:vAlign w:val="bottom"/>
          </w:tcPr>
          <w:p w:rsidR="00C225AD" w:rsidRPr="00C225AD" w:rsidRDefault="00C225AD" w:rsidP="00C225AD">
            <w:pPr>
              <w:spacing w:after="0" w:line="240" w:lineRule="auto"/>
              <w:jc w:val="right"/>
              <w:rPr>
                <w:rFonts w:ascii="Times New Roman" w:eastAsia="Calibri" w:hAnsi="Times New Roman" w:cs="Times New Roman"/>
                <w:sz w:val="28"/>
                <w:szCs w:val="28"/>
              </w:rPr>
            </w:pPr>
            <w:r w:rsidRPr="00C225AD">
              <w:rPr>
                <w:rFonts w:ascii="Times New Roman" w:eastAsia="Calibri" w:hAnsi="Times New Roman" w:cs="Times New Roman"/>
                <w:sz w:val="28"/>
                <w:szCs w:val="28"/>
              </w:rPr>
              <w:t>4 982 364</w:t>
            </w:r>
          </w:p>
        </w:tc>
        <w:tc>
          <w:tcPr>
            <w:tcW w:w="1588" w:type="dxa"/>
            <w:tcBorders>
              <w:top w:val="nil"/>
              <w:left w:val="nil"/>
              <w:bottom w:val="single" w:sz="4" w:space="0" w:color="auto"/>
              <w:right w:val="single" w:sz="4" w:space="0" w:color="auto"/>
            </w:tcBorders>
            <w:shd w:val="clear" w:color="auto" w:fill="auto"/>
            <w:vAlign w:val="bottom"/>
          </w:tcPr>
          <w:p w:rsidR="00C225AD" w:rsidRPr="00C225AD" w:rsidRDefault="00C225AD" w:rsidP="00C225AD">
            <w:pPr>
              <w:spacing w:after="0" w:line="240" w:lineRule="auto"/>
              <w:jc w:val="right"/>
              <w:rPr>
                <w:rFonts w:ascii="Times New Roman" w:eastAsia="Calibri" w:hAnsi="Times New Roman" w:cs="Times New Roman"/>
                <w:sz w:val="28"/>
                <w:szCs w:val="28"/>
              </w:rPr>
            </w:pPr>
            <w:r w:rsidRPr="00C225AD">
              <w:rPr>
                <w:rFonts w:ascii="Times New Roman" w:eastAsia="Calibri" w:hAnsi="Times New Roman" w:cs="Times New Roman"/>
                <w:sz w:val="28"/>
                <w:szCs w:val="28"/>
              </w:rPr>
              <w:t>5 060 758</w:t>
            </w:r>
          </w:p>
        </w:tc>
        <w:tc>
          <w:tcPr>
            <w:tcW w:w="853" w:type="dxa"/>
            <w:tcBorders>
              <w:top w:val="nil"/>
              <w:left w:val="nil"/>
              <w:bottom w:val="single" w:sz="4" w:space="0" w:color="auto"/>
              <w:right w:val="single" w:sz="4" w:space="0" w:color="auto"/>
            </w:tcBorders>
            <w:shd w:val="clear" w:color="auto" w:fill="auto"/>
            <w:noWrap/>
            <w:vAlign w:val="bottom"/>
          </w:tcPr>
          <w:p w:rsidR="00C225AD" w:rsidRPr="00C225AD" w:rsidRDefault="00C225AD" w:rsidP="00C225AD">
            <w:pPr>
              <w:spacing w:after="0" w:line="240" w:lineRule="auto"/>
              <w:jc w:val="right"/>
              <w:rPr>
                <w:rFonts w:ascii="Times New Roman" w:eastAsia="Calibri" w:hAnsi="Times New Roman" w:cs="Times New Roman"/>
                <w:sz w:val="28"/>
                <w:szCs w:val="28"/>
              </w:rPr>
            </w:pPr>
            <w:r w:rsidRPr="00C225AD">
              <w:rPr>
                <w:rFonts w:ascii="Times New Roman" w:eastAsia="Calibri" w:hAnsi="Times New Roman" w:cs="Times New Roman"/>
                <w:sz w:val="28"/>
                <w:szCs w:val="28"/>
              </w:rPr>
              <w:t>101,6</w:t>
            </w:r>
          </w:p>
        </w:tc>
        <w:tc>
          <w:tcPr>
            <w:tcW w:w="1347" w:type="dxa"/>
            <w:tcBorders>
              <w:top w:val="nil"/>
              <w:left w:val="nil"/>
              <w:bottom w:val="single" w:sz="4" w:space="0" w:color="auto"/>
              <w:right w:val="single" w:sz="4" w:space="0" w:color="auto"/>
            </w:tcBorders>
            <w:shd w:val="clear" w:color="auto" w:fill="auto"/>
            <w:noWrap/>
            <w:vAlign w:val="bottom"/>
          </w:tcPr>
          <w:p w:rsidR="00C225AD" w:rsidRPr="00C225AD" w:rsidRDefault="00C225AD" w:rsidP="00C225AD">
            <w:pPr>
              <w:spacing w:after="0" w:line="240" w:lineRule="auto"/>
              <w:jc w:val="right"/>
              <w:rPr>
                <w:rFonts w:ascii="Times New Roman" w:eastAsia="Calibri" w:hAnsi="Times New Roman" w:cs="Times New Roman"/>
                <w:sz w:val="28"/>
                <w:szCs w:val="28"/>
              </w:rPr>
            </w:pPr>
            <w:r w:rsidRPr="00C225AD">
              <w:rPr>
                <w:rFonts w:ascii="Times New Roman" w:eastAsia="Calibri" w:hAnsi="Times New Roman" w:cs="Times New Roman"/>
                <w:sz w:val="28"/>
                <w:szCs w:val="28"/>
              </w:rPr>
              <w:t>78 394</w:t>
            </w:r>
          </w:p>
        </w:tc>
      </w:tr>
      <w:tr w:rsidR="00C225AD" w:rsidRPr="00C225AD" w:rsidTr="002303AD">
        <w:trPr>
          <w:trHeight w:val="573"/>
        </w:trPr>
        <w:tc>
          <w:tcPr>
            <w:tcW w:w="4400" w:type="dxa"/>
            <w:tcBorders>
              <w:top w:val="nil"/>
              <w:left w:val="single" w:sz="4" w:space="0" w:color="auto"/>
              <w:bottom w:val="single" w:sz="4" w:space="0" w:color="auto"/>
              <w:right w:val="single" w:sz="4" w:space="0" w:color="auto"/>
            </w:tcBorders>
            <w:shd w:val="clear" w:color="auto" w:fill="auto"/>
          </w:tcPr>
          <w:p w:rsidR="00C225AD" w:rsidRPr="00C225AD" w:rsidRDefault="00C225AD" w:rsidP="00C225AD">
            <w:pPr>
              <w:spacing w:after="0" w:line="240" w:lineRule="auto"/>
              <w:rPr>
                <w:rFonts w:ascii="Times New Roman" w:eastAsia="Calibri" w:hAnsi="Times New Roman" w:cs="Times New Roman"/>
                <w:sz w:val="28"/>
                <w:szCs w:val="28"/>
              </w:rPr>
            </w:pPr>
            <w:r w:rsidRPr="00C225AD">
              <w:rPr>
                <w:rFonts w:ascii="Times New Roman" w:eastAsia="Calibri" w:hAnsi="Times New Roman" w:cs="Times New Roman"/>
                <w:sz w:val="28"/>
                <w:szCs w:val="28"/>
              </w:rPr>
              <w:t>на койках дневного пребывания всех типов</w:t>
            </w:r>
          </w:p>
        </w:tc>
        <w:tc>
          <w:tcPr>
            <w:tcW w:w="1417" w:type="dxa"/>
            <w:tcBorders>
              <w:top w:val="nil"/>
              <w:left w:val="nil"/>
              <w:bottom w:val="single" w:sz="4" w:space="0" w:color="auto"/>
              <w:right w:val="single" w:sz="4" w:space="0" w:color="auto"/>
            </w:tcBorders>
            <w:shd w:val="clear" w:color="auto" w:fill="auto"/>
            <w:vAlign w:val="bottom"/>
          </w:tcPr>
          <w:p w:rsidR="00C225AD" w:rsidRPr="00C225AD" w:rsidRDefault="00C225AD" w:rsidP="00C225AD">
            <w:pPr>
              <w:spacing w:after="0" w:line="240" w:lineRule="auto"/>
              <w:jc w:val="right"/>
              <w:rPr>
                <w:rFonts w:ascii="Times New Roman" w:eastAsia="Calibri" w:hAnsi="Times New Roman" w:cs="Times New Roman"/>
                <w:sz w:val="28"/>
                <w:szCs w:val="28"/>
              </w:rPr>
            </w:pPr>
            <w:r w:rsidRPr="00C225AD">
              <w:rPr>
                <w:rFonts w:ascii="Times New Roman" w:eastAsia="Calibri" w:hAnsi="Times New Roman" w:cs="Times New Roman"/>
                <w:sz w:val="28"/>
                <w:szCs w:val="28"/>
              </w:rPr>
              <w:t>1 155 198</w:t>
            </w:r>
          </w:p>
        </w:tc>
        <w:tc>
          <w:tcPr>
            <w:tcW w:w="1588" w:type="dxa"/>
            <w:tcBorders>
              <w:top w:val="nil"/>
              <w:left w:val="nil"/>
              <w:bottom w:val="single" w:sz="4" w:space="0" w:color="auto"/>
              <w:right w:val="single" w:sz="4" w:space="0" w:color="auto"/>
            </w:tcBorders>
            <w:shd w:val="clear" w:color="auto" w:fill="auto"/>
            <w:vAlign w:val="bottom"/>
          </w:tcPr>
          <w:p w:rsidR="00C225AD" w:rsidRPr="00C225AD" w:rsidRDefault="00C225AD" w:rsidP="00C225AD">
            <w:pPr>
              <w:spacing w:after="0" w:line="240" w:lineRule="auto"/>
              <w:jc w:val="right"/>
              <w:rPr>
                <w:rFonts w:ascii="Times New Roman" w:eastAsia="Calibri" w:hAnsi="Times New Roman" w:cs="Times New Roman"/>
                <w:sz w:val="28"/>
                <w:szCs w:val="28"/>
              </w:rPr>
            </w:pPr>
            <w:r w:rsidRPr="00C225AD">
              <w:rPr>
                <w:rFonts w:ascii="Times New Roman" w:eastAsia="Calibri" w:hAnsi="Times New Roman" w:cs="Times New Roman"/>
                <w:sz w:val="28"/>
                <w:szCs w:val="28"/>
              </w:rPr>
              <w:t>1 239 587</w:t>
            </w:r>
          </w:p>
        </w:tc>
        <w:tc>
          <w:tcPr>
            <w:tcW w:w="853" w:type="dxa"/>
            <w:tcBorders>
              <w:top w:val="nil"/>
              <w:left w:val="nil"/>
              <w:bottom w:val="single" w:sz="4" w:space="0" w:color="auto"/>
              <w:right w:val="single" w:sz="4" w:space="0" w:color="auto"/>
            </w:tcBorders>
            <w:shd w:val="clear" w:color="auto" w:fill="auto"/>
            <w:noWrap/>
            <w:vAlign w:val="bottom"/>
          </w:tcPr>
          <w:p w:rsidR="00C225AD" w:rsidRPr="00C225AD" w:rsidRDefault="00C225AD" w:rsidP="00C225AD">
            <w:pPr>
              <w:spacing w:after="0" w:line="240" w:lineRule="auto"/>
              <w:jc w:val="right"/>
              <w:rPr>
                <w:rFonts w:ascii="Times New Roman" w:eastAsia="Calibri" w:hAnsi="Times New Roman" w:cs="Times New Roman"/>
                <w:sz w:val="28"/>
                <w:szCs w:val="28"/>
              </w:rPr>
            </w:pPr>
            <w:r w:rsidRPr="00C225AD">
              <w:rPr>
                <w:rFonts w:ascii="Times New Roman" w:eastAsia="Calibri" w:hAnsi="Times New Roman" w:cs="Times New Roman"/>
                <w:sz w:val="28"/>
                <w:szCs w:val="28"/>
              </w:rPr>
              <w:t>107,3</w:t>
            </w:r>
          </w:p>
        </w:tc>
        <w:tc>
          <w:tcPr>
            <w:tcW w:w="1347" w:type="dxa"/>
            <w:tcBorders>
              <w:top w:val="nil"/>
              <w:left w:val="nil"/>
              <w:bottom w:val="single" w:sz="4" w:space="0" w:color="auto"/>
              <w:right w:val="single" w:sz="4" w:space="0" w:color="auto"/>
            </w:tcBorders>
            <w:shd w:val="clear" w:color="auto" w:fill="auto"/>
            <w:noWrap/>
            <w:vAlign w:val="bottom"/>
          </w:tcPr>
          <w:p w:rsidR="00C225AD" w:rsidRPr="00C225AD" w:rsidRDefault="00C225AD" w:rsidP="00C225AD">
            <w:pPr>
              <w:spacing w:after="0" w:line="240" w:lineRule="auto"/>
              <w:jc w:val="right"/>
              <w:rPr>
                <w:rFonts w:ascii="Times New Roman" w:eastAsia="Calibri" w:hAnsi="Times New Roman" w:cs="Times New Roman"/>
                <w:sz w:val="28"/>
                <w:szCs w:val="28"/>
              </w:rPr>
            </w:pPr>
            <w:r w:rsidRPr="00C225AD">
              <w:rPr>
                <w:rFonts w:ascii="Times New Roman" w:eastAsia="Calibri" w:hAnsi="Times New Roman" w:cs="Times New Roman"/>
                <w:sz w:val="28"/>
                <w:szCs w:val="28"/>
              </w:rPr>
              <w:t>84 389</w:t>
            </w:r>
          </w:p>
        </w:tc>
      </w:tr>
      <w:tr w:rsidR="00C225AD" w:rsidRPr="00C225AD" w:rsidTr="002303AD">
        <w:trPr>
          <w:trHeight w:val="415"/>
        </w:trPr>
        <w:tc>
          <w:tcPr>
            <w:tcW w:w="4400" w:type="dxa"/>
            <w:tcBorders>
              <w:top w:val="nil"/>
              <w:left w:val="single" w:sz="4" w:space="0" w:color="auto"/>
              <w:bottom w:val="single" w:sz="4" w:space="0" w:color="auto"/>
              <w:right w:val="single" w:sz="4" w:space="0" w:color="auto"/>
            </w:tcBorders>
            <w:shd w:val="clear" w:color="auto" w:fill="auto"/>
          </w:tcPr>
          <w:p w:rsidR="00C225AD" w:rsidRPr="00C225AD" w:rsidRDefault="00C225AD" w:rsidP="00C225AD">
            <w:pPr>
              <w:spacing w:after="0" w:line="240" w:lineRule="auto"/>
              <w:rPr>
                <w:rFonts w:ascii="Times New Roman" w:eastAsia="Calibri" w:hAnsi="Times New Roman" w:cs="Times New Roman"/>
                <w:sz w:val="28"/>
                <w:szCs w:val="28"/>
              </w:rPr>
            </w:pPr>
            <w:r w:rsidRPr="00C225AD">
              <w:rPr>
                <w:rFonts w:ascii="Times New Roman" w:eastAsia="Calibri" w:hAnsi="Times New Roman" w:cs="Times New Roman"/>
                <w:sz w:val="28"/>
                <w:szCs w:val="28"/>
              </w:rPr>
              <w:t>% койко-дней   на койках круглосуточного пребывания</w:t>
            </w:r>
          </w:p>
        </w:tc>
        <w:tc>
          <w:tcPr>
            <w:tcW w:w="1417" w:type="dxa"/>
            <w:tcBorders>
              <w:top w:val="nil"/>
              <w:left w:val="nil"/>
              <w:bottom w:val="single" w:sz="4" w:space="0" w:color="auto"/>
              <w:right w:val="single" w:sz="4" w:space="0" w:color="auto"/>
            </w:tcBorders>
            <w:shd w:val="clear" w:color="auto" w:fill="auto"/>
            <w:noWrap/>
            <w:vAlign w:val="bottom"/>
          </w:tcPr>
          <w:p w:rsidR="00C225AD" w:rsidRPr="00C225AD" w:rsidRDefault="00C225AD" w:rsidP="00C225AD">
            <w:pPr>
              <w:spacing w:after="0" w:line="240" w:lineRule="auto"/>
              <w:jc w:val="right"/>
              <w:rPr>
                <w:rFonts w:ascii="Times New Roman" w:eastAsia="Calibri" w:hAnsi="Times New Roman" w:cs="Times New Roman"/>
                <w:sz w:val="28"/>
                <w:szCs w:val="28"/>
              </w:rPr>
            </w:pPr>
            <w:r w:rsidRPr="00C225AD">
              <w:rPr>
                <w:rFonts w:ascii="Times New Roman" w:eastAsia="Calibri" w:hAnsi="Times New Roman" w:cs="Times New Roman"/>
                <w:sz w:val="28"/>
                <w:szCs w:val="28"/>
              </w:rPr>
              <w:t>81,2</w:t>
            </w:r>
          </w:p>
        </w:tc>
        <w:tc>
          <w:tcPr>
            <w:tcW w:w="1588" w:type="dxa"/>
            <w:tcBorders>
              <w:top w:val="nil"/>
              <w:left w:val="nil"/>
              <w:bottom w:val="single" w:sz="4" w:space="0" w:color="auto"/>
              <w:right w:val="single" w:sz="4" w:space="0" w:color="auto"/>
            </w:tcBorders>
            <w:shd w:val="clear" w:color="auto" w:fill="auto"/>
            <w:noWrap/>
            <w:vAlign w:val="bottom"/>
          </w:tcPr>
          <w:p w:rsidR="00C225AD" w:rsidRPr="00C225AD" w:rsidRDefault="00C225AD" w:rsidP="00C225AD">
            <w:pPr>
              <w:spacing w:after="0" w:line="240" w:lineRule="auto"/>
              <w:jc w:val="right"/>
              <w:rPr>
                <w:rFonts w:ascii="Times New Roman" w:eastAsia="Calibri" w:hAnsi="Times New Roman" w:cs="Times New Roman"/>
                <w:sz w:val="28"/>
                <w:szCs w:val="28"/>
              </w:rPr>
            </w:pPr>
            <w:r w:rsidRPr="00C225AD">
              <w:rPr>
                <w:rFonts w:ascii="Times New Roman" w:eastAsia="Calibri" w:hAnsi="Times New Roman" w:cs="Times New Roman"/>
                <w:sz w:val="28"/>
                <w:szCs w:val="28"/>
              </w:rPr>
              <w:t>80,3</w:t>
            </w:r>
          </w:p>
        </w:tc>
        <w:tc>
          <w:tcPr>
            <w:tcW w:w="853" w:type="dxa"/>
            <w:tcBorders>
              <w:top w:val="nil"/>
              <w:left w:val="nil"/>
              <w:bottom w:val="single" w:sz="4" w:space="0" w:color="auto"/>
              <w:right w:val="single" w:sz="4" w:space="0" w:color="auto"/>
            </w:tcBorders>
            <w:shd w:val="clear" w:color="auto" w:fill="auto"/>
            <w:noWrap/>
            <w:vAlign w:val="bottom"/>
          </w:tcPr>
          <w:p w:rsidR="00C225AD" w:rsidRPr="00C225AD" w:rsidRDefault="00C225AD" w:rsidP="00C225AD">
            <w:pPr>
              <w:spacing w:after="0" w:line="240" w:lineRule="auto"/>
              <w:rPr>
                <w:rFonts w:ascii="Times New Roman" w:eastAsia="Calibri" w:hAnsi="Times New Roman" w:cs="Times New Roman"/>
                <w:sz w:val="28"/>
                <w:szCs w:val="28"/>
              </w:rPr>
            </w:pPr>
            <w:r w:rsidRPr="00C225AD">
              <w:rPr>
                <w:rFonts w:ascii="Times New Roman" w:eastAsia="Calibri" w:hAnsi="Times New Roman" w:cs="Times New Roman"/>
                <w:sz w:val="28"/>
                <w:szCs w:val="28"/>
              </w:rPr>
              <w:t> </w:t>
            </w:r>
          </w:p>
        </w:tc>
        <w:tc>
          <w:tcPr>
            <w:tcW w:w="1347" w:type="dxa"/>
            <w:tcBorders>
              <w:top w:val="nil"/>
              <w:left w:val="nil"/>
              <w:bottom w:val="single" w:sz="4" w:space="0" w:color="auto"/>
              <w:right w:val="single" w:sz="4" w:space="0" w:color="auto"/>
            </w:tcBorders>
            <w:shd w:val="clear" w:color="auto" w:fill="auto"/>
            <w:noWrap/>
            <w:vAlign w:val="bottom"/>
          </w:tcPr>
          <w:p w:rsidR="00C225AD" w:rsidRPr="00C225AD" w:rsidRDefault="00C225AD" w:rsidP="00C225AD">
            <w:pPr>
              <w:spacing w:after="0" w:line="240" w:lineRule="auto"/>
              <w:rPr>
                <w:rFonts w:ascii="Times New Roman" w:eastAsia="Calibri" w:hAnsi="Times New Roman" w:cs="Times New Roman"/>
                <w:sz w:val="28"/>
                <w:szCs w:val="28"/>
              </w:rPr>
            </w:pPr>
            <w:r w:rsidRPr="00C225AD">
              <w:rPr>
                <w:rFonts w:ascii="Times New Roman" w:eastAsia="Calibri" w:hAnsi="Times New Roman" w:cs="Times New Roman"/>
                <w:sz w:val="28"/>
                <w:szCs w:val="28"/>
              </w:rPr>
              <w:t> </w:t>
            </w:r>
          </w:p>
        </w:tc>
      </w:tr>
      <w:tr w:rsidR="00C225AD" w:rsidRPr="00C225AD" w:rsidTr="002303AD">
        <w:trPr>
          <w:trHeight w:val="630"/>
        </w:trPr>
        <w:tc>
          <w:tcPr>
            <w:tcW w:w="4400" w:type="dxa"/>
            <w:tcBorders>
              <w:top w:val="nil"/>
              <w:left w:val="single" w:sz="4" w:space="0" w:color="auto"/>
              <w:bottom w:val="single" w:sz="4" w:space="0" w:color="auto"/>
              <w:right w:val="single" w:sz="4" w:space="0" w:color="auto"/>
            </w:tcBorders>
            <w:shd w:val="clear" w:color="auto" w:fill="auto"/>
          </w:tcPr>
          <w:p w:rsidR="00C225AD" w:rsidRPr="00C225AD" w:rsidRDefault="00C225AD" w:rsidP="00C225AD">
            <w:pPr>
              <w:spacing w:after="0" w:line="240" w:lineRule="auto"/>
              <w:rPr>
                <w:rFonts w:ascii="Times New Roman" w:eastAsia="Calibri" w:hAnsi="Times New Roman" w:cs="Times New Roman"/>
                <w:sz w:val="28"/>
                <w:szCs w:val="28"/>
              </w:rPr>
            </w:pPr>
            <w:r w:rsidRPr="00C225AD">
              <w:rPr>
                <w:rFonts w:ascii="Times New Roman" w:eastAsia="Calibri" w:hAnsi="Times New Roman" w:cs="Times New Roman"/>
                <w:sz w:val="28"/>
                <w:szCs w:val="28"/>
              </w:rPr>
              <w:t>% койко-дней   на койках дневного пребывания</w:t>
            </w:r>
          </w:p>
        </w:tc>
        <w:tc>
          <w:tcPr>
            <w:tcW w:w="1417" w:type="dxa"/>
            <w:tcBorders>
              <w:top w:val="nil"/>
              <w:left w:val="nil"/>
              <w:bottom w:val="single" w:sz="4" w:space="0" w:color="auto"/>
              <w:right w:val="single" w:sz="4" w:space="0" w:color="auto"/>
            </w:tcBorders>
            <w:shd w:val="clear" w:color="auto" w:fill="auto"/>
            <w:noWrap/>
            <w:vAlign w:val="bottom"/>
          </w:tcPr>
          <w:p w:rsidR="00C225AD" w:rsidRPr="00C225AD" w:rsidRDefault="00C225AD" w:rsidP="00C225AD">
            <w:pPr>
              <w:spacing w:after="0" w:line="240" w:lineRule="auto"/>
              <w:jc w:val="right"/>
              <w:rPr>
                <w:rFonts w:ascii="Times New Roman" w:eastAsia="Calibri" w:hAnsi="Times New Roman" w:cs="Times New Roman"/>
                <w:sz w:val="28"/>
                <w:szCs w:val="28"/>
              </w:rPr>
            </w:pPr>
            <w:r w:rsidRPr="00C225AD">
              <w:rPr>
                <w:rFonts w:ascii="Times New Roman" w:eastAsia="Calibri" w:hAnsi="Times New Roman" w:cs="Times New Roman"/>
                <w:sz w:val="28"/>
                <w:szCs w:val="28"/>
              </w:rPr>
              <w:t>18,8</w:t>
            </w:r>
          </w:p>
        </w:tc>
        <w:tc>
          <w:tcPr>
            <w:tcW w:w="1588" w:type="dxa"/>
            <w:tcBorders>
              <w:top w:val="nil"/>
              <w:left w:val="nil"/>
              <w:bottom w:val="single" w:sz="4" w:space="0" w:color="auto"/>
              <w:right w:val="single" w:sz="4" w:space="0" w:color="auto"/>
            </w:tcBorders>
            <w:shd w:val="clear" w:color="auto" w:fill="auto"/>
            <w:noWrap/>
            <w:vAlign w:val="bottom"/>
          </w:tcPr>
          <w:p w:rsidR="00C225AD" w:rsidRPr="00C225AD" w:rsidRDefault="00C225AD" w:rsidP="00C225AD">
            <w:pPr>
              <w:spacing w:after="0" w:line="240" w:lineRule="auto"/>
              <w:jc w:val="right"/>
              <w:rPr>
                <w:rFonts w:ascii="Times New Roman" w:eastAsia="Calibri" w:hAnsi="Times New Roman" w:cs="Times New Roman"/>
                <w:sz w:val="28"/>
                <w:szCs w:val="28"/>
              </w:rPr>
            </w:pPr>
            <w:r w:rsidRPr="00C225AD">
              <w:rPr>
                <w:rFonts w:ascii="Times New Roman" w:eastAsia="Calibri" w:hAnsi="Times New Roman" w:cs="Times New Roman"/>
                <w:sz w:val="28"/>
                <w:szCs w:val="28"/>
              </w:rPr>
              <w:t>19,7</w:t>
            </w:r>
          </w:p>
        </w:tc>
        <w:tc>
          <w:tcPr>
            <w:tcW w:w="853" w:type="dxa"/>
            <w:tcBorders>
              <w:top w:val="nil"/>
              <w:left w:val="nil"/>
              <w:bottom w:val="single" w:sz="4" w:space="0" w:color="auto"/>
              <w:right w:val="single" w:sz="4" w:space="0" w:color="auto"/>
            </w:tcBorders>
            <w:shd w:val="clear" w:color="auto" w:fill="auto"/>
            <w:noWrap/>
            <w:vAlign w:val="bottom"/>
          </w:tcPr>
          <w:p w:rsidR="00C225AD" w:rsidRPr="00C225AD" w:rsidRDefault="00C225AD" w:rsidP="00C225AD">
            <w:pPr>
              <w:spacing w:after="0" w:line="240" w:lineRule="auto"/>
              <w:rPr>
                <w:rFonts w:ascii="Times New Roman" w:eastAsia="Calibri" w:hAnsi="Times New Roman" w:cs="Times New Roman"/>
                <w:sz w:val="28"/>
                <w:szCs w:val="28"/>
              </w:rPr>
            </w:pPr>
            <w:r w:rsidRPr="00C225AD">
              <w:rPr>
                <w:rFonts w:ascii="Times New Roman" w:eastAsia="Calibri" w:hAnsi="Times New Roman" w:cs="Times New Roman"/>
                <w:sz w:val="28"/>
                <w:szCs w:val="28"/>
              </w:rPr>
              <w:t> </w:t>
            </w:r>
          </w:p>
        </w:tc>
        <w:tc>
          <w:tcPr>
            <w:tcW w:w="1347" w:type="dxa"/>
            <w:tcBorders>
              <w:top w:val="nil"/>
              <w:left w:val="nil"/>
              <w:bottom w:val="single" w:sz="4" w:space="0" w:color="auto"/>
              <w:right w:val="single" w:sz="4" w:space="0" w:color="auto"/>
            </w:tcBorders>
            <w:shd w:val="clear" w:color="auto" w:fill="auto"/>
            <w:noWrap/>
            <w:vAlign w:val="bottom"/>
          </w:tcPr>
          <w:p w:rsidR="00C225AD" w:rsidRPr="00C225AD" w:rsidRDefault="00C225AD" w:rsidP="00C225AD">
            <w:pPr>
              <w:spacing w:after="0" w:line="240" w:lineRule="auto"/>
              <w:rPr>
                <w:rFonts w:ascii="Times New Roman" w:eastAsia="Calibri" w:hAnsi="Times New Roman" w:cs="Times New Roman"/>
                <w:sz w:val="28"/>
                <w:szCs w:val="28"/>
              </w:rPr>
            </w:pPr>
            <w:r w:rsidRPr="00C225AD">
              <w:rPr>
                <w:rFonts w:ascii="Times New Roman" w:eastAsia="Calibri" w:hAnsi="Times New Roman" w:cs="Times New Roman"/>
                <w:sz w:val="28"/>
                <w:szCs w:val="28"/>
              </w:rPr>
              <w:t> </w:t>
            </w:r>
          </w:p>
        </w:tc>
      </w:tr>
    </w:tbl>
    <w:p w:rsidR="00C225AD" w:rsidRPr="00C225AD" w:rsidRDefault="00C225AD" w:rsidP="00C225AD">
      <w:pPr>
        <w:spacing w:after="0" w:line="240" w:lineRule="auto"/>
        <w:ind w:right="99" w:firstLine="567"/>
        <w:jc w:val="both"/>
        <w:rPr>
          <w:rFonts w:ascii="Times New Roman" w:eastAsia="Times New Roman" w:hAnsi="Times New Roman" w:cs="Times New Roman"/>
          <w:sz w:val="28"/>
          <w:szCs w:val="28"/>
          <w:lang w:eastAsia="ru-RU"/>
        </w:rPr>
      </w:pPr>
    </w:p>
    <w:p w:rsidR="00C225AD" w:rsidRPr="00C225AD" w:rsidRDefault="00C225AD" w:rsidP="00C225AD">
      <w:pPr>
        <w:spacing w:after="0" w:line="240" w:lineRule="auto"/>
        <w:ind w:right="99" w:firstLine="567"/>
        <w:jc w:val="both"/>
        <w:rPr>
          <w:rFonts w:ascii="Times New Roman" w:eastAsia="Times New Roman" w:hAnsi="Times New Roman" w:cs="Times New Roman"/>
          <w:sz w:val="28"/>
          <w:szCs w:val="28"/>
          <w:lang w:eastAsia="ru-RU"/>
        </w:rPr>
      </w:pPr>
      <w:r w:rsidRPr="00C225AD">
        <w:rPr>
          <w:rFonts w:ascii="Times New Roman" w:eastAsia="Times New Roman" w:hAnsi="Times New Roman" w:cs="Times New Roman"/>
          <w:sz w:val="28"/>
          <w:szCs w:val="28"/>
          <w:lang w:eastAsia="ru-RU"/>
        </w:rPr>
        <w:t>Всего по ОМС в 2013 году проведено больными в больничных учреждениях  области  6 300 345  койко-дней,  из них:</w:t>
      </w:r>
    </w:p>
    <w:p w:rsidR="00C225AD" w:rsidRPr="00C225AD" w:rsidRDefault="00C225AD" w:rsidP="00C225AD">
      <w:pPr>
        <w:numPr>
          <w:ilvl w:val="0"/>
          <w:numId w:val="18"/>
        </w:numPr>
        <w:spacing w:after="0" w:line="240" w:lineRule="auto"/>
        <w:ind w:right="99" w:firstLine="567"/>
        <w:jc w:val="both"/>
        <w:rPr>
          <w:rFonts w:ascii="Times New Roman" w:eastAsia="Times New Roman" w:hAnsi="Times New Roman" w:cs="Times New Roman"/>
          <w:sz w:val="28"/>
          <w:szCs w:val="28"/>
          <w:lang w:eastAsia="ru-RU"/>
        </w:rPr>
      </w:pPr>
      <w:r w:rsidRPr="00C225AD">
        <w:rPr>
          <w:rFonts w:ascii="Times New Roman" w:eastAsia="Times New Roman" w:hAnsi="Times New Roman" w:cs="Times New Roman"/>
          <w:sz w:val="28"/>
          <w:szCs w:val="28"/>
          <w:lang w:eastAsia="ru-RU"/>
        </w:rPr>
        <w:t xml:space="preserve">на койках круглосуточного пребывания 5 060758 койко-дней, что на 78 394  койко-дня больше по сравнению с отчетным периодом предыдущего  года (101,6%), 4 982 364  койко-дня в </w:t>
      </w:r>
      <w:smartTag w:uri="urn:schemas-microsoft-com:office:smarttags" w:element="metricconverter">
        <w:smartTagPr>
          <w:attr w:name="ProductID" w:val="2012 г"/>
        </w:smartTagPr>
        <w:r w:rsidRPr="00C225AD">
          <w:rPr>
            <w:rFonts w:ascii="Times New Roman" w:eastAsia="Times New Roman" w:hAnsi="Times New Roman" w:cs="Times New Roman"/>
            <w:sz w:val="28"/>
            <w:szCs w:val="28"/>
            <w:lang w:eastAsia="ru-RU"/>
          </w:rPr>
          <w:t>2012 г</w:t>
        </w:r>
      </w:smartTag>
    </w:p>
    <w:p w:rsidR="00C225AD" w:rsidRPr="00C225AD" w:rsidRDefault="00C225AD" w:rsidP="00C225AD">
      <w:pPr>
        <w:numPr>
          <w:ilvl w:val="0"/>
          <w:numId w:val="18"/>
        </w:numPr>
        <w:spacing w:after="0" w:line="240" w:lineRule="auto"/>
        <w:ind w:right="99" w:firstLine="567"/>
        <w:jc w:val="both"/>
        <w:rPr>
          <w:rFonts w:ascii="Times New Roman" w:eastAsia="Times New Roman" w:hAnsi="Times New Roman" w:cs="Times New Roman"/>
          <w:sz w:val="28"/>
          <w:szCs w:val="28"/>
          <w:lang w:eastAsia="ru-RU"/>
        </w:rPr>
      </w:pPr>
      <w:r w:rsidRPr="00C225AD">
        <w:rPr>
          <w:rFonts w:ascii="Times New Roman" w:eastAsia="Times New Roman" w:hAnsi="Times New Roman" w:cs="Times New Roman"/>
          <w:sz w:val="28"/>
          <w:szCs w:val="28"/>
          <w:lang w:eastAsia="ru-RU"/>
        </w:rPr>
        <w:t>на пациенто-местах стационаров дневного пребывания всех типов 1 239 587 пациенто-дней, что  на 84 389</w:t>
      </w:r>
      <w:r w:rsidRPr="00C225AD">
        <w:rPr>
          <w:rFonts w:ascii="Times New Roman CYR" w:eastAsia="Times New Roman" w:hAnsi="Times New Roman CYR" w:cs="Times New Roman CYR"/>
          <w:sz w:val="28"/>
          <w:szCs w:val="28"/>
          <w:lang w:eastAsia="ru-RU"/>
        </w:rPr>
        <w:t xml:space="preserve"> </w:t>
      </w:r>
      <w:r w:rsidRPr="00C225AD">
        <w:rPr>
          <w:rFonts w:ascii="Times New Roman" w:eastAsia="Times New Roman" w:hAnsi="Times New Roman" w:cs="Times New Roman"/>
          <w:sz w:val="28"/>
          <w:szCs w:val="28"/>
          <w:lang w:eastAsia="ru-RU"/>
        </w:rPr>
        <w:t>пациенто-дней больше по сравнению с отчетным периодом предыдущего  года (107,3%) 1 155 198 пациенто-мест  в 2012г.</w:t>
      </w:r>
    </w:p>
    <w:p w:rsidR="00C225AD" w:rsidRPr="00C225AD" w:rsidRDefault="00C225AD" w:rsidP="00C225AD">
      <w:pPr>
        <w:spacing w:after="0" w:line="240" w:lineRule="auto"/>
        <w:ind w:right="279" w:firstLine="567"/>
        <w:jc w:val="both"/>
        <w:rPr>
          <w:rFonts w:ascii="Times New Roman" w:eastAsia="Times New Roman" w:hAnsi="Times New Roman" w:cs="Times New Roman"/>
          <w:sz w:val="28"/>
          <w:szCs w:val="28"/>
          <w:lang w:eastAsia="ru-RU"/>
        </w:rPr>
      </w:pPr>
      <w:r w:rsidRPr="00C225AD">
        <w:rPr>
          <w:rFonts w:ascii="Times New Roman" w:eastAsia="Times New Roman" w:hAnsi="Times New Roman" w:cs="Times New Roman"/>
          <w:sz w:val="28"/>
          <w:szCs w:val="28"/>
          <w:lang w:eastAsia="ru-RU"/>
        </w:rPr>
        <w:t>Увеличение количества  проведенных больными койко-дней в стационаре круглосуточного пребывания и увеличение количества  проведенных больными пациенто-дней в стационарах дневного пребывания связано с введением в ОМС коек участковых больниц.</w:t>
      </w:r>
    </w:p>
    <w:p w:rsidR="00C225AD" w:rsidRPr="00C225AD" w:rsidRDefault="00C225AD" w:rsidP="00C225AD">
      <w:pPr>
        <w:spacing w:after="0" w:line="240" w:lineRule="auto"/>
        <w:ind w:right="-81" w:firstLine="567"/>
        <w:jc w:val="both"/>
        <w:rPr>
          <w:rFonts w:ascii="Times New Roman" w:eastAsia="Times New Roman" w:hAnsi="Times New Roman" w:cs="Times New Roman"/>
          <w:sz w:val="28"/>
          <w:szCs w:val="28"/>
          <w:lang w:eastAsia="ru-RU"/>
        </w:rPr>
      </w:pPr>
      <w:r w:rsidRPr="00C225AD">
        <w:rPr>
          <w:rFonts w:ascii="Times New Roman" w:eastAsia="Times New Roman" w:hAnsi="Times New Roman" w:cs="Times New Roman"/>
          <w:sz w:val="28"/>
          <w:szCs w:val="28"/>
          <w:lang w:eastAsia="ru-RU"/>
        </w:rPr>
        <w:t xml:space="preserve">Средняя длительность пребывания больного по ОМС на круглосуточной койке в среднем по области составила в 2013г. 8,6 дня,  в  </w:t>
      </w:r>
      <w:smartTag w:uri="urn:schemas-microsoft-com:office:smarttags" w:element="metricconverter">
        <w:smartTagPr>
          <w:attr w:name="ProductID" w:val="2012 г"/>
        </w:smartTagPr>
        <w:r w:rsidRPr="00C225AD">
          <w:rPr>
            <w:rFonts w:ascii="Times New Roman" w:eastAsia="Times New Roman" w:hAnsi="Times New Roman" w:cs="Times New Roman"/>
            <w:sz w:val="28"/>
            <w:szCs w:val="28"/>
            <w:lang w:eastAsia="ru-RU"/>
          </w:rPr>
          <w:t>2012 г</w:t>
        </w:r>
      </w:smartTag>
      <w:r w:rsidRPr="00C225AD">
        <w:rPr>
          <w:rFonts w:ascii="Times New Roman" w:eastAsia="Times New Roman" w:hAnsi="Times New Roman" w:cs="Times New Roman"/>
          <w:sz w:val="28"/>
          <w:szCs w:val="28"/>
          <w:lang w:eastAsia="ru-RU"/>
        </w:rPr>
        <w:t>.  также 8,6дня.</w:t>
      </w:r>
    </w:p>
    <w:p w:rsidR="00C225AD" w:rsidRPr="00C225AD" w:rsidRDefault="00C225AD" w:rsidP="00C225AD">
      <w:pPr>
        <w:spacing w:after="0" w:line="240" w:lineRule="auto"/>
        <w:ind w:right="-81" w:firstLine="567"/>
        <w:jc w:val="both"/>
        <w:rPr>
          <w:rFonts w:ascii="Times New Roman" w:eastAsia="Times New Roman" w:hAnsi="Times New Roman" w:cs="Times New Roman"/>
          <w:sz w:val="28"/>
          <w:szCs w:val="28"/>
          <w:lang w:eastAsia="ru-RU"/>
        </w:rPr>
      </w:pPr>
      <w:r w:rsidRPr="00C225AD">
        <w:rPr>
          <w:rFonts w:ascii="Times New Roman" w:eastAsia="Times New Roman" w:hAnsi="Times New Roman" w:cs="Times New Roman"/>
          <w:sz w:val="28"/>
          <w:szCs w:val="28"/>
          <w:lang w:eastAsia="ru-RU"/>
        </w:rPr>
        <w:lastRenderedPageBreak/>
        <w:t>Средняя длительность пребывания на пациенто-месте стационара дневного пребывания по ОМС составила в  2013 году 8,4 дня (в  2012 году   8,7 дня)</w:t>
      </w:r>
    </w:p>
    <w:p w:rsidR="00C225AD" w:rsidRPr="00C225AD" w:rsidRDefault="00C225AD" w:rsidP="00C225AD">
      <w:pPr>
        <w:spacing w:after="0" w:line="240" w:lineRule="auto"/>
        <w:ind w:right="-81" w:firstLine="567"/>
        <w:jc w:val="both"/>
        <w:rPr>
          <w:rFonts w:ascii="Times New Roman" w:eastAsia="Times New Roman" w:hAnsi="Times New Roman" w:cs="Times New Roman"/>
          <w:sz w:val="28"/>
          <w:szCs w:val="28"/>
          <w:lang w:eastAsia="ru-RU"/>
        </w:rPr>
      </w:pPr>
      <w:r w:rsidRPr="00C225AD">
        <w:rPr>
          <w:rFonts w:ascii="Times New Roman" w:eastAsia="Times New Roman" w:hAnsi="Times New Roman" w:cs="Times New Roman"/>
          <w:sz w:val="28"/>
          <w:szCs w:val="28"/>
          <w:lang w:eastAsia="ru-RU"/>
        </w:rPr>
        <w:t>Работа круглосуточной  койки в 2013 году по ОМС составила в среднем  315 дней (2012г.  314дней). Работа дневного пациенто-места составила в 2013 году в среднем 250 дней (2012г. 259).</w:t>
      </w:r>
    </w:p>
    <w:p w:rsidR="00C225AD" w:rsidRPr="00C225AD" w:rsidRDefault="00C225AD" w:rsidP="00C225AD">
      <w:pPr>
        <w:spacing w:after="0" w:line="240" w:lineRule="auto"/>
        <w:ind w:right="-81"/>
        <w:jc w:val="center"/>
        <w:rPr>
          <w:rFonts w:ascii="Times New Roman" w:eastAsia="Times New Roman" w:hAnsi="Times New Roman" w:cs="Times New Roman"/>
          <w:sz w:val="28"/>
          <w:szCs w:val="28"/>
          <w:lang w:eastAsia="ru-RU"/>
        </w:rPr>
      </w:pPr>
    </w:p>
    <w:p w:rsidR="00C225AD" w:rsidRPr="00C225AD" w:rsidRDefault="00C225AD" w:rsidP="00C225AD">
      <w:pPr>
        <w:spacing w:after="0" w:line="240" w:lineRule="auto"/>
        <w:ind w:right="-81"/>
        <w:jc w:val="center"/>
        <w:rPr>
          <w:rFonts w:ascii="Times New Roman" w:eastAsia="Times New Roman" w:hAnsi="Times New Roman" w:cs="Times New Roman"/>
          <w:sz w:val="28"/>
          <w:szCs w:val="28"/>
          <w:lang w:eastAsia="ru-RU"/>
        </w:rPr>
      </w:pPr>
    </w:p>
    <w:p w:rsidR="00C225AD" w:rsidRPr="00C225AD" w:rsidRDefault="00C225AD" w:rsidP="00C225AD">
      <w:pPr>
        <w:spacing w:after="0" w:line="240" w:lineRule="auto"/>
        <w:ind w:right="-81"/>
        <w:jc w:val="center"/>
        <w:rPr>
          <w:rFonts w:ascii="Times New Roman" w:eastAsia="Times New Roman" w:hAnsi="Times New Roman" w:cs="Times New Roman"/>
          <w:sz w:val="28"/>
          <w:szCs w:val="28"/>
          <w:lang w:eastAsia="ru-RU"/>
        </w:rPr>
      </w:pPr>
    </w:p>
    <w:p w:rsidR="00C225AD" w:rsidRPr="00C225AD" w:rsidRDefault="00C225AD" w:rsidP="00C225AD">
      <w:pPr>
        <w:spacing w:after="0" w:line="240" w:lineRule="auto"/>
        <w:ind w:right="-81"/>
        <w:jc w:val="center"/>
        <w:rPr>
          <w:rFonts w:ascii="Times New Roman" w:eastAsia="Times New Roman" w:hAnsi="Times New Roman" w:cs="Times New Roman"/>
          <w:sz w:val="28"/>
          <w:szCs w:val="28"/>
          <w:lang w:eastAsia="ru-RU"/>
        </w:rPr>
      </w:pPr>
    </w:p>
    <w:p w:rsidR="00C225AD" w:rsidRPr="00C225AD" w:rsidRDefault="00C225AD" w:rsidP="00C225AD">
      <w:pPr>
        <w:spacing w:after="0" w:line="240" w:lineRule="auto"/>
        <w:ind w:right="-81"/>
        <w:jc w:val="center"/>
        <w:rPr>
          <w:rFonts w:ascii="Times New Roman" w:eastAsia="Times New Roman" w:hAnsi="Times New Roman" w:cs="Times New Roman"/>
          <w:sz w:val="28"/>
          <w:szCs w:val="28"/>
          <w:lang w:eastAsia="ru-RU"/>
        </w:rPr>
      </w:pPr>
    </w:p>
    <w:p w:rsidR="00C225AD" w:rsidRPr="00C225AD" w:rsidRDefault="00C225AD" w:rsidP="00C225AD">
      <w:pPr>
        <w:spacing w:after="0" w:line="240" w:lineRule="auto"/>
        <w:ind w:right="-81"/>
        <w:jc w:val="center"/>
        <w:rPr>
          <w:rFonts w:ascii="Times New Roman" w:eastAsia="Times New Roman" w:hAnsi="Times New Roman" w:cs="Times New Roman"/>
          <w:sz w:val="28"/>
          <w:szCs w:val="28"/>
          <w:lang w:eastAsia="ru-RU"/>
        </w:rPr>
      </w:pPr>
    </w:p>
    <w:p w:rsidR="00C225AD" w:rsidRPr="00C225AD" w:rsidRDefault="00C225AD" w:rsidP="00C225AD">
      <w:pPr>
        <w:spacing w:after="0" w:line="240" w:lineRule="auto"/>
        <w:ind w:right="-81"/>
        <w:jc w:val="center"/>
        <w:rPr>
          <w:rFonts w:ascii="Times New Roman" w:eastAsia="Times New Roman" w:hAnsi="Times New Roman" w:cs="Times New Roman"/>
          <w:sz w:val="28"/>
          <w:szCs w:val="28"/>
          <w:lang w:eastAsia="ru-RU"/>
        </w:rPr>
      </w:pPr>
    </w:p>
    <w:p w:rsidR="00C225AD" w:rsidRPr="00C225AD" w:rsidRDefault="00C225AD" w:rsidP="00C225AD">
      <w:pPr>
        <w:spacing w:after="0" w:line="240" w:lineRule="auto"/>
        <w:ind w:right="-81"/>
        <w:jc w:val="center"/>
        <w:rPr>
          <w:rFonts w:ascii="Times New Roman" w:eastAsia="Times New Roman" w:hAnsi="Times New Roman" w:cs="Times New Roman"/>
          <w:sz w:val="28"/>
          <w:szCs w:val="28"/>
          <w:lang w:eastAsia="ru-RU"/>
        </w:rPr>
      </w:pPr>
      <w:r w:rsidRPr="00C225AD">
        <w:rPr>
          <w:rFonts w:ascii="Times New Roman" w:eastAsia="Times New Roman" w:hAnsi="Times New Roman" w:cs="Times New Roman"/>
          <w:sz w:val="28"/>
          <w:szCs w:val="28"/>
          <w:lang w:eastAsia="ru-RU"/>
        </w:rPr>
        <w:t xml:space="preserve">Показатели деятельности медицинских организаций по оказанию медицинской помощи в амбулаторно-поликлинических условиях по ОМС </w:t>
      </w:r>
    </w:p>
    <w:tbl>
      <w:tblPr>
        <w:tblW w:w="9473" w:type="dxa"/>
        <w:tblInd w:w="108" w:type="dxa"/>
        <w:tblLook w:val="0000" w:firstRow="0" w:lastRow="0" w:firstColumn="0" w:lastColumn="0" w:noHBand="0" w:noVBand="0"/>
      </w:tblPr>
      <w:tblGrid>
        <w:gridCol w:w="3686"/>
        <w:gridCol w:w="1701"/>
        <w:gridCol w:w="1813"/>
        <w:gridCol w:w="878"/>
        <w:gridCol w:w="1395"/>
      </w:tblGrid>
      <w:tr w:rsidR="00C225AD" w:rsidRPr="00C225AD" w:rsidTr="002303AD">
        <w:trPr>
          <w:trHeight w:val="315"/>
        </w:trPr>
        <w:tc>
          <w:tcPr>
            <w:tcW w:w="368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C225AD" w:rsidRPr="00C225AD" w:rsidRDefault="00C225AD" w:rsidP="00C225AD">
            <w:pPr>
              <w:spacing w:after="0" w:line="240" w:lineRule="auto"/>
              <w:jc w:val="center"/>
              <w:rPr>
                <w:rFonts w:ascii="Times New Roman" w:eastAsia="Calibri" w:hAnsi="Times New Roman" w:cs="Times New Roman"/>
                <w:sz w:val="28"/>
                <w:szCs w:val="28"/>
              </w:rPr>
            </w:pPr>
            <w:r w:rsidRPr="00C225AD">
              <w:rPr>
                <w:rFonts w:ascii="Times New Roman" w:eastAsia="Calibri" w:hAnsi="Times New Roman" w:cs="Times New Roman"/>
                <w:sz w:val="28"/>
                <w:szCs w:val="28"/>
              </w:rPr>
              <w:t>Показатели деятельности</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C225AD" w:rsidRPr="00C225AD" w:rsidRDefault="00C225AD" w:rsidP="00C225AD">
            <w:pPr>
              <w:spacing w:after="0" w:line="240" w:lineRule="auto"/>
              <w:jc w:val="center"/>
              <w:rPr>
                <w:rFonts w:ascii="Times New Roman" w:eastAsia="Calibri" w:hAnsi="Times New Roman" w:cs="Times New Roman"/>
                <w:sz w:val="28"/>
                <w:szCs w:val="28"/>
              </w:rPr>
            </w:pPr>
            <w:r w:rsidRPr="00C225AD">
              <w:rPr>
                <w:rFonts w:ascii="Times New Roman" w:eastAsia="Calibri" w:hAnsi="Times New Roman" w:cs="Times New Roman"/>
                <w:sz w:val="28"/>
                <w:szCs w:val="28"/>
              </w:rPr>
              <w:t>2012 год</w:t>
            </w:r>
          </w:p>
        </w:tc>
        <w:tc>
          <w:tcPr>
            <w:tcW w:w="181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C225AD" w:rsidRPr="00C225AD" w:rsidRDefault="00C225AD" w:rsidP="00C225AD">
            <w:pPr>
              <w:spacing w:after="0" w:line="240" w:lineRule="auto"/>
              <w:jc w:val="center"/>
              <w:rPr>
                <w:rFonts w:ascii="Times New Roman" w:eastAsia="Calibri" w:hAnsi="Times New Roman" w:cs="Times New Roman"/>
                <w:sz w:val="28"/>
                <w:szCs w:val="28"/>
              </w:rPr>
            </w:pPr>
            <w:r w:rsidRPr="00C225AD">
              <w:rPr>
                <w:rFonts w:ascii="Times New Roman" w:eastAsia="Calibri" w:hAnsi="Times New Roman" w:cs="Times New Roman"/>
                <w:sz w:val="28"/>
                <w:szCs w:val="28"/>
              </w:rPr>
              <w:t>2013 год</w:t>
            </w:r>
          </w:p>
        </w:tc>
        <w:tc>
          <w:tcPr>
            <w:tcW w:w="2273" w:type="dxa"/>
            <w:gridSpan w:val="2"/>
            <w:tcBorders>
              <w:top w:val="single" w:sz="4" w:space="0" w:color="auto"/>
              <w:left w:val="nil"/>
              <w:bottom w:val="single" w:sz="4" w:space="0" w:color="auto"/>
              <w:right w:val="single" w:sz="4" w:space="0" w:color="auto"/>
            </w:tcBorders>
            <w:shd w:val="clear" w:color="auto" w:fill="auto"/>
            <w:noWrap/>
            <w:vAlign w:val="bottom"/>
          </w:tcPr>
          <w:p w:rsidR="00C225AD" w:rsidRPr="00C225AD" w:rsidRDefault="00C225AD" w:rsidP="00C225AD">
            <w:pPr>
              <w:spacing w:after="0" w:line="240" w:lineRule="auto"/>
              <w:jc w:val="center"/>
              <w:rPr>
                <w:rFonts w:ascii="Times New Roman" w:eastAsia="Calibri" w:hAnsi="Times New Roman" w:cs="Times New Roman"/>
                <w:sz w:val="28"/>
                <w:szCs w:val="28"/>
              </w:rPr>
            </w:pPr>
            <w:r w:rsidRPr="00C225AD">
              <w:rPr>
                <w:rFonts w:ascii="Times New Roman" w:eastAsia="Calibri" w:hAnsi="Times New Roman" w:cs="Times New Roman"/>
                <w:sz w:val="28"/>
                <w:szCs w:val="28"/>
              </w:rPr>
              <w:t>к  2012 году</w:t>
            </w:r>
          </w:p>
        </w:tc>
      </w:tr>
      <w:tr w:rsidR="00C225AD" w:rsidRPr="00C225AD" w:rsidTr="002303AD">
        <w:trPr>
          <w:trHeight w:val="315"/>
        </w:trPr>
        <w:tc>
          <w:tcPr>
            <w:tcW w:w="3686" w:type="dxa"/>
            <w:vMerge/>
            <w:tcBorders>
              <w:top w:val="single" w:sz="4" w:space="0" w:color="auto"/>
              <w:left w:val="single" w:sz="4" w:space="0" w:color="auto"/>
              <w:bottom w:val="single" w:sz="4" w:space="0" w:color="auto"/>
              <w:right w:val="single" w:sz="4" w:space="0" w:color="auto"/>
            </w:tcBorders>
            <w:vAlign w:val="center"/>
          </w:tcPr>
          <w:p w:rsidR="00C225AD" w:rsidRPr="00C225AD" w:rsidRDefault="00C225AD" w:rsidP="00C225AD">
            <w:pPr>
              <w:spacing w:after="0" w:line="240" w:lineRule="auto"/>
              <w:rPr>
                <w:rFonts w:ascii="Times New Roman" w:eastAsia="Calibri" w:hAnsi="Times New Roman" w:cs="Times New Roman"/>
                <w:sz w:val="28"/>
                <w:szCs w:val="28"/>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C225AD" w:rsidRPr="00C225AD" w:rsidRDefault="00C225AD" w:rsidP="00C225AD">
            <w:pPr>
              <w:spacing w:after="0" w:line="240" w:lineRule="auto"/>
              <w:rPr>
                <w:rFonts w:ascii="Times New Roman" w:eastAsia="Calibri" w:hAnsi="Times New Roman" w:cs="Times New Roman"/>
                <w:sz w:val="28"/>
                <w:szCs w:val="28"/>
              </w:rPr>
            </w:pPr>
          </w:p>
        </w:tc>
        <w:tc>
          <w:tcPr>
            <w:tcW w:w="1813" w:type="dxa"/>
            <w:vMerge/>
            <w:tcBorders>
              <w:top w:val="single" w:sz="4" w:space="0" w:color="auto"/>
              <w:left w:val="single" w:sz="4" w:space="0" w:color="auto"/>
              <w:bottom w:val="single" w:sz="4" w:space="0" w:color="auto"/>
              <w:right w:val="single" w:sz="4" w:space="0" w:color="auto"/>
            </w:tcBorders>
            <w:vAlign w:val="center"/>
          </w:tcPr>
          <w:p w:rsidR="00C225AD" w:rsidRPr="00C225AD" w:rsidRDefault="00C225AD" w:rsidP="00C225AD">
            <w:pPr>
              <w:spacing w:after="0" w:line="240" w:lineRule="auto"/>
              <w:rPr>
                <w:rFonts w:ascii="Times New Roman" w:eastAsia="Calibri" w:hAnsi="Times New Roman" w:cs="Times New Roman"/>
                <w:sz w:val="28"/>
                <w:szCs w:val="28"/>
              </w:rPr>
            </w:pPr>
          </w:p>
        </w:tc>
        <w:tc>
          <w:tcPr>
            <w:tcW w:w="878" w:type="dxa"/>
            <w:tcBorders>
              <w:top w:val="nil"/>
              <w:left w:val="nil"/>
              <w:bottom w:val="single" w:sz="4" w:space="0" w:color="auto"/>
              <w:right w:val="single" w:sz="4" w:space="0" w:color="auto"/>
            </w:tcBorders>
            <w:shd w:val="clear" w:color="auto" w:fill="auto"/>
            <w:noWrap/>
          </w:tcPr>
          <w:p w:rsidR="00C225AD" w:rsidRPr="00C225AD" w:rsidRDefault="00C225AD" w:rsidP="00C225AD">
            <w:pPr>
              <w:spacing w:after="0" w:line="240" w:lineRule="auto"/>
              <w:jc w:val="center"/>
              <w:rPr>
                <w:rFonts w:ascii="Times New Roman" w:eastAsia="Calibri" w:hAnsi="Times New Roman" w:cs="Times New Roman"/>
                <w:sz w:val="28"/>
                <w:szCs w:val="28"/>
              </w:rPr>
            </w:pPr>
            <w:r w:rsidRPr="00C225AD">
              <w:rPr>
                <w:rFonts w:ascii="Times New Roman" w:eastAsia="Calibri" w:hAnsi="Times New Roman" w:cs="Times New Roman"/>
                <w:sz w:val="28"/>
                <w:szCs w:val="28"/>
              </w:rPr>
              <w:t>%</w:t>
            </w:r>
          </w:p>
        </w:tc>
        <w:tc>
          <w:tcPr>
            <w:tcW w:w="1395" w:type="dxa"/>
            <w:tcBorders>
              <w:top w:val="nil"/>
              <w:left w:val="nil"/>
              <w:bottom w:val="single" w:sz="4" w:space="0" w:color="auto"/>
              <w:right w:val="single" w:sz="4" w:space="0" w:color="auto"/>
            </w:tcBorders>
            <w:shd w:val="clear" w:color="auto" w:fill="auto"/>
            <w:noWrap/>
            <w:vAlign w:val="center"/>
          </w:tcPr>
          <w:p w:rsidR="00C225AD" w:rsidRPr="00C225AD" w:rsidRDefault="00C225AD" w:rsidP="00C225AD">
            <w:pPr>
              <w:spacing w:after="0" w:line="240" w:lineRule="auto"/>
              <w:rPr>
                <w:rFonts w:ascii="Times New Roman" w:eastAsia="Calibri" w:hAnsi="Times New Roman" w:cs="Times New Roman"/>
                <w:sz w:val="28"/>
                <w:szCs w:val="28"/>
              </w:rPr>
            </w:pPr>
            <w:r w:rsidRPr="00C225AD">
              <w:rPr>
                <w:rFonts w:ascii="Times New Roman" w:eastAsia="Calibri" w:hAnsi="Times New Roman" w:cs="Times New Roman"/>
                <w:sz w:val="28"/>
                <w:szCs w:val="28"/>
              </w:rPr>
              <w:t>абс. число</w:t>
            </w:r>
          </w:p>
        </w:tc>
      </w:tr>
      <w:tr w:rsidR="00C225AD" w:rsidRPr="00C225AD" w:rsidTr="002303AD">
        <w:trPr>
          <w:trHeight w:val="242"/>
        </w:trPr>
        <w:tc>
          <w:tcPr>
            <w:tcW w:w="36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225AD" w:rsidRPr="00C225AD" w:rsidRDefault="00C225AD" w:rsidP="00C225AD">
            <w:pPr>
              <w:spacing w:after="0" w:line="240" w:lineRule="auto"/>
              <w:rPr>
                <w:rFonts w:ascii="Times New Roman" w:eastAsia="Calibri" w:hAnsi="Times New Roman" w:cs="Times New Roman"/>
                <w:sz w:val="28"/>
                <w:szCs w:val="28"/>
              </w:rPr>
            </w:pPr>
            <w:r w:rsidRPr="00C225AD">
              <w:rPr>
                <w:rFonts w:ascii="Times New Roman" w:eastAsia="Calibri" w:hAnsi="Times New Roman" w:cs="Times New Roman"/>
                <w:sz w:val="28"/>
                <w:szCs w:val="28"/>
              </w:rPr>
              <w:t>посещений всего</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C225AD" w:rsidRPr="00C225AD" w:rsidRDefault="00C225AD" w:rsidP="00C225AD">
            <w:pPr>
              <w:spacing w:after="0" w:line="240" w:lineRule="auto"/>
              <w:jc w:val="center"/>
              <w:rPr>
                <w:rFonts w:ascii="Times New Roman" w:eastAsia="Calibri" w:hAnsi="Times New Roman" w:cs="Times New Roman"/>
                <w:sz w:val="28"/>
                <w:szCs w:val="28"/>
              </w:rPr>
            </w:pPr>
            <w:r w:rsidRPr="00C225AD">
              <w:rPr>
                <w:rFonts w:ascii="Times New Roman" w:eastAsia="Calibri" w:hAnsi="Times New Roman" w:cs="Times New Roman"/>
                <w:sz w:val="28"/>
                <w:szCs w:val="28"/>
              </w:rPr>
              <w:t>18 116 995</w:t>
            </w:r>
          </w:p>
        </w:tc>
        <w:tc>
          <w:tcPr>
            <w:tcW w:w="1813" w:type="dxa"/>
            <w:tcBorders>
              <w:top w:val="single" w:sz="4" w:space="0" w:color="auto"/>
              <w:left w:val="nil"/>
              <w:bottom w:val="single" w:sz="4" w:space="0" w:color="auto"/>
              <w:right w:val="single" w:sz="4" w:space="0" w:color="auto"/>
            </w:tcBorders>
            <w:shd w:val="clear" w:color="auto" w:fill="auto"/>
            <w:noWrap/>
            <w:vAlign w:val="bottom"/>
          </w:tcPr>
          <w:p w:rsidR="00C225AD" w:rsidRPr="00C225AD" w:rsidRDefault="00C225AD" w:rsidP="00C225AD">
            <w:pPr>
              <w:spacing w:after="0" w:line="240" w:lineRule="auto"/>
              <w:jc w:val="center"/>
              <w:rPr>
                <w:rFonts w:ascii="Times New Roman" w:eastAsia="Calibri" w:hAnsi="Times New Roman" w:cs="Times New Roman"/>
                <w:sz w:val="28"/>
                <w:szCs w:val="28"/>
              </w:rPr>
            </w:pPr>
            <w:r w:rsidRPr="00C225AD">
              <w:rPr>
                <w:rFonts w:ascii="Times New Roman" w:eastAsia="Calibri" w:hAnsi="Times New Roman" w:cs="Times New Roman"/>
                <w:sz w:val="28"/>
                <w:szCs w:val="28"/>
              </w:rPr>
              <w:t>18 136 957</w:t>
            </w:r>
          </w:p>
        </w:tc>
        <w:tc>
          <w:tcPr>
            <w:tcW w:w="878" w:type="dxa"/>
            <w:tcBorders>
              <w:top w:val="single" w:sz="4" w:space="0" w:color="auto"/>
              <w:left w:val="nil"/>
              <w:bottom w:val="single" w:sz="4" w:space="0" w:color="auto"/>
              <w:right w:val="single" w:sz="4" w:space="0" w:color="auto"/>
            </w:tcBorders>
            <w:shd w:val="clear" w:color="auto" w:fill="auto"/>
            <w:noWrap/>
            <w:vAlign w:val="bottom"/>
          </w:tcPr>
          <w:p w:rsidR="00C225AD" w:rsidRPr="00C225AD" w:rsidRDefault="00C225AD" w:rsidP="00C225AD">
            <w:pPr>
              <w:spacing w:after="0" w:line="240" w:lineRule="auto"/>
              <w:jc w:val="center"/>
              <w:rPr>
                <w:rFonts w:ascii="Times New Roman" w:eastAsia="Calibri" w:hAnsi="Times New Roman" w:cs="Times New Roman"/>
                <w:sz w:val="28"/>
                <w:szCs w:val="28"/>
              </w:rPr>
            </w:pPr>
            <w:r w:rsidRPr="00C225AD">
              <w:rPr>
                <w:rFonts w:ascii="Times New Roman" w:eastAsia="Calibri" w:hAnsi="Times New Roman" w:cs="Times New Roman"/>
                <w:sz w:val="28"/>
                <w:szCs w:val="28"/>
              </w:rPr>
              <w:t>100,1</w:t>
            </w:r>
          </w:p>
        </w:tc>
        <w:tc>
          <w:tcPr>
            <w:tcW w:w="1395" w:type="dxa"/>
            <w:tcBorders>
              <w:top w:val="single" w:sz="4" w:space="0" w:color="auto"/>
              <w:left w:val="nil"/>
              <w:bottom w:val="single" w:sz="4" w:space="0" w:color="auto"/>
              <w:right w:val="single" w:sz="4" w:space="0" w:color="auto"/>
            </w:tcBorders>
            <w:shd w:val="clear" w:color="auto" w:fill="auto"/>
            <w:noWrap/>
            <w:vAlign w:val="bottom"/>
          </w:tcPr>
          <w:p w:rsidR="00C225AD" w:rsidRPr="00C225AD" w:rsidRDefault="00C225AD" w:rsidP="00C225AD">
            <w:pPr>
              <w:spacing w:after="0" w:line="240" w:lineRule="auto"/>
              <w:jc w:val="center"/>
              <w:rPr>
                <w:rFonts w:ascii="Times New Roman" w:eastAsia="Calibri" w:hAnsi="Times New Roman" w:cs="Times New Roman"/>
                <w:sz w:val="28"/>
                <w:szCs w:val="28"/>
              </w:rPr>
            </w:pPr>
            <w:r w:rsidRPr="00C225AD">
              <w:rPr>
                <w:rFonts w:ascii="Times New Roman" w:eastAsia="Calibri" w:hAnsi="Times New Roman" w:cs="Times New Roman"/>
                <w:sz w:val="28"/>
                <w:szCs w:val="28"/>
              </w:rPr>
              <w:t>19 962</w:t>
            </w:r>
          </w:p>
        </w:tc>
      </w:tr>
      <w:tr w:rsidR="00C225AD" w:rsidRPr="00C225AD" w:rsidTr="002303AD">
        <w:trPr>
          <w:trHeight w:val="254"/>
        </w:trPr>
        <w:tc>
          <w:tcPr>
            <w:tcW w:w="36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225AD" w:rsidRPr="00C225AD" w:rsidRDefault="00C225AD" w:rsidP="00C225AD">
            <w:pPr>
              <w:spacing w:after="0" w:line="240" w:lineRule="auto"/>
              <w:rPr>
                <w:rFonts w:ascii="Times New Roman" w:eastAsia="Calibri" w:hAnsi="Times New Roman" w:cs="Times New Roman"/>
                <w:sz w:val="28"/>
                <w:szCs w:val="28"/>
              </w:rPr>
            </w:pPr>
            <w:r w:rsidRPr="00C225AD">
              <w:rPr>
                <w:rFonts w:ascii="Times New Roman" w:eastAsia="Calibri" w:hAnsi="Times New Roman" w:cs="Times New Roman"/>
                <w:sz w:val="28"/>
                <w:szCs w:val="28"/>
              </w:rPr>
              <w:t>посещений в амбулаторных условиях и на дому</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C225AD" w:rsidRPr="00C225AD" w:rsidRDefault="00C225AD" w:rsidP="00C225AD">
            <w:pPr>
              <w:spacing w:after="0" w:line="240" w:lineRule="auto"/>
              <w:jc w:val="center"/>
              <w:rPr>
                <w:rFonts w:ascii="Times New Roman" w:eastAsia="Calibri" w:hAnsi="Times New Roman" w:cs="Times New Roman"/>
                <w:sz w:val="28"/>
                <w:szCs w:val="28"/>
              </w:rPr>
            </w:pPr>
            <w:r w:rsidRPr="00C225AD">
              <w:rPr>
                <w:rFonts w:ascii="Times New Roman" w:eastAsia="Calibri" w:hAnsi="Times New Roman" w:cs="Times New Roman"/>
                <w:sz w:val="28"/>
                <w:szCs w:val="28"/>
              </w:rPr>
              <w:t>16 267 831</w:t>
            </w:r>
          </w:p>
        </w:tc>
        <w:tc>
          <w:tcPr>
            <w:tcW w:w="1813" w:type="dxa"/>
            <w:tcBorders>
              <w:top w:val="single" w:sz="4" w:space="0" w:color="auto"/>
              <w:left w:val="nil"/>
              <w:bottom w:val="single" w:sz="4" w:space="0" w:color="auto"/>
              <w:right w:val="single" w:sz="4" w:space="0" w:color="auto"/>
            </w:tcBorders>
            <w:shd w:val="clear" w:color="auto" w:fill="auto"/>
            <w:noWrap/>
            <w:vAlign w:val="center"/>
          </w:tcPr>
          <w:p w:rsidR="00C225AD" w:rsidRPr="00C225AD" w:rsidRDefault="00C225AD" w:rsidP="00C225AD">
            <w:pPr>
              <w:spacing w:after="0" w:line="240" w:lineRule="auto"/>
              <w:jc w:val="center"/>
              <w:rPr>
                <w:rFonts w:ascii="Times New Roman" w:eastAsia="Calibri" w:hAnsi="Times New Roman" w:cs="Times New Roman"/>
                <w:sz w:val="28"/>
                <w:szCs w:val="28"/>
              </w:rPr>
            </w:pPr>
            <w:r w:rsidRPr="00C225AD">
              <w:rPr>
                <w:rFonts w:ascii="Times New Roman" w:eastAsia="Calibri" w:hAnsi="Times New Roman" w:cs="Times New Roman"/>
                <w:sz w:val="28"/>
                <w:szCs w:val="28"/>
              </w:rPr>
              <w:t>16 371 788</w:t>
            </w:r>
          </w:p>
        </w:tc>
        <w:tc>
          <w:tcPr>
            <w:tcW w:w="878" w:type="dxa"/>
            <w:tcBorders>
              <w:top w:val="single" w:sz="4" w:space="0" w:color="auto"/>
              <w:left w:val="nil"/>
              <w:bottom w:val="single" w:sz="4" w:space="0" w:color="auto"/>
              <w:right w:val="single" w:sz="4" w:space="0" w:color="auto"/>
            </w:tcBorders>
            <w:shd w:val="clear" w:color="auto" w:fill="auto"/>
            <w:noWrap/>
            <w:vAlign w:val="center"/>
          </w:tcPr>
          <w:p w:rsidR="00C225AD" w:rsidRPr="00C225AD" w:rsidRDefault="00C225AD" w:rsidP="00C225AD">
            <w:pPr>
              <w:spacing w:after="0" w:line="240" w:lineRule="auto"/>
              <w:jc w:val="center"/>
              <w:rPr>
                <w:rFonts w:ascii="Times New Roman" w:eastAsia="Calibri" w:hAnsi="Times New Roman" w:cs="Times New Roman"/>
                <w:sz w:val="28"/>
                <w:szCs w:val="28"/>
              </w:rPr>
            </w:pPr>
            <w:r w:rsidRPr="00C225AD">
              <w:rPr>
                <w:rFonts w:ascii="Times New Roman" w:eastAsia="Calibri" w:hAnsi="Times New Roman" w:cs="Times New Roman"/>
                <w:sz w:val="28"/>
                <w:szCs w:val="28"/>
              </w:rPr>
              <w:t>100,6</w:t>
            </w:r>
          </w:p>
        </w:tc>
        <w:tc>
          <w:tcPr>
            <w:tcW w:w="1395" w:type="dxa"/>
            <w:tcBorders>
              <w:top w:val="single" w:sz="4" w:space="0" w:color="auto"/>
              <w:left w:val="nil"/>
              <w:bottom w:val="single" w:sz="4" w:space="0" w:color="auto"/>
              <w:right w:val="single" w:sz="4" w:space="0" w:color="auto"/>
            </w:tcBorders>
            <w:shd w:val="clear" w:color="auto" w:fill="auto"/>
            <w:noWrap/>
            <w:vAlign w:val="center"/>
          </w:tcPr>
          <w:p w:rsidR="00C225AD" w:rsidRPr="00C225AD" w:rsidRDefault="00C225AD" w:rsidP="00C225AD">
            <w:pPr>
              <w:spacing w:after="0" w:line="240" w:lineRule="auto"/>
              <w:jc w:val="center"/>
              <w:rPr>
                <w:rFonts w:ascii="Times New Roman" w:eastAsia="Calibri" w:hAnsi="Times New Roman" w:cs="Times New Roman"/>
                <w:sz w:val="28"/>
                <w:szCs w:val="28"/>
              </w:rPr>
            </w:pPr>
            <w:r w:rsidRPr="00C225AD">
              <w:rPr>
                <w:rFonts w:ascii="Times New Roman" w:eastAsia="Calibri" w:hAnsi="Times New Roman" w:cs="Times New Roman"/>
                <w:sz w:val="28"/>
                <w:szCs w:val="28"/>
              </w:rPr>
              <w:t>103 957</w:t>
            </w:r>
          </w:p>
        </w:tc>
      </w:tr>
      <w:tr w:rsidR="00C225AD" w:rsidRPr="00C225AD" w:rsidTr="002303AD">
        <w:trPr>
          <w:trHeight w:val="153"/>
        </w:trPr>
        <w:tc>
          <w:tcPr>
            <w:tcW w:w="36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225AD" w:rsidRPr="00C225AD" w:rsidRDefault="00C225AD" w:rsidP="00C225AD">
            <w:pPr>
              <w:spacing w:after="0" w:line="240" w:lineRule="auto"/>
              <w:rPr>
                <w:rFonts w:ascii="Times New Roman" w:eastAsia="Calibri" w:hAnsi="Times New Roman" w:cs="Times New Roman"/>
                <w:sz w:val="28"/>
                <w:szCs w:val="28"/>
              </w:rPr>
            </w:pPr>
            <w:r w:rsidRPr="00C225AD">
              <w:rPr>
                <w:rFonts w:ascii="Times New Roman" w:eastAsia="Calibri" w:hAnsi="Times New Roman" w:cs="Times New Roman"/>
                <w:sz w:val="28"/>
                <w:szCs w:val="28"/>
              </w:rPr>
              <w:t>стоматологических посещений</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C225AD" w:rsidRPr="00C225AD" w:rsidRDefault="00C225AD" w:rsidP="00C225AD">
            <w:pPr>
              <w:spacing w:after="0" w:line="240" w:lineRule="auto"/>
              <w:jc w:val="center"/>
              <w:rPr>
                <w:rFonts w:ascii="Times New Roman" w:eastAsia="Calibri" w:hAnsi="Times New Roman" w:cs="Times New Roman"/>
                <w:sz w:val="28"/>
                <w:szCs w:val="28"/>
              </w:rPr>
            </w:pPr>
            <w:r w:rsidRPr="00C225AD">
              <w:rPr>
                <w:rFonts w:ascii="Times New Roman" w:eastAsia="Calibri" w:hAnsi="Times New Roman" w:cs="Times New Roman"/>
                <w:sz w:val="28"/>
                <w:szCs w:val="28"/>
              </w:rPr>
              <w:t>1 849 164</w:t>
            </w:r>
          </w:p>
        </w:tc>
        <w:tc>
          <w:tcPr>
            <w:tcW w:w="1813" w:type="dxa"/>
            <w:tcBorders>
              <w:top w:val="single" w:sz="4" w:space="0" w:color="auto"/>
              <w:left w:val="nil"/>
              <w:bottom w:val="single" w:sz="4" w:space="0" w:color="auto"/>
              <w:right w:val="single" w:sz="4" w:space="0" w:color="auto"/>
            </w:tcBorders>
            <w:shd w:val="clear" w:color="auto" w:fill="auto"/>
            <w:noWrap/>
            <w:vAlign w:val="bottom"/>
          </w:tcPr>
          <w:p w:rsidR="00C225AD" w:rsidRPr="00C225AD" w:rsidRDefault="00C225AD" w:rsidP="00C225AD">
            <w:pPr>
              <w:spacing w:after="0" w:line="240" w:lineRule="auto"/>
              <w:jc w:val="center"/>
              <w:rPr>
                <w:rFonts w:ascii="Times New Roman" w:eastAsia="Calibri" w:hAnsi="Times New Roman" w:cs="Times New Roman"/>
                <w:sz w:val="28"/>
                <w:szCs w:val="28"/>
              </w:rPr>
            </w:pPr>
            <w:r w:rsidRPr="00C225AD">
              <w:rPr>
                <w:rFonts w:ascii="Times New Roman" w:eastAsia="Calibri" w:hAnsi="Times New Roman" w:cs="Times New Roman"/>
                <w:sz w:val="28"/>
                <w:szCs w:val="28"/>
              </w:rPr>
              <w:t>1 765 169</w:t>
            </w:r>
          </w:p>
        </w:tc>
        <w:tc>
          <w:tcPr>
            <w:tcW w:w="878" w:type="dxa"/>
            <w:tcBorders>
              <w:top w:val="single" w:sz="4" w:space="0" w:color="auto"/>
              <w:left w:val="nil"/>
              <w:bottom w:val="single" w:sz="4" w:space="0" w:color="auto"/>
              <w:right w:val="single" w:sz="4" w:space="0" w:color="auto"/>
            </w:tcBorders>
            <w:shd w:val="clear" w:color="auto" w:fill="auto"/>
            <w:noWrap/>
            <w:vAlign w:val="bottom"/>
          </w:tcPr>
          <w:p w:rsidR="00C225AD" w:rsidRPr="00C225AD" w:rsidRDefault="00C225AD" w:rsidP="00C225AD">
            <w:pPr>
              <w:spacing w:after="0" w:line="240" w:lineRule="auto"/>
              <w:jc w:val="center"/>
              <w:rPr>
                <w:rFonts w:ascii="Times New Roman" w:eastAsia="Calibri" w:hAnsi="Times New Roman" w:cs="Times New Roman"/>
                <w:sz w:val="28"/>
                <w:szCs w:val="28"/>
              </w:rPr>
            </w:pPr>
            <w:r w:rsidRPr="00C225AD">
              <w:rPr>
                <w:rFonts w:ascii="Times New Roman" w:eastAsia="Calibri" w:hAnsi="Times New Roman" w:cs="Times New Roman"/>
                <w:sz w:val="28"/>
                <w:szCs w:val="28"/>
              </w:rPr>
              <w:t>95,5</w:t>
            </w:r>
          </w:p>
        </w:tc>
        <w:tc>
          <w:tcPr>
            <w:tcW w:w="1395" w:type="dxa"/>
            <w:tcBorders>
              <w:top w:val="single" w:sz="4" w:space="0" w:color="auto"/>
              <w:left w:val="nil"/>
              <w:bottom w:val="single" w:sz="4" w:space="0" w:color="auto"/>
              <w:right w:val="single" w:sz="4" w:space="0" w:color="auto"/>
            </w:tcBorders>
            <w:shd w:val="clear" w:color="auto" w:fill="auto"/>
            <w:noWrap/>
            <w:vAlign w:val="bottom"/>
          </w:tcPr>
          <w:p w:rsidR="00C225AD" w:rsidRPr="00C225AD" w:rsidRDefault="00C225AD" w:rsidP="00C225AD">
            <w:pPr>
              <w:spacing w:after="0" w:line="240" w:lineRule="auto"/>
              <w:jc w:val="center"/>
              <w:rPr>
                <w:rFonts w:ascii="Times New Roman" w:eastAsia="Calibri" w:hAnsi="Times New Roman" w:cs="Times New Roman"/>
                <w:sz w:val="28"/>
                <w:szCs w:val="28"/>
              </w:rPr>
            </w:pPr>
            <w:r w:rsidRPr="00C225AD">
              <w:rPr>
                <w:rFonts w:ascii="Times New Roman" w:eastAsia="Calibri" w:hAnsi="Times New Roman" w:cs="Times New Roman"/>
                <w:sz w:val="28"/>
                <w:szCs w:val="28"/>
              </w:rPr>
              <w:t>-83 995</w:t>
            </w:r>
          </w:p>
        </w:tc>
      </w:tr>
      <w:tr w:rsidR="00C225AD" w:rsidRPr="00C225AD" w:rsidTr="002303AD">
        <w:trPr>
          <w:trHeight w:val="96"/>
        </w:trPr>
        <w:tc>
          <w:tcPr>
            <w:tcW w:w="36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225AD" w:rsidRPr="00C225AD" w:rsidRDefault="00C225AD" w:rsidP="00C225AD">
            <w:pPr>
              <w:spacing w:after="0" w:line="240" w:lineRule="auto"/>
              <w:rPr>
                <w:rFonts w:ascii="Times New Roman" w:eastAsia="Calibri" w:hAnsi="Times New Roman" w:cs="Times New Roman"/>
                <w:sz w:val="28"/>
                <w:szCs w:val="28"/>
              </w:rPr>
            </w:pPr>
            <w:r w:rsidRPr="00C225AD">
              <w:rPr>
                <w:rFonts w:ascii="Times New Roman" w:eastAsia="Calibri" w:hAnsi="Times New Roman" w:cs="Times New Roman"/>
                <w:sz w:val="28"/>
                <w:szCs w:val="28"/>
              </w:rPr>
              <w:t>УЕТ стоматологические</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C225AD" w:rsidRPr="00C225AD" w:rsidRDefault="00C225AD" w:rsidP="00C225AD">
            <w:pPr>
              <w:spacing w:after="0" w:line="240" w:lineRule="auto"/>
              <w:jc w:val="center"/>
              <w:rPr>
                <w:rFonts w:ascii="Times New Roman" w:eastAsia="Calibri" w:hAnsi="Times New Roman" w:cs="Times New Roman"/>
                <w:sz w:val="28"/>
                <w:szCs w:val="28"/>
              </w:rPr>
            </w:pPr>
            <w:r w:rsidRPr="00C225AD">
              <w:rPr>
                <w:rFonts w:ascii="Times New Roman" w:eastAsia="Calibri" w:hAnsi="Times New Roman" w:cs="Times New Roman"/>
                <w:sz w:val="28"/>
                <w:szCs w:val="28"/>
              </w:rPr>
              <w:t>6 405 496</w:t>
            </w:r>
          </w:p>
        </w:tc>
        <w:tc>
          <w:tcPr>
            <w:tcW w:w="1813" w:type="dxa"/>
            <w:tcBorders>
              <w:top w:val="single" w:sz="4" w:space="0" w:color="auto"/>
              <w:left w:val="nil"/>
              <w:bottom w:val="single" w:sz="4" w:space="0" w:color="auto"/>
              <w:right w:val="single" w:sz="4" w:space="0" w:color="auto"/>
            </w:tcBorders>
            <w:shd w:val="clear" w:color="auto" w:fill="auto"/>
            <w:noWrap/>
            <w:vAlign w:val="bottom"/>
          </w:tcPr>
          <w:p w:rsidR="00C225AD" w:rsidRPr="00C225AD" w:rsidRDefault="00C225AD" w:rsidP="00C225AD">
            <w:pPr>
              <w:spacing w:after="0" w:line="240" w:lineRule="auto"/>
              <w:jc w:val="center"/>
              <w:rPr>
                <w:rFonts w:ascii="Times New Roman" w:eastAsia="Calibri" w:hAnsi="Times New Roman" w:cs="Times New Roman"/>
                <w:sz w:val="28"/>
                <w:szCs w:val="28"/>
              </w:rPr>
            </w:pPr>
            <w:r w:rsidRPr="00C225AD">
              <w:rPr>
                <w:rFonts w:ascii="Times New Roman" w:eastAsia="Calibri" w:hAnsi="Times New Roman" w:cs="Times New Roman"/>
                <w:sz w:val="28"/>
                <w:szCs w:val="28"/>
              </w:rPr>
              <w:t>6 372 178</w:t>
            </w:r>
          </w:p>
        </w:tc>
        <w:tc>
          <w:tcPr>
            <w:tcW w:w="878" w:type="dxa"/>
            <w:tcBorders>
              <w:top w:val="single" w:sz="4" w:space="0" w:color="auto"/>
              <w:left w:val="nil"/>
              <w:bottom w:val="single" w:sz="4" w:space="0" w:color="auto"/>
              <w:right w:val="single" w:sz="4" w:space="0" w:color="auto"/>
            </w:tcBorders>
            <w:shd w:val="clear" w:color="auto" w:fill="auto"/>
            <w:noWrap/>
            <w:vAlign w:val="bottom"/>
          </w:tcPr>
          <w:p w:rsidR="00C225AD" w:rsidRPr="00C225AD" w:rsidRDefault="00C225AD" w:rsidP="00C225AD">
            <w:pPr>
              <w:spacing w:after="0" w:line="240" w:lineRule="auto"/>
              <w:jc w:val="center"/>
              <w:rPr>
                <w:rFonts w:ascii="Times New Roman" w:eastAsia="Calibri" w:hAnsi="Times New Roman" w:cs="Times New Roman"/>
                <w:sz w:val="28"/>
                <w:szCs w:val="28"/>
              </w:rPr>
            </w:pPr>
            <w:r w:rsidRPr="00C225AD">
              <w:rPr>
                <w:rFonts w:ascii="Times New Roman" w:eastAsia="Calibri" w:hAnsi="Times New Roman" w:cs="Times New Roman"/>
                <w:sz w:val="28"/>
                <w:szCs w:val="28"/>
              </w:rPr>
              <w:t>99,5</w:t>
            </w:r>
          </w:p>
        </w:tc>
        <w:tc>
          <w:tcPr>
            <w:tcW w:w="1395" w:type="dxa"/>
            <w:tcBorders>
              <w:top w:val="single" w:sz="4" w:space="0" w:color="auto"/>
              <w:left w:val="nil"/>
              <w:bottom w:val="single" w:sz="4" w:space="0" w:color="auto"/>
              <w:right w:val="single" w:sz="4" w:space="0" w:color="auto"/>
            </w:tcBorders>
            <w:shd w:val="clear" w:color="auto" w:fill="auto"/>
            <w:noWrap/>
            <w:vAlign w:val="bottom"/>
          </w:tcPr>
          <w:p w:rsidR="00C225AD" w:rsidRPr="00C225AD" w:rsidRDefault="00C225AD" w:rsidP="00C225AD">
            <w:pPr>
              <w:spacing w:after="0" w:line="240" w:lineRule="auto"/>
              <w:jc w:val="center"/>
              <w:rPr>
                <w:rFonts w:ascii="Times New Roman" w:eastAsia="Calibri" w:hAnsi="Times New Roman" w:cs="Times New Roman"/>
                <w:sz w:val="28"/>
                <w:szCs w:val="28"/>
              </w:rPr>
            </w:pPr>
            <w:r w:rsidRPr="00C225AD">
              <w:rPr>
                <w:rFonts w:ascii="Times New Roman" w:eastAsia="Calibri" w:hAnsi="Times New Roman" w:cs="Times New Roman"/>
                <w:sz w:val="28"/>
                <w:szCs w:val="28"/>
              </w:rPr>
              <w:t>-33 319</w:t>
            </w:r>
          </w:p>
        </w:tc>
      </w:tr>
    </w:tbl>
    <w:p w:rsidR="00C225AD" w:rsidRPr="00C225AD" w:rsidRDefault="00C225AD" w:rsidP="00C225AD">
      <w:pPr>
        <w:spacing w:after="0" w:line="240" w:lineRule="auto"/>
        <w:ind w:right="-81" w:firstLine="567"/>
        <w:jc w:val="both"/>
        <w:rPr>
          <w:rFonts w:ascii="Times New Roman" w:eastAsia="Times New Roman" w:hAnsi="Times New Roman" w:cs="Times New Roman"/>
          <w:sz w:val="28"/>
          <w:szCs w:val="28"/>
          <w:lang w:eastAsia="ru-RU"/>
        </w:rPr>
      </w:pPr>
      <w:r w:rsidRPr="00C225AD">
        <w:rPr>
          <w:rFonts w:ascii="Times New Roman" w:eastAsia="Times New Roman" w:hAnsi="Times New Roman" w:cs="Times New Roman"/>
          <w:sz w:val="28"/>
          <w:szCs w:val="28"/>
          <w:lang w:eastAsia="ru-RU"/>
        </w:rPr>
        <w:t xml:space="preserve">Общее число посещений по ОМС пациентами в 2013г. увеличилось на 19 962 посещения (100,1%) по отношению к аналогичному отчетному периоду прошлого года и  составило 18 136 957 посещений, в т.ч. </w:t>
      </w:r>
      <w:r w:rsidRPr="00C225AD">
        <w:rPr>
          <w:rFonts w:ascii="Times New Roman" w:eastAsia="Times New Roman" w:hAnsi="Times New Roman" w:cs="Times New Roman"/>
          <w:sz w:val="28"/>
          <w:szCs w:val="28"/>
          <w:lang w:eastAsia="ru-RU"/>
        </w:rPr>
        <w:tab/>
      </w:r>
    </w:p>
    <w:p w:rsidR="00C225AD" w:rsidRPr="00C225AD" w:rsidRDefault="00C225AD" w:rsidP="00C225AD">
      <w:pPr>
        <w:spacing w:after="0" w:line="240" w:lineRule="auto"/>
        <w:ind w:right="-81" w:firstLine="567"/>
        <w:jc w:val="both"/>
        <w:rPr>
          <w:rFonts w:ascii="Times New Roman" w:eastAsia="Times New Roman" w:hAnsi="Times New Roman" w:cs="Times New Roman"/>
          <w:sz w:val="28"/>
          <w:szCs w:val="28"/>
          <w:lang w:eastAsia="ru-RU"/>
        </w:rPr>
      </w:pPr>
      <w:r w:rsidRPr="00C225AD">
        <w:rPr>
          <w:rFonts w:ascii="Times New Roman" w:eastAsia="Times New Roman" w:hAnsi="Times New Roman" w:cs="Times New Roman"/>
          <w:sz w:val="28"/>
          <w:szCs w:val="28"/>
          <w:lang w:eastAsia="ru-RU"/>
        </w:rPr>
        <w:t xml:space="preserve">  посещений в амбулаторных условиях и на дому</w:t>
      </w:r>
      <w:r w:rsidRPr="00C225AD">
        <w:rPr>
          <w:rFonts w:ascii="Times New Roman" w:eastAsia="Times New Roman" w:hAnsi="Times New Roman" w:cs="Times New Roman"/>
          <w:sz w:val="28"/>
          <w:szCs w:val="28"/>
          <w:lang w:eastAsia="ru-RU"/>
        </w:rPr>
        <w:tab/>
        <w:t xml:space="preserve"> 16 371 788, </w:t>
      </w:r>
    </w:p>
    <w:p w:rsidR="00C225AD" w:rsidRPr="00C225AD" w:rsidRDefault="00C225AD" w:rsidP="00C225AD">
      <w:pPr>
        <w:spacing w:after="0" w:line="240" w:lineRule="auto"/>
        <w:ind w:right="-81" w:firstLine="708"/>
        <w:jc w:val="both"/>
        <w:rPr>
          <w:rFonts w:ascii="Times New Roman" w:eastAsia="Times New Roman" w:hAnsi="Times New Roman" w:cs="Times New Roman"/>
          <w:sz w:val="28"/>
          <w:szCs w:val="28"/>
          <w:lang w:eastAsia="ru-RU"/>
        </w:rPr>
      </w:pPr>
      <w:r w:rsidRPr="00C225AD">
        <w:rPr>
          <w:rFonts w:ascii="Times New Roman" w:eastAsia="Times New Roman" w:hAnsi="Times New Roman" w:cs="Times New Roman"/>
          <w:sz w:val="28"/>
          <w:szCs w:val="28"/>
          <w:lang w:eastAsia="ru-RU"/>
        </w:rPr>
        <w:t xml:space="preserve">стоматологических посещений </w:t>
      </w:r>
      <w:r w:rsidRPr="00C225AD">
        <w:rPr>
          <w:rFonts w:ascii="Times New Roman" w:eastAsia="Times New Roman" w:hAnsi="Times New Roman" w:cs="Times New Roman"/>
          <w:sz w:val="28"/>
          <w:szCs w:val="28"/>
          <w:lang w:eastAsia="ru-RU"/>
        </w:rPr>
        <w:tab/>
        <w:t xml:space="preserve">  </w:t>
      </w:r>
      <w:r w:rsidRPr="00C225AD">
        <w:rPr>
          <w:rFonts w:ascii="Times New Roman" w:eastAsia="Times New Roman" w:hAnsi="Times New Roman" w:cs="Times New Roman"/>
          <w:sz w:val="28"/>
          <w:szCs w:val="28"/>
          <w:lang w:eastAsia="ru-RU"/>
        </w:rPr>
        <w:tab/>
        <w:t xml:space="preserve">  </w:t>
      </w:r>
      <w:r w:rsidRPr="00C225AD">
        <w:rPr>
          <w:rFonts w:ascii="Times New Roman" w:eastAsia="Times New Roman" w:hAnsi="Times New Roman" w:cs="Times New Roman"/>
          <w:sz w:val="28"/>
          <w:szCs w:val="28"/>
          <w:lang w:eastAsia="ru-RU"/>
        </w:rPr>
        <w:tab/>
        <w:t xml:space="preserve">   1 765 169. </w:t>
      </w:r>
    </w:p>
    <w:p w:rsidR="00C225AD" w:rsidRPr="00C225AD" w:rsidRDefault="00C225AD" w:rsidP="00C225AD">
      <w:pPr>
        <w:spacing w:after="0" w:line="240" w:lineRule="auto"/>
        <w:ind w:right="-81" w:firstLine="708"/>
        <w:jc w:val="both"/>
        <w:rPr>
          <w:rFonts w:ascii="Times New Roman" w:eastAsia="Times New Roman" w:hAnsi="Times New Roman" w:cs="Times New Roman"/>
          <w:sz w:val="28"/>
          <w:szCs w:val="28"/>
          <w:lang w:eastAsia="ru-RU"/>
        </w:rPr>
      </w:pPr>
      <w:r w:rsidRPr="00C225AD">
        <w:rPr>
          <w:rFonts w:ascii="Times New Roman" w:eastAsia="Times New Roman" w:hAnsi="Times New Roman" w:cs="Times New Roman"/>
          <w:sz w:val="28"/>
          <w:szCs w:val="28"/>
          <w:lang w:eastAsia="ru-RU"/>
        </w:rPr>
        <w:t xml:space="preserve">В 2012 году количество посещений составило 18 116 995, в том числе посещений в амбулаторных условиях и на дому  16 267 831, стоматологических посещений 1 849 164. </w:t>
      </w:r>
    </w:p>
    <w:p w:rsidR="00C225AD" w:rsidRPr="00C225AD" w:rsidRDefault="00C225AD" w:rsidP="00C225AD">
      <w:pPr>
        <w:spacing w:after="0" w:line="240" w:lineRule="auto"/>
        <w:ind w:right="99" w:firstLine="600"/>
        <w:jc w:val="both"/>
        <w:rPr>
          <w:rFonts w:ascii="Times New Roman" w:eastAsia="Times New Roman" w:hAnsi="Times New Roman" w:cs="Times New Roman"/>
          <w:sz w:val="28"/>
          <w:szCs w:val="28"/>
          <w:lang w:eastAsia="ru-RU"/>
        </w:rPr>
      </w:pPr>
      <w:r w:rsidRPr="00C225AD">
        <w:rPr>
          <w:rFonts w:ascii="Times New Roman" w:eastAsia="Times New Roman" w:hAnsi="Times New Roman" w:cs="Times New Roman"/>
          <w:sz w:val="28"/>
          <w:szCs w:val="28"/>
          <w:lang w:eastAsia="ru-RU"/>
        </w:rPr>
        <w:t>Объем фактически выполненной работы  оказанной стоматологической помощи по ОМС в 2013г. понизился на 0,5% или 33 319 УЕТ (99,5%) и составил 6 372 178 УЕТ (2012г.  640596 УЕТ), а количество стоматологических посещений снизилось на 83 995 посещений (95,5%) с 1 849 164 до 1 765 169. Снижение количества стоматологических посещений связано с коррекцией учета стоматологических посещений в программе «Поликлиника».</w:t>
      </w:r>
    </w:p>
    <w:p w:rsidR="00C225AD" w:rsidRPr="00C225AD" w:rsidRDefault="00C225AD" w:rsidP="00C225AD">
      <w:pPr>
        <w:spacing w:after="0" w:line="240" w:lineRule="auto"/>
        <w:ind w:right="99" w:firstLine="600"/>
        <w:jc w:val="both"/>
        <w:rPr>
          <w:rFonts w:ascii="Times New Roman" w:eastAsia="Times New Roman" w:hAnsi="Times New Roman" w:cs="Times New Roman"/>
          <w:sz w:val="28"/>
          <w:szCs w:val="28"/>
          <w:lang w:eastAsia="ru-RU"/>
        </w:rPr>
      </w:pPr>
      <w:r w:rsidRPr="00C225AD">
        <w:rPr>
          <w:rFonts w:ascii="Times New Roman" w:eastAsia="Times New Roman" w:hAnsi="Times New Roman" w:cs="Times New Roman"/>
          <w:sz w:val="28"/>
          <w:szCs w:val="28"/>
          <w:lang w:eastAsia="ru-RU"/>
        </w:rPr>
        <w:t xml:space="preserve">По ОМС в 2013г. при оказании амбулаторно-поликлинической помощи (за исключением стоматологической помощи) с профилактической целью зарегистрировано 5 063 112 посещений, при оказании медицинской помощи в неотложной форме зарегистрировано 464 237 посещения и сделано </w:t>
      </w:r>
      <w:r w:rsidRPr="00C225AD">
        <w:rPr>
          <w:rFonts w:ascii="Times New Roman" w:eastAsia="Times New Roman" w:hAnsi="Times New Roman" w:cs="Times New Roman"/>
          <w:sz w:val="28"/>
          <w:szCs w:val="28"/>
          <w:lang w:eastAsia="ru-RU"/>
        </w:rPr>
        <w:lastRenderedPageBreak/>
        <w:t>пациентами 10 844 439 посещений по поводу заболевания. Обращений по поводу заболевания зарегистрировано 3 519 779.</w:t>
      </w:r>
    </w:p>
    <w:p w:rsidR="00C225AD" w:rsidRPr="00C225AD" w:rsidRDefault="00C225AD" w:rsidP="00C225AD">
      <w:pPr>
        <w:spacing w:after="0" w:line="240" w:lineRule="auto"/>
        <w:ind w:right="99" w:firstLine="600"/>
        <w:jc w:val="both"/>
        <w:rPr>
          <w:rFonts w:ascii="Times New Roman" w:eastAsia="Times New Roman" w:hAnsi="Times New Roman" w:cs="Times New Roman"/>
          <w:sz w:val="28"/>
          <w:szCs w:val="28"/>
          <w:lang w:eastAsia="ru-RU"/>
        </w:rPr>
      </w:pPr>
      <w:r w:rsidRPr="00C225AD">
        <w:rPr>
          <w:rFonts w:ascii="Times New Roman" w:eastAsia="Times New Roman" w:hAnsi="Times New Roman" w:cs="Times New Roman"/>
          <w:sz w:val="28"/>
          <w:szCs w:val="28"/>
          <w:lang w:eastAsia="ru-RU"/>
        </w:rPr>
        <w:t xml:space="preserve">По ОМС в 2013г.  при оказании стоматологической помощи с профилактической целью зарегистрировано 222 999 посещений и по поводу заболевания 1 542 170 посещений. Обращений по поводу стоматологического заболевания  500 542. </w:t>
      </w:r>
    </w:p>
    <w:p w:rsidR="00C225AD" w:rsidRPr="00C225AD" w:rsidRDefault="00C225AD" w:rsidP="00C225AD">
      <w:pPr>
        <w:spacing w:after="0" w:line="240" w:lineRule="auto"/>
        <w:ind w:right="99" w:firstLine="600"/>
        <w:jc w:val="both"/>
        <w:rPr>
          <w:rFonts w:ascii="Times New Roman" w:eastAsia="Times New Roman" w:hAnsi="Times New Roman" w:cs="Times New Roman"/>
          <w:sz w:val="28"/>
          <w:szCs w:val="28"/>
          <w:lang w:eastAsia="ru-RU"/>
        </w:rPr>
      </w:pPr>
      <w:r w:rsidRPr="00C225AD">
        <w:rPr>
          <w:rFonts w:ascii="Times New Roman" w:eastAsia="Times New Roman" w:hAnsi="Times New Roman" w:cs="Times New Roman"/>
          <w:sz w:val="28"/>
          <w:szCs w:val="28"/>
          <w:lang w:eastAsia="ru-RU"/>
        </w:rPr>
        <w:t xml:space="preserve">Число выполненных вызовов скорой медицинской помощи в 2013г. составило   526 714, число лиц, обслуженных бригадами скорой медицинской помощи, составило   445 075 (по предъявленным реестрам, принятых СМО к оплате). </w:t>
      </w:r>
    </w:p>
    <w:p w:rsidR="00C225AD" w:rsidRPr="00C225AD" w:rsidRDefault="00C225AD" w:rsidP="00C225AD">
      <w:pPr>
        <w:numPr>
          <w:ilvl w:val="1"/>
          <w:numId w:val="20"/>
        </w:numPr>
        <w:spacing w:after="0" w:line="240" w:lineRule="auto"/>
        <w:ind w:right="-81"/>
        <w:jc w:val="both"/>
        <w:rPr>
          <w:rFonts w:ascii="Times New Roman" w:eastAsia="Calibri" w:hAnsi="Times New Roman" w:cs="Times New Roman"/>
          <w:sz w:val="28"/>
          <w:szCs w:val="28"/>
        </w:rPr>
      </w:pPr>
      <w:r w:rsidRPr="00C225AD">
        <w:rPr>
          <w:rFonts w:ascii="Times New Roman" w:eastAsia="Calibri" w:hAnsi="Times New Roman" w:cs="Times New Roman"/>
          <w:sz w:val="28"/>
          <w:szCs w:val="28"/>
        </w:rPr>
        <w:t>Деятельность ведомственных медицинских учреждений в системе обязательного медицинского  страхования</w:t>
      </w:r>
    </w:p>
    <w:p w:rsidR="00C225AD" w:rsidRPr="00C225AD" w:rsidRDefault="00C225AD" w:rsidP="00C225AD">
      <w:pPr>
        <w:spacing w:after="0" w:line="240" w:lineRule="auto"/>
        <w:ind w:firstLine="567"/>
        <w:jc w:val="both"/>
        <w:rPr>
          <w:rFonts w:ascii="Times New Roman" w:eastAsia="Calibri" w:hAnsi="Times New Roman" w:cs="Times New Roman"/>
          <w:sz w:val="28"/>
          <w:szCs w:val="28"/>
        </w:rPr>
      </w:pPr>
      <w:r w:rsidRPr="00C225AD">
        <w:rPr>
          <w:rFonts w:ascii="Times New Roman" w:eastAsia="Calibri" w:hAnsi="Times New Roman" w:cs="Times New Roman"/>
          <w:sz w:val="28"/>
          <w:szCs w:val="28"/>
        </w:rPr>
        <w:t>Деятельность ведомственных медицинских учреждений осуществляется в соответствии с законодательными актами и нормативно-методическими документами, действующими в системе обязательного медицинского страхования.</w:t>
      </w:r>
    </w:p>
    <w:p w:rsidR="00C225AD" w:rsidRPr="00C225AD" w:rsidRDefault="00C225AD" w:rsidP="00C225AD">
      <w:pPr>
        <w:spacing w:after="0" w:line="240" w:lineRule="auto"/>
        <w:jc w:val="both"/>
        <w:rPr>
          <w:rFonts w:ascii="Times New Roman" w:eastAsia="Calibri" w:hAnsi="Times New Roman" w:cs="Times New Roman"/>
          <w:sz w:val="28"/>
          <w:szCs w:val="28"/>
        </w:rPr>
      </w:pPr>
      <w:r w:rsidRPr="00C225AD">
        <w:rPr>
          <w:rFonts w:ascii="Times New Roman" w:eastAsia="Calibri" w:hAnsi="Times New Roman" w:cs="Times New Roman"/>
          <w:sz w:val="28"/>
          <w:szCs w:val="28"/>
        </w:rPr>
        <w:t xml:space="preserve">           По данным статистической отчетности в области на 01.01.2014г. в системе ОМС функционировало:</w:t>
      </w:r>
    </w:p>
    <w:p w:rsidR="00C225AD" w:rsidRPr="00C225AD" w:rsidRDefault="00C225AD" w:rsidP="00C225AD">
      <w:pPr>
        <w:spacing w:after="0" w:line="240" w:lineRule="auto"/>
        <w:jc w:val="both"/>
        <w:rPr>
          <w:rFonts w:ascii="Times New Roman" w:eastAsia="Calibri" w:hAnsi="Times New Roman" w:cs="Times New Roman"/>
          <w:sz w:val="28"/>
          <w:szCs w:val="28"/>
        </w:rPr>
      </w:pPr>
      <w:r w:rsidRPr="00C225AD">
        <w:rPr>
          <w:rFonts w:ascii="Times New Roman" w:eastAsia="Calibri" w:hAnsi="Times New Roman" w:cs="Times New Roman"/>
          <w:sz w:val="28"/>
          <w:szCs w:val="28"/>
        </w:rPr>
        <w:t xml:space="preserve">        -  11 самостоятельных ведомственных медицинских учреждений, что составило 7,0 % от ЛПУ, функционирующих в системе ОМС (за  2012г. – 8,6%), в т.ч. 9 (5,7 %), подведомственных ОАО «РОССИЙСКИЕ ЖЕЛЕЗНЫЕ ДОРОГИ» (за 2012г. – 6,7%) и 2 (1,3%) – подведомственные Федеральному медико-биологическому агентству (за 2012г. – 1,9%);</w:t>
      </w:r>
    </w:p>
    <w:p w:rsidR="00C225AD" w:rsidRPr="00C225AD" w:rsidRDefault="00C225AD" w:rsidP="00C225AD">
      <w:pPr>
        <w:spacing w:after="0" w:line="240" w:lineRule="auto"/>
        <w:jc w:val="both"/>
        <w:rPr>
          <w:rFonts w:ascii="Times New Roman" w:eastAsia="Calibri" w:hAnsi="Times New Roman" w:cs="Times New Roman"/>
          <w:sz w:val="28"/>
          <w:szCs w:val="28"/>
        </w:rPr>
      </w:pPr>
      <w:r w:rsidRPr="00C225AD">
        <w:rPr>
          <w:rFonts w:ascii="Times New Roman" w:eastAsia="Calibri" w:hAnsi="Times New Roman" w:cs="Times New Roman"/>
          <w:sz w:val="28"/>
          <w:szCs w:val="28"/>
        </w:rPr>
        <w:t xml:space="preserve">        - 22 медицинских организации частной формы собственности, что составило 14,0 % от ЛПУ, функционирующих в системе ОМС</w:t>
      </w:r>
    </w:p>
    <w:p w:rsidR="00C225AD" w:rsidRPr="00C225AD" w:rsidRDefault="00C225AD" w:rsidP="00C225AD">
      <w:pPr>
        <w:spacing w:after="0" w:line="240" w:lineRule="auto"/>
        <w:jc w:val="both"/>
        <w:rPr>
          <w:rFonts w:ascii="Times New Roman" w:eastAsia="Calibri" w:hAnsi="Times New Roman" w:cs="Times New Roman"/>
          <w:sz w:val="28"/>
          <w:szCs w:val="28"/>
        </w:rPr>
      </w:pPr>
      <w:r w:rsidRPr="00C225AD">
        <w:rPr>
          <w:rFonts w:ascii="Times New Roman" w:eastAsia="Calibri" w:hAnsi="Times New Roman" w:cs="Times New Roman"/>
          <w:sz w:val="28"/>
          <w:szCs w:val="28"/>
        </w:rPr>
        <w:t xml:space="preserve">            Из всех ведомственных учреждений, функционирующих в системе ОМС, 81,8% составляют медицинские учреждения, подведомственные ОАО «РЖД».</w:t>
      </w:r>
    </w:p>
    <w:p w:rsidR="00C225AD" w:rsidRPr="00C225AD" w:rsidRDefault="00C225AD" w:rsidP="00C225AD">
      <w:pPr>
        <w:spacing w:after="0" w:line="240" w:lineRule="auto"/>
        <w:jc w:val="both"/>
        <w:rPr>
          <w:rFonts w:ascii="Times New Roman" w:eastAsia="Calibri" w:hAnsi="Times New Roman" w:cs="Times New Roman"/>
          <w:sz w:val="28"/>
          <w:szCs w:val="28"/>
        </w:rPr>
      </w:pPr>
      <w:r w:rsidRPr="00C225AD">
        <w:rPr>
          <w:rFonts w:ascii="Times New Roman" w:eastAsia="Calibri" w:hAnsi="Times New Roman" w:cs="Times New Roman"/>
          <w:sz w:val="28"/>
          <w:szCs w:val="28"/>
        </w:rPr>
        <w:t xml:space="preserve">            Всего в медицинские учреждения, подведомственные ОАО «РЖД», поступило 505 752,9 тыс. руб. (за 2012г. – 355 351,6 тыс. руб.), в учреждения, подведомственные ФМБА – 297 701,2 тыс. руб. (за  2012г  – 207 992,1 тыс. руб.), в учреждения частной формы собственности 613 832,9 тыс. руб. (за 2012г. – 486 333,7 тыс. руб.)                                                                                         </w:t>
      </w:r>
    </w:p>
    <w:p w:rsidR="00C225AD" w:rsidRPr="00C225AD" w:rsidRDefault="00C225AD" w:rsidP="00C225AD">
      <w:pPr>
        <w:spacing w:after="0" w:line="240" w:lineRule="auto"/>
        <w:ind w:left="-284" w:firstLine="851"/>
        <w:jc w:val="both"/>
        <w:rPr>
          <w:rFonts w:ascii="Times New Roman" w:eastAsia="Calibri" w:hAnsi="Times New Roman" w:cs="Times New Roman"/>
          <w:sz w:val="28"/>
          <w:szCs w:val="28"/>
        </w:rPr>
      </w:pPr>
      <w:r w:rsidRPr="00C225AD">
        <w:rPr>
          <w:rFonts w:ascii="Times New Roman" w:eastAsia="Calibri" w:hAnsi="Times New Roman" w:cs="Times New Roman"/>
          <w:sz w:val="28"/>
          <w:szCs w:val="28"/>
        </w:rPr>
        <w:t>В Иркутской области работает мобильный передвижной консультативно-диагностический центр (поезд) «Академик Федор Углов», являющийся структурным подразделением службы медицинского обеспечения  ОАО «РЖД».</w:t>
      </w:r>
    </w:p>
    <w:p w:rsidR="00C225AD" w:rsidRPr="00C225AD" w:rsidRDefault="00C225AD" w:rsidP="00C225AD">
      <w:pPr>
        <w:spacing w:after="0" w:line="240" w:lineRule="auto"/>
        <w:ind w:left="-284" w:firstLine="851"/>
        <w:jc w:val="both"/>
        <w:rPr>
          <w:rFonts w:ascii="Times New Roman" w:eastAsia="Calibri" w:hAnsi="Times New Roman" w:cs="Times New Roman"/>
          <w:sz w:val="28"/>
          <w:szCs w:val="28"/>
        </w:rPr>
      </w:pPr>
      <w:r w:rsidRPr="00C225AD">
        <w:rPr>
          <w:rFonts w:ascii="Times New Roman" w:eastAsia="Calibri" w:hAnsi="Times New Roman" w:cs="Times New Roman"/>
          <w:sz w:val="28"/>
          <w:szCs w:val="28"/>
        </w:rPr>
        <w:t>За 2013 год передвижной центр на маршруте движения  проводил консультативно-диагностическую и лечебную работу на 89 станциях и остановочных пунктах.</w:t>
      </w:r>
    </w:p>
    <w:p w:rsidR="00C225AD" w:rsidRPr="00C225AD" w:rsidRDefault="00C225AD" w:rsidP="00C225AD">
      <w:pPr>
        <w:spacing w:after="0" w:line="240" w:lineRule="auto"/>
        <w:ind w:left="-284" w:firstLine="851"/>
        <w:jc w:val="both"/>
        <w:rPr>
          <w:rFonts w:ascii="Times New Roman" w:eastAsia="Calibri" w:hAnsi="Times New Roman" w:cs="Times New Roman"/>
          <w:sz w:val="28"/>
          <w:szCs w:val="28"/>
        </w:rPr>
      </w:pPr>
      <w:r w:rsidRPr="00C225AD">
        <w:rPr>
          <w:rFonts w:ascii="Times New Roman" w:eastAsia="Calibri" w:hAnsi="Times New Roman" w:cs="Times New Roman"/>
          <w:sz w:val="28"/>
          <w:szCs w:val="28"/>
        </w:rPr>
        <w:t>Выполнена следующая работа:</w:t>
      </w:r>
    </w:p>
    <w:tbl>
      <w:tblPr>
        <w:tblW w:w="9480" w:type="dxa"/>
        <w:tblInd w:w="87" w:type="dxa"/>
        <w:tblLook w:val="04A0" w:firstRow="1" w:lastRow="0" w:firstColumn="1" w:lastColumn="0" w:noHBand="0" w:noVBand="1"/>
      </w:tblPr>
      <w:tblGrid>
        <w:gridCol w:w="820"/>
        <w:gridCol w:w="6998"/>
        <w:gridCol w:w="1662"/>
      </w:tblGrid>
      <w:tr w:rsidR="00C225AD" w:rsidRPr="00C225AD" w:rsidTr="002303AD">
        <w:trPr>
          <w:trHeight w:val="553"/>
          <w:tblHeader/>
        </w:trPr>
        <w:tc>
          <w:tcPr>
            <w:tcW w:w="820" w:type="dxa"/>
            <w:tcBorders>
              <w:top w:val="single" w:sz="4" w:space="0" w:color="auto"/>
              <w:left w:val="single" w:sz="4" w:space="0" w:color="auto"/>
              <w:bottom w:val="single" w:sz="4" w:space="0" w:color="auto"/>
              <w:right w:val="single" w:sz="4" w:space="0" w:color="auto"/>
            </w:tcBorders>
            <w:shd w:val="clear" w:color="auto" w:fill="auto"/>
            <w:noWrap/>
            <w:hideMark/>
          </w:tcPr>
          <w:p w:rsidR="00C225AD" w:rsidRPr="00C225AD" w:rsidRDefault="00C225AD" w:rsidP="00C225AD">
            <w:pPr>
              <w:spacing w:after="0" w:line="240" w:lineRule="auto"/>
              <w:jc w:val="center"/>
              <w:rPr>
                <w:rFonts w:ascii="Times New Roman" w:eastAsia="Calibri" w:hAnsi="Times New Roman" w:cs="Times New Roman"/>
                <w:sz w:val="28"/>
                <w:szCs w:val="28"/>
              </w:rPr>
            </w:pPr>
          </w:p>
        </w:tc>
        <w:tc>
          <w:tcPr>
            <w:tcW w:w="6998" w:type="dxa"/>
            <w:tcBorders>
              <w:top w:val="single" w:sz="4" w:space="0" w:color="auto"/>
              <w:left w:val="nil"/>
              <w:bottom w:val="single" w:sz="4" w:space="0" w:color="auto"/>
              <w:right w:val="single" w:sz="4" w:space="0" w:color="auto"/>
            </w:tcBorders>
            <w:shd w:val="clear" w:color="auto" w:fill="auto"/>
            <w:noWrap/>
            <w:vAlign w:val="center"/>
            <w:hideMark/>
          </w:tcPr>
          <w:p w:rsidR="00C225AD" w:rsidRPr="00C225AD" w:rsidRDefault="00C225AD" w:rsidP="00C225AD">
            <w:pPr>
              <w:spacing w:after="0" w:line="240" w:lineRule="auto"/>
              <w:jc w:val="center"/>
              <w:rPr>
                <w:rFonts w:ascii="Times New Roman" w:eastAsia="Calibri" w:hAnsi="Times New Roman" w:cs="Times New Roman"/>
                <w:sz w:val="28"/>
                <w:szCs w:val="28"/>
              </w:rPr>
            </w:pPr>
            <w:r w:rsidRPr="00C225AD">
              <w:rPr>
                <w:rFonts w:ascii="Times New Roman" w:eastAsia="Calibri" w:hAnsi="Times New Roman" w:cs="Times New Roman"/>
                <w:sz w:val="28"/>
                <w:szCs w:val="28"/>
              </w:rPr>
              <w:t>Наименование показателей</w:t>
            </w:r>
          </w:p>
        </w:tc>
        <w:tc>
          <w:tcPr>
            <w:tcW w:w="1662" w:type="dxa"/>
            <w:tcBorders>
              <w:top w:val="single" w:sz="4" w:space="0" w:color="auto"/>
              <w:left w:val="nil"/>
              <w:bottom w:val="single" w:sz="4" w:space="0" w:color="auto"/>
              <w:right w:val="single" w:sz="4" w:space="0" w:color="auto"/>
            </w:tcBorders>
            <w:shd w:val="clear" w:color="auto" w:fill="auto"/>
            <w:hideMark/>
          </w:tcPr>
          <w:p w:rsidR="00C225AD" w:rsidRPr="00C225AD" w:rsidRDefault="00C225AD" w:rsidP="00C225AD">
            <w:pPr>
              <w:spacing w:after="0" w:line="240" w:lineRule="auto"/>
              <w:jc w:val="center"/>
              <w:rPr>
                <w:rFonts w:ascii="Times New Roman" w:eastAsia="Calibri" w:hAnsi="Times New Roman" w:cs="Times New Roman"/>
                <w:sz w:val="28"/>
                <w:szCs w:val="28"/>
              </w:rPr>
            </w:pPr>
            <w:r w:rsidRPr="00C225AD">
              <w:rPr>
                <w:rFonts w:ascii="Times New Roman" w:eastAsia="Calibri" w:hAnsi="Times New Roman" w:cs="Times New Roman"/>
                <w:sz w:val="28"/>
                <w:szCs w:val="28"/>
              </w:rPr>
              <w:t>Величина показателей</w:t>
            </w:r>
          </w:p>
        </w:tc>
      </w:tr>
      <w:tr w:rsidR="00C225AD" w:rsidRPr="00C225AD" w:rsidTr="002303AD">
        <w:trPr>
          <w:trHeight w:val="255"/>
        </w:trPr>
        <w:tc>
          <w:tcPr>
            <w:tcW w:w="820" w:type="dxa"/>
            <w:tcBorders>
              <w:top w:val="nil"/>
              <w:left w:val="single" w:sz="4" w:space="0" w:color="auto"/>
              <w:bottom w:val="single" w:sz="4" w:space="0" w:color="auto"/>
              <w:right w:val="single" w:sz="4" w:space="0" w:color="auto"/>
            </w:tcBorders>
            <w:shd w:val="clear" w:color="auto" w:fill="auto"/>
            <w:noWrap/>
            <w:hideMark/>
          </w:tcPr>
          <w:p w:rsidR="00C225AD" w:rsidRPr="00C225AD" w:rsidRDefault="00C225AD" w:rsidP="00C225AD">
            <w:pPr>
              <w:spacing w:after="0" w:line="240" w:lineRule="auto"/>
              <w:rPr>
                <w:rFonts w:ascii="Times New Roman" w:eastAsia="Calibri" w:hAnsi="Times New Roman" w:cs="Times New Roman"/>
                <w:sz w:val="28"/>
                <w:szCs w:val="28"/>
              </w:rPr>
            </w:pPr>
            <w:r w:rsidRPr="00C225AD">
              <w:rPr>
                <w:rFonts w:ascii="Times New Roman" w:eastAsia="Calibri" w:hAnsi="Times New Roman" w:cs="Times New Roman"/>
                <w:sz w:val="28"/>
                <w:szCs w:val="28"/>
              </w:rPr>
              <w:t>1</w:t>
            </w:r>
          </w:p>
        </w:tc>
        <w:tc>
          <w:tcPr>
            <w:tcW w:w="6998" w:type="dxa"/>
            <w:tcBorders>
              <w:top w:val="nil"/>
              <w:left w:val="nil"/>
              <w:bottom w:val="single" w:sz="4" w:space="0" w:color="auto"/>
              <w:right w:val="single" w:sz="4" w:space="0" w:color="auto"/>
            </w:tcBorders>
            <w:shd w:val="clear" w:color="auto" w:fill="auto"/>
            <w:noWrap/>
            <w:hideMark/>
          </w:tcPr>
          <w:p w:rsidR="00C225AD" w:rsidRPr="00C225AD" w:rsidRDefault="00C225AD" w:rsidP="00C225AD">
            <w:pPr>
              <w:spacing w:after="0" w:line="240" w:lineRule="auto"/>
              <w:rPr>
                <w:rFonts w:ascii="Times New Roman" w:eastAsia="Calibri" w:hAnsi="Times New Roman" w:cs="Times New Roman"/>
                <w:sz w:val="28"/>
                <w:szCs w:val="28"/>
              </w:rPr>
            </w:pPr>
            <w:r w:rsidRPr="00C225AD">
              <w:rPr>
                <w:rFonts w:ascii="Times New Roman" w:eastAsia="Calibri" w:hAnsi="Times New Roman" w:cs="Times New Roman"/>
                <w:sz w:val="28"/>
                <w:szCs w:val="28"/>
              </w:rPr>
              <w:t>Число посещений врачей всего</w:t>
            </w:r>
          </w:p>
        </w:tc>
        <w:tc>
          <w:tcPr>
            <w:tcW w:w="1662" w:type="dxa"/>
            <w:tcBorders>
              <w:top w:val="nil"/>
              <w:left w:val="nil"/>
              <w:bottom w:val="single" w:sz="4" w:space="0" w:color="auto"/>
              <w:right w:val="single" w:sz="4" w:space="0" w:color="auto"/>
            </w:tcBorders>
            <w:shd w:val="clear" w:color="auto" w:fill="auto"/>
            <w:noWrap/>
            <w:hideMark/>
          </w:tcPr>
          <w:p w:rsidR="00C225AD" w:rsidRPr="00C225AD" w:rsidRDefault="00C225AD" w:rsidP="00C225AD">
            <w:pPr>
              <w:spacing w:after="0" w:line="240" w:lineRule="auto"/>
              <w:jc w:val="center"/>
              <w:rPr>
                <w:rFonts w:ascii="Times New Roman" w:eastAsia="Calibri" w:hAnsi="Times New Roman" w:cs="Times New Roman"/>
                <w:sz w:val="28"/>
                <w:szCs w:val="28"/>
              </w:rPr>
            </w:pPr>
            <w:r w:rsidRPr="00C225AD">
              <w:rPr>
                <w:rFonts w:ascii="Times New Roman" w:eastAsia="Calibri" w:hAnsi="Times New Roman" w:cs="Times New Roman"/>
                <w:sz w:val="28"/>
                <w:szCs w:val="28"/>
              </w:rPr>
              <w:t>61578</w:t>
            </w:r>
          </w:p>
        </w:tc>
      </w:tr>
      <w:tr w:rsidR="00C225AD" w:rsidRPr="00C225AD" w:rsidTr="002303AD">
        <w:trPr>
          <w:trHeight w:val="255"/>
        </w:trPr>
        <w:tc>
          <w:tcPr>
            <w:tcW w:w="820" w:type="dxa"/>
            <w:tcBorders>
              <w:top w:val="nil"/>
              <w:left w:val="single" w:sz="4" w:space="0" w:color="auto"/>
              <w:bottom w:val="single" w:sz="4" w:space="0" w:color="auto"/>
              <w:right w:val="single" w:sz="4" w:space="0" w:color="auto"/>
            </w:tcBorders>
            <w:shd w:val="clear" w:color="auto" w:fill="auto"/>
            <w:noWrap/>
            <w:hideMark/>
          </w:tcPr>
          <w:p w:rsidR="00C225AD" w:rsidRPr="00C225AD" w:rsidRDefault="00C225AD" w:rsidP="00C225AD">
            <w:pPr>
              <w:spacing w:after="0" w:line="240" w:lineRule="auto"/>
              <w:rPr>
                <w:rFonts w:ascii="Times New Roman" w:eastAsia="Calibri" w:hAnsi="Times New Roman" w:cs="Times New Roman"/>
                <w:sz w:val="28"/>
                <w:szCs w:val="28"/>
              </w:rPr>
            </w:pPr>
            <w:r w:rsidRPr="00C225AD">
              <w:rPr>
                <w:rFonts w:ascii="Times New Roman" w:eastAsia="Calibri" w:hAnsi="Times New Roman" w:cs="Times New Roman"/>
                <w:sz w:val="28"/>
                <w:szCs w:val="28"/>
              </w:rPr>
              <w:lastRenderedPageBreak/>
              <w:t> </w:t>
            </w:r>
          </w:p>
        </w:tc>
        <w:tc>
          <w:tcPr>
            <w:tcW w:w="6998" w:type="dxa"/>
            <w:tcBorders>
              <w:top w:val="nil"/>
              <w:left w:val="nil"/>
              <w:bottom w:val="single" w:sz="4" w:space="0" w:color="auto"/>
              <w:right w:val="single" w:sz="4" w:space="0" w:color="auto"/>
            </w:tcBorders>
            <w:shd w:val="clear" w:color="auto" w:fill="auto"/>
            <w:noWrap/>
            <w:hideMark/>
          </w:tcPr>
          <w:p w:rsidR="00C225AD" w:rsidRPr="00C225AD" w:rsidRDefault="00C225AD" w:rsidP="00C225AD">
            <w:pPr>
              <w:spacing w:after="0" w:line="240" w:lineRule="auto"/>
              <w:ind w:firstLineChars="1500" w:firstLine="4200"/>
              <w:rPr>
                <w:rFonts w:ascii="Times New Roman" w:eastAsia="Calibri" w:hAnsi="Times New Roman" w:cs="Times New Roman"/>
                <w:sz w:val="28"/>
                <w:szCs w:val="28"/>
              </w:rPr>
            </w:pPr>
            <w:r w:rsidRPr="00C225AD">
              <w:rPr>
                <w:rFonts w:ascii="Times New Roman" w:eastAsia="Calibri" w:hAnsi="Times New Roman" w:cs="Times New Roman"/>
                <w:sz w:val="28"/>
                <w:szCs w:val="28"/>
              </w:rPr>
              <w:t>в том числе:</w:t>
            </w:r>
          </w:p>
        </w:tc>
        <w:tc>
          <w:tcPr>
            <w:tcW w:w="1662" w:type="dxa"/>
            <w:tcBorders>
              <w:top w:val="nil"/>
              <w:left w:val="nil"/>
              <w:bottom w:val="single" w:sz="4" w:space="0" w:color="auto"/>
              <w:right w:val="single" w:sz="4" w:space="0" w:color="auto"/>
            </w:tcBorders>
            <w:shd w:val="clear" w:color="auto" w:fill="auto"/>
            <w:noWrap/>
            <w:hideMark/>
          </w:tcPr>
          <w:p w:rsidR="00C225AD" w:rsidRPr="00C225AD" w:rsidRDefault="00C225AD" w:rsidP="00C225AD">
            <w:pPr>
              <w:spacing w:after="0" w:line="240" w:lineRule="auto"/>
              <w:jc w:val="center"/>
              <w:rPr>
                <w:rFonts w:ascii="Times New Roman" w:eastAsia="Calibri" w:hAnsi="Times New Roman" w:cs="Times New Roman"/>
                <w:sz w:val="28"/>
                <w:szCs w:val="28"/>
              </w:rPr>
            </w:pPr>
            <w:r w:rsidRPr="00C225AD">
              <w:rPr>
                <w:rFonts w:ascii="Times New Roman" w:eastAsia="Calibri" w:hAnsi="Times New Roman" w:cs="Times New Roman"/>
                <w:sz w:val="28"/>
                <w:szCs w:val="28"/>
              </w:rPr>
              <w:t> </w:t>
            </w:r>
          </w:p>
        </w:tc>
      </w:tr>
      <w:tr w:rsidR="00C225AD" w:rsidRPr="00C225AD" w:rsidTr="002303AD">
        <w:trPr>
          <w:trHeight w:val="255"/>
        </w:trPr>
        <w:tc>
          <w:tcPr>
            <w:tcW w:w="820" w:type="dxa"/>
            <w:tcBorders>
              <w:top w:val="nil"/>
              <w:left w:val="single" w:sz="4" w:space="0" w:color="auto"/>
              <w:bottom w:val="single" w:sz="4" w:space="0" w:color="auto"/>
              <w:right w:val="single" w:sz="4" w:space="0" w:color="auto"/>
            </w:tcBorders>
            <w:shd w:val="clear" w:color="auto" w:fill="auto"/>
            <w:noWrap/>
            <w:hideMark/>
          </w:tcPr>
          <w:p w:rsidR="00C225AD" w:rsidRPr="00C225AD" w:rsidRDefault="00C225AD" w:rsidP="00C225AD">
            <w:pPr>
              <w:spacing w:after="0" w:line="240" w:lineRule="auto"/>
              <w:rPr>
                <w:rFonts w:ascii="Times New Roman" w:eastAsia="Calibri" w:hAnsi="Times New Roman" w:cs="Times New Roman"/>
                <w:sz w:val="28"/>
                <w:szCs w:val="28"/>
              </w:rPr>
            </w:pPr>
            <w:r w:rsidRPr="00C225AD">
              <w:rPr>
                <w:rFonts w:ascii="Times New Roman" w:eastAsia="Calibri" w:hAnsi="Times New Roman" w:cs="Times New Roman"/>
                <w:sz w:val="28"/>
                <w:szCs w:val="28"/>
              </w:rPr>
              <w:t>1.1</w:t>
            </w:r>
          </w:p>
        </w:tc>
        <w:tc>
          <w:tcPr>
            <w:tcW w:w="6998" w:type="dxa"/>
            <w:tcBorders>
              <w:top w:val="nil"/>
              <w:left w:val="nil"/>
              <w:bottom w:val="single" w:sz="4" w:space="0" w:color="auto"/>
              <w:right w:val="single" w:sz="4" w:space="0" w:color="auto"/>
            </w:tcBorders>
            <w:shd w:val="clear" w:color="auto" w:fill="auto"/>
            <w:noWrap/>
            <w:hideMark/>
          </w:tcPr>
          <w:p w:rsidR="00C225AD" w:rsidRPr="00C225AD" w:rsidRDefault="00C225AD" w:rsidP="00C225AD">
            <w:pPr>
              <w:spacing w:after="0" w:line="240" w:lineRule="auto"/>
              <w:rPr>
                <w:rFonts w:ascii="Times New Roman" w:eastAsia="Calibri" w:hAnsi="Times New Roman" w:cs="Times New Roman"/>
                <w:sz w:val="28"/>
                <w:szCs w:val="28"/>
              </w:rPr>
            </w:pPr>
            <w:r w:rsidRPr="00C225AD">
              <w:rPr>
                <w:rFonts w:ascii="Times New Roman" w:eastAsia="Calibri" w:hAnsi="Times New Roman" w:cs="Times New Roman"/>
                <w:sz w:val="28"/>
                <w:szCs w:val="28"/>
              </w:rPr>
              <w:t>терапевта всего:</w:t>
            </w:r>
          </w:p>
        </w:tc>
        <w:tc>
          <w:tcPr>
            <w:tcW w:w="1662" w:type="dxa"/>
            <w:tcBorders>
              <w:top w:val="nil"/>
              <w:left w:val="nil"/>
              <w:bottom w:val="single" w:sz="4" w:space="0" w:color="auto"/>
              <w:right w:val="single" w:sz="4" w:space="0" w:color="auto"/>
            </w:tcBorders>
            <w:shd w:val="clear" w:color="auto" w:fill="auto"/>
            <w:noWrap/>
            <w:hideMark/>
          </w:tcPr>
          <w:p w:rsidR="00C225AD" w:rsidRPr="00C225AD" w:rsidRDefault="00C225AD" w:rsidP="00C225AD">
            <w:pPr>
              <w:spacing w:after="0" w:line="240" w:lineRule="auto"/>
              <w:jc w:val="center"/>
              <w:rPr>
                <w:rFonts w:ascii="Times New Roman" w:eastAsia="Calibri" w:hAnsi="Times New Roman" w:cs="Times New Roman"/>
                <w:sz w:val="28"/>
                <w:szCs w:val="28"/>
              </w:rPr>
            </w:pPr>
            <w:r w:rsidRPr="00C225AD">
              <w:rPr>
                <w:rFonts w:ascii="Times New Roman" w:eastAsia="Calibri" w:hAnsi="Times New Roman" w:cs="Times New Roman"/>
                <w:sz w:val="28"/>
                <w:szCs w:val="28"/>
              </w:rPr>
              <w:t>6604</w:t>
            </w:r>
          </w:p>
        </w:tc>
      </w:tr>
      <w:tr w:rsidR="00C225AD" w:rsidRPr="00C225AD" w:rsidTr="002303AD">
        <w:trPr>
          <w:trHeight w:val="255"/>
        </w:trPr>
        <w:tc>
          <w:tcPr>
            <w:tcW w:w="820" w:type="dxa"/>
            <w:tcBorders>
              <w:top w:val="nil"/>
              <w:left w:val="single" w:sz="4" w:space="0" w:color="auto"/>
              <w:bottom w:val="single" w:sz="4" w:space="0" w:color="auto"/>
              <w:right w:val="single" w:sz="4" w:space="0" w:color="auto"/>
            </w:tcBorders>
            <w:shd w:val="clear" w:color="auto" w:fill="auto"/>
            <w:noWrap/>
            <w:hideMark/>
          </w:tcPr>
          <w:p w:rsidR="00C225AD" w:rsidRPr="00C225AD" w:rsidRDefault="00C225AD" w:rsidP="00C225AD">
            <w:pPr>
              <w:spacing w:after="0" w:line="240" w:lineRule="auto"/>
              <w:rPr>
                <w:rFonts w:ascii="Times New Roman" w:eastAsia="Calibri" w:hAnsi="Times New Roman" w:cs="Times New Roman"/>
                <w:sz w:val="28"/>
                <w:szCs w:val="28"/>
              </w:rPr>
            </w:pPr>
            <w:r w:rsidRPr="00C225AD">
              <w:rPr>
                <w:rFonts w:ascii="Times New Roman" w:eastAsia="Calibri" w:hAnsi="Times New Roman" w:cs="Times New Roman"/>
                <w:sz w:val="28"/>
                <w:szCs w:val="28"/>
              </w:rPr>
              <w:t> </w:t>
            </w:r>
          </w:p>
        </w:tc>
        <w:tc>
          <w:tcPr>
            <w:tcW w:w="6998" w:type="dxa"/>
            <w:tcBorders>
              <w:top w:val="nil"/>
              <w:left w:val="nil"/>
              <w:bottom w:val="single" w:sz="4" w:space="0" w:color="auto"/>
              <w:right w:val="single" w:sz="4" w:space="0" w:color="auto"/>
            </w:tcBorders>
            <w:shd w:val="clear" w:color="auto" w:fill="auto"/>
            <w:noWrap/>
            <w:hideMark/>
          </w:tcPr>
          <w:p w:rsidR="00C225AD" w:rsidRPr="00C225AD" w:rsidRDefault="00C225AD" w:rsidP="00C225AD">
            <w:pPr>
              <w:spacing w:after="0" w:line="240" w:lineRule="auto"/>
              <w:rPr>
                <w:rFonts w:ascii="Times New Roman" w:eastAsia="Calibri" w:hAnsi="Times New Roman" w:cs="Times New Roman"/>
                <w:sz w:val="28"/>
                <w:szCs w:val="28"/>
              </w:rPr>
            </w:pPr>
            <w:r w:rsidRPr="00C225AD">
              <w:rPr>
                <w:rFonts w:ascii="Times New Roman" w:eastAsia="Calibri" w:hAnsi="Times New Roman" w:cs="Times New Roman"/>
                <w:sz w:val="28"/>
                <w:szCs w:val="28"/>
              </w:rPr>
              <w:t>из них работниками ОАО "РЖД"</w:t>
            </w:r>
          </w:p>
        </w:tc>
        <w:tc>
          <w:tcPr>
            <w:tcW w:w="1662" w:type="dxa"/>
            <w:tcBorders>
              <w:top w:val="nil"/>
              <w:left w:val="nil"/>
              <w:bottom w:val="single" w:sz="4" w:space="0" w:color="auto"/>
              <w:right w:val="single" w:sz="4" w:space="0" w:color="auto"/>
            </w:tcBorders>
            <w:shd w:val="clear" w:color="auto" w:fill="auto"/>
            <w:noWrap/>
            <w:hideMark/>
          </w:tcPr>
          <w:p w:rsidR="00C225AD" w:rsidRPr="00C225AD" w:rsidRDefault="00C225AD" w:rsidP="00C225AD">
            <w:pPr>
              <w:spacing w:after="0" w:line="240" w:lineRule="auto"/>
              <w:jc w:val="center"/>
              <w:rPr>
                <w:rFonts w:ascii="Times New Roman" w:eastAsia="Calibri" w:hAnsi="Times New Roman" w:cs="Times New Roman"/>
                <w:sz w:val="28"/>
                <w:szCs w:val="28"/>
              </w:rPr>
            </w:pPr>
            <w:r w:rsidRPr="00C225AD">
              <w:rPr>
                <w:rFonts w:ascii="Times New Roman" w:eastAsia="Calibri" w:hAnsi="Times New Roman" w:cs="Times New Roman"/>
                <w:sz w:val="28"/>
                <w:szCs w:val="28"/>
              </w:rPr>
              <w:t>277</w:t>
            </w:r>
          </w:p>
        </w:tc>
      </w:tr>
      <w:tr w:rsidR="00C225AD" w:rsidRPr="00C225AD" w:rsidTr="002303AD">
        <w:trPr>
          <w:trHeight w:val="255"/>
        </w:trPr>
        <w:tc>
          <w:tcPr>
            <w:tcW w:w="820" w:type="dxa"/>
            <w:tcBorders>
              <w:top w:val="nil"/>
              <w:left w:val="single" w:sz="4" w:space="0" w:color="auto"/>
              <w:bottom w:val="single" w:sz="4" w:space="0" w:color="auto"/>
              <w:right w:val="single" w:sz="4" w:space="0" w:color="auto"/>
            </w:tcBorders>
            <w:shd w:val="clear" w:color="auto" w:fill="auto"/>
            <w:noWrap/>
            <w:hideMark/>
          </w:tcPr>
          <w:p w:rsidR="00C225AD" w:rsidRPr="00C225AD" w:rsidRDefault="00C225AD" w:rsidP="00C225AD">
            <w:pPr>
              <w:spacing w:after="0" w:line="240" w:lineRule="auto"/>
              <w:rPr>
                <w:rFonts w:ascii="Times New Roman" w:eastAsia="Calibri" w:hAnsi="Times New Roman" w:cs="Times New Roman"/>
                <w:sz w:val="28"/>
                <w:szCs w:val="28"/>
              </w:rPr>
            </w:pPr>
            <w:r w:rsidRPr="00C225AD">
              <w:rPr>
                <w:rFonts w:ascii="Times New Roman" w:eastAsia="Calibri" w:hAnsi="Times New Roman" w:cs="Times New Roman"/>
                <w:sz w:val="28"/>
                <w:szCs w:val="28"/>
              </w:rPr>
              <w:t> </w:t>
            </w:r>
          </w:p>
        </w:tc>
        <w:tc>
          <w:tcPr>
            <w:tcW w:w="6998" w:type="dxa"/>
            <w:tcBorders>
              <w:top w:val="nil"/>
              <w:left w:val="nil"/>
              <w:bottom w:val="single" w:sz="4" w:space="0" w:color="auto"/>
              <w:right w:val="single" w:sz="4" w:space="0" w:color="auto"/>
            </w:tcBorders>
            <w:shd w:val="clear" w:color="auto" w:fill="auto"/>
            <w:noWrap/>
            <w:hideMark/>
          </w:tcPr>
          <w:p w:rsidR="00C225AD" w:rsidRPr="00C225AD" w:rsidRDefault="00C225AD" w:rsidP="00C225AD">
            <w:pPr>
              <w:spacing w:after="0" w:line="240" w:lineRule="auto"/>
              <w:rPr>
                <w:rFonts w:ascii="Times New Roman" w:eastAsia="Calibri" w:hAnsi="Times New Roman" w:cs="Times New Roman"/>
                <w:sz w:val="28"/>
                <w:szCs w:val="28"/>
              </w:rPr>
            </w:pPr>
            <w:r w:rsidRPr="00C225AD">
              <w:rPr>
                <w:rFonts w:ascii="Times New Roman" w:eastAsia="Calibri" w:hAnsi="Times New Roman" w:cs="Times New Roman"/>
                <w:sz w:val="28"/>
                <w:szCs w:val="28"/>
              </w:rPr>
              <w:t>пенсионерами железнодорожниками и членами семей работающих</w:t>
            </w:r>
          </w:p>
        </w:tc>
        <w:tc>
          <w:tcPr>
            <w:tcW w:w="1662" w:type="dxa"/>
            <w:tcBorders>
              <w:top w:val="nil"/>
              <w:left w:val="nil"/>
              <w:bottom w:val="single" w:sz="4" w:space="0" w:color="auto"/>
              <w:right w:val="single" w:sz="4" w:space="0" w:color="auto"/>
            </w:tcBorders>
            <w:shd w:val="clear" w:color="auto" w:fill="auto"/>
            <w:noWrap/>
            <w:hideMark/>
          </w:tcPr>
          <w:p w:rsidR="00C225AD" w:rsidRPr="00C225AD" w:rsidRDefault="00C225AD" w:rsidP="00C225AD">
            <w:pPr>
              <w:spacing w:after="0" w:line="240" w:lineRule="auto"/>
              <w:jc w:val="center"/>
              <w:rPr>
                <w:rFonts w:ascii="Times New Roman" w:eastAsia="Calibri" w:hAnsi="Times New Roman" w:cs="Times New Roman"/>
                <w:sz w:val="28"/>
                <w:szCs w:val="28"/>
              </w:rPr>
            </w:pPr>
            <w:r w:rsidRPr="00C225AD">
              <w:rPr>
                <w:rFonts w:ascii="Times New Roman" w:eastAsia="Calibri" w:hAnsi="Times New Roman" w:cs="Times New Roman"/>
                <w:sz w:val="28"/>
                <w:szCs w:val="28"/>
              </w:rPr>
              <w:t>567</w:t>
            </w:r>
          </w:p>
        </w:tc>
      </w:tr>
      <w:tr w:rsidR="00C225AD" w:rsidRPr="00C225AD" w:rsidTr="002303AD">
        <w:trPr>
          <w:trHeight w:val="255"/>
        </w:trPr>
        <w:tc>
          <w:tcPr>
            <w:tcW w:w="820" w:type="dxa"/>
            <w:tcBorders>
              <w:top w:val="nil"/>
              <w:left w:val="single" w:sz="4" w:space="0" w:color="auto"/>
              <w:bottom w:val="single" w:sz="4" w:space="0" w:color="auto"/>
              <w:right w:val="single" w:sz="4" w:space="0" w:color="auto"/>
            </w:tcBorders>
            <w:shd w:val="clear" w:color="auto" w:fill="auto"/>
            <w:noWrap/>
            <w:hideMark/>
          </w:tcPr>
          <w:p w:rsidR="00C225AD" w:rsidRPr="00C225AD" w:rsidRDefault="00C225AD" w:rsidP="00C225AD">
            <w:pPr>
              <w:spacing w:after="0" w:line="240" w:lineRule="auto"/>
              <w:rPr>
                <w:rFonts w:ascii="Times New Roman" w:eastAsia="Calibri" w:hAnsi="Times New Roman" w:cs="Times New Roman"/>
                <w:sz w:val="28"/>
                <w:szCs w:val="28"/>
              </w:rPr>
            </w:pPr>
            <w:r w:rsidRPr="00C225AD">
              <w:rPr>
                <w:rFonts w:ascii="Times New Roman" w:eastAsia="Calibri" w:hAnsi="Times New Roman" w:cs="Times New Roman"/>
                <w:sz w:val="28"/>
                <w:szCs w:val="28"/>
              </w:rPr>
              <w:t> </w:t>
            </w:r>
          </w:p>
        </w:tc>
        <w:tc>
          <w:tcPr>
            <w:tcW w:w="6998" w:type="dxa"/>
            <w:tcBorders>
              <w:top w:val="nil"/>
              <w:left w:val="nil"/>
              <w:bottom w:val="single" w:sz="4" w:space="0" w:color="auto"/>
              <w:right w:val="single" w:sz="4" w:space="0" w:color="auto"/>
            </w:tcBorders>
            <w:shd w:val="clear" w:color="auto" w:fill="auto"/>
            <w:noWrap/>
            <w:hideMark/>
          </w:tcPr>
          <w:p w:rsidR="00C225AD" w:rsidRPr="00C225AD" w:rsidRDefault="00C225AD" w:rsidP="00C225AD">
            <w:pPr>
              <w:spacing w:after="0" w:line="240" w:lineRule="auto"/>
              <w:rPr>
                <w:rFonts w:ascii="Times New Roman" w:eastAsia="Calibri" w:hAnsi="Times New Roman" w:cs="Times New Roman"/>
                <w:sz w:val="28"/>
                <w:szCs w:val="28"/>
              </w:rPr>
            </w:pPr>
            <w:r w:rsidRPr="00C225AD">
              <w:rPr>
                <w:rFonts w:ascii="Times New Roman" w:eastAsia="Calibri" w:hAnsi="Times New Roman" w:cs="Times New Roman"/>
                <w:sz w:val="28"/>
                <w:szCs w:val="28"/>
              </w:rPr>
              <w:t>населением муниципальных образований</w:t>
            </w:r>
          </w:p>
        </w:tc>
        <w:tc>
          <w:tcPr>
            <w:tcW w:w="1662" w:type="dxa"/>
            <w:tcBorders>
              <w:top w:val="nil"/>
              <w:left w:val="nil"/>
              <w:bottom w:val="single" w:sz="4" w:space="0" w:color="auto"/>
              <w:right w:val="single" w:sz="4" w:space="0" w:color="auto"/>
            </w:tcBorders>
            <w:shd w:val="clear" w:color="auto" w:fill="auto"/>
            <w:noWrap/>
            <w:hideMark/>
          </w:tcPr>
          <w:p w:rsidR="00C225AD" w:rsidRPr="00C225AD" w:rsidRDefault="00C225AD" w:rsidP="00C225AD">
            <w:pPr>
              <w:spacing w:after="0" w:line="240" w:lineRule="auto"/>
              <w:jc w:val="center"/>
              <w:rPr>
                <w:rFonts w:ascii="Times New Roman" w:eastAsia="Calibri" w:hAnsi="Times New Roman" w:cs="Times New Roman"/>
                <w:sz w:val="28"/>
                <w:szCs w:val="28"/>
              </w:rPr>
            </w:pPr>
            <w:r w:rsidRPr="00C225AD">
              <w:rPr>
                <w:rFonts w:ascii="Times New Roman" w:eastAsia="Calibri" w:hAnsi="Times New Roman" w:cs="Times New Roman"/>
                <w:sz w:val="28"/>
                <w:szCs w:val="28"/>
              </w:rPr>
              <w:t>5760</w:t>
            </w:r>
          </w:p>
        </w:tc>
      </w:tr>
      <w:tr w:rsidR="00C225AD" w:rsidRPr="00C225AD" w:rsidTr="002303AD">
        <w:trPr>
          <w:trHeight w:val="255"/>
        </w:trPr>
        <w:tc>
          <w:tcPr>
            <w:tcW w:w="820" w:type="dxa"/>
            <w:tcBorders>
              <w:top w:val="nil"/>
              <w:left w:val="single" w:sz="4" w:space="0" w:color="auto"/>
              <w:bottom w:val="single" w:sz="4" w:space="0" w:color="auto"/>
              <w:right w:val="single" w:sz="4" w:space="0" w:color="auto"/>
            </w:tcBorders>
            <w:shd w:val="clear" w:color="auto" w:fill="auto"/>
            <w:noWrap/>
            <w:hideMark/>
          </w:tcPr>
          <w:p w:rsidR="00C225AD" w:rsidRPr="00C225AD" w:rsidRDefault="00C225AD" w:rsidP="00C225AD">
            <w:pPr>
              <w:spacing w:after="0" w:line="240" w:lineRule="auto"/>
              <w:rPr>
                <w:rFonts w:ascii="Times New Roman" w:eastAsia="Calibri" w:hAnsi="Times New Roman" w:cs="Times New Roman"/>
                <w:sz w:val="28"/>
                <w:szCs w:val="28"/>
              </w:rPr>
            </w:pPr>
            <w:r w:rsidRPr="00C225AD">
              <w:rPr>
                <w:rFonts w:ascii="Times New Roman" w:eastAsia="Calibri" w:hAnsi="Times New Roman" w:cs="Times New Roman"/>
                <w:sz w:val="28"/>
                <w:szCs w:val="28"/>
              </w:rPr>
              <w:t>1.2</w:t>
            </w:r>
          </w:p>
        </w:tc>
        <w:tc>
          <w:tcPr>
            <w:tcW w:w="6998" w:type="dxa"/>
            <w:tcBorders>
              <w:top w:val="nil"/>
              <w:left w:val="nil"/>
              <w:bottom w:val="single" w:sz="4" w:space="0" w:color="auto"/>
              <w:right w:val="single" w:sz="4" w:space="0" w:color="auto"/>
            </w:tcBorders>
            <w:shd w:val="clear" w:color="auto" w:fill="auto"/>
            <w:noWrap/>
            <w:hideMark/>
          </w:tcPr>
          <w:p w:rsidR="00C225AD" w:rsidRPr="00C225AD" w:rsidRDefault="00C225AD" w:rsidP="00C225AD">
            <w:pPr>
              <w:spacing w:after="0" w:line="240" w:lineRule="auto"/>
              <w:rPr>
                <w:rFonts w:ascii="Times New Roman" w:eastAsia="Calibri" w:hAnsi="Times New Roman" w:cs="Times New Roman"/>
                <w:sz w:val="28"/>
                <w:szCs w:val="28"/>
              </w:rPr>
            </w:pPr>
            <w:r w:rsidRPr="00C225AD">
              <w:rPr>
                <w:rFonts w:ascii="Times New Roman" w:eastAsia="Calibri" w:hAnsi="Times New Roman" w:cs="Times New Roman"/>
                <w:sz w:val="28"/>
                <w:szCs w:val="28"/>
              </w:rPr>
              <w:t>хирурга всего:</w:t>
            </w:r>
          </w:p>
        </w:tc>
        <w:tc>
          <w:tcPr>
            <w:tcW w:w="1662" w:type="dxa"/>
            <w:tcBorders>
              <w:top w:val="nil"/>
              <w:left w:val="nil"/>
              <w:bottom w:val="single" w:sz="4" w:space="0" w:color="auto"/>
              <w:right w:val="single" w:sz="4" w:space="0" w:color="auto"/>
            </w:tcBorders>
            <w:shd w:val="clear" w:color="auto" w:fill="auto"/>
            <w:noWrap/>
            <w:hideMark/>
          </w:tcPr>
          <w:p w:rsidR="00C225AD" w:rsidRPr="00C225AD" w:rsidRDefault="00C225AD" w:rsidP="00C225AD">
            <w:pPr>
              <w:spacing w:after="0" w:line="240" w:lineRule="auto"/>
              <w:jc w:val="center"/>
              <w:rPr>
                <w:rFonts w:ascii="Times New Roman" w:eastAsia="Calibri" w:hAnsi="Times New Roman" w:cs="Times New Roman"/>
                <w:sz w:val="28"/>
                <w:szCs w:val="28"/>
              </w:rPr>
            </w:pPr>
            <w:r w:rsidRPr="00C225AD">
              <w:rPr>
                <w:rFonts w:ascii="Times New Roman" w:eastAsia="Calibri" w:hAnsi="Times New Roman" w:cs="Times New Roman"/>
                <w:sz w:val="28"/>
                <w:szCs w:val="28"/>
              </w:rPr>
              <w:t>6039</w:t>
            </w:r>
          </w:p>
        </w:tc>
      </w:tr>
      <w:tr w:rsidR="00C225AD" w:rsidRPr="00C225AD" w:rsidTr="002303AD">
        <w:trPr>
          <w:trHeight w:val="255"/>
        </w:trPr>
        <w:tc>
          <w:tcPr>
            <w:tcW w:w="820" w:type="dxa"/>
            <w:tcBorders>
              <w:top w:val="nil"/>
              <w:left w:val="single" w:sz="4" w:space="0" w:color="auto"/>
              <w:bottom w:val="single" w:sz="4" w:space="0" w:color="auto"/>
              <w:right w:val="single" w:sz="4" w:space="0" w:color="auto"/>
            </w:tcBorders>
            <w:shd w:val="clear" w:color="auto" w:fill="auto"/>
            <w:noWrap/>
            <w:hideMark/>
          </w:tcPr>
          <w:p w:rsidR="00C225AD" w:rsidRPr="00C225AD" w:rsidRDefault="00C225AD" w:rsidP="00C225AD">
            <w:pPr>
              <w:spacing w:after="0" w:line="240" w:lineRule="auto"/>
              <w:rPr>
                <w:rFonts w:ascii="Times New Roman" w:eastAsia="Calibri" w:hAnsi="Times New Roman" w:cs="Times New Roman"/>
                <w:sz w:val="28"/>
                <w:szCs w:val="28"/>
              </w:rPr>
            </w:pPr>
            <w:r w:rsidRPr="00C225AD">
              <w:rPr>
                <w:rFonts w:ascii="Times New Roman" w:eastAsia="Calibri" w:hAnsi="Times New Roman" w:cs="Times New Roman"/>
                <w:sz w:val="28"/>
                <w:szCs w:val="28"/>
              </w:rPr>
              <w:t> </w:t>
            </w:r>
          </w:p>
        </w:tc>
        <w:tc>
          <w:tcPr>
            <w:tcW w:w="6998" w:type="dxa"/>
            <w:tcBorders>
              <w:top w:val="nil"/>
              <w:left w:val="nil"/>
              <w:bottom w:val="single" w:sz="4" w:space="0" w:color="auto"/>
              <w:right w:val="single" w:sz="4" w:space="0" w:color="auto"/>
            </w:tcBorders>
            <w:shd w:val="clear" w:color="auto" w:fill="auto"/>
            <w:noWrap/>
            <w:hideMark/>
          </w:tcPr>
          <w:p w:rsidR="00C225AD" w:rsidRPr="00C225AD" w:rsidRDefault="00C225AD" w:rsidP="00C225AD">
            <w:pPr>
              <w:spacing w:after="0" w:line="240" w:lineRule="auto"/>
              <w:rPr>
                <w:rFonts w:ascii="Times New Roman" w:eastAsia="Calibri" w:hAnsi="Times New Roman" w:cs="Times New Roman"/>
                <w:sz w:val="28"/>
                <w:szCs w:val="28"/>
              </w:rPr>
            </w:pPr>
            <w:r w:rsidRPr="00C225AD">
              <w:rPr>
                <w:rFonts w:ascii="Times New Roman" w:eastAsia="Calibri" w:hAnsi="Times New Roman" w:cs="Times New Roman"/>
                <w:sz w:val="28"/>
                <w:szCs w:val="28"/>
              </w:rPr>
              <w:t>из них работниками ОАО "РЖД"</w:t>
            </w:r>
          </w:p>
        </w:tc>
        <w:tc>
          <w:tcPr>
            <w:tcW w:w="1662" w:type="dxa"/>
            <w:tcBorders>
              <w:top w:val="nil"/>
              <w:left w:val="nil"/>
              <w:bottom w:val="single" w:sz="4" w:space="0" w:color="auto"/>
              <w:right w:val="single" w:sz="4" w:space="0" w:color="auto"/>
            </w:tcBorders>
            <w:shd w:val="clear" w:color="auto" w:fill="auto"/>
            <w:noWrap/>
            <w:hideMark/>
          </w:tcPr>
          <w:p w:rsidR="00C225AD" w:rsidRPr="00C225AD" w:rsidRDefault="00C225AD" w:rsidP="00C225AD">
            <w:pPr>
              <w:spacing w:after="0" w:line="240" w:lineRule="auto"/>
              <w:jc w:val="center"/>
              <w:rPr>
                <w:rFonts w:ascii="Times New Roman" w:eastAsia="Calibri" w:hAnsi="Times New Roman" w:cs="Times New Roman"/>
                <w:sz w:val="28"/>
                <w:szCs w:val="28"/>
              </w:rPr>
            </w:pPr>
            <w:r w:rsidRPr="00C225AD">
              <w:rPr>
                <w:rFonts w:ascii="Times New Roman" w:eastAsia="Calibri" w:hAnsi="Times New Roman" w:cs="Times New Roman"/>
                <w:sz w:val="28"/>
                <w:szCs w:val="28"/>
              </w:rPr>
              <w:t>268</w:t>
            </w:r>
          </w:p>
        </w:tc>
      </w:tr>
      <w:tr w:rsidR="00C225AD" w:rsidRPr="00C225AD" w:rsidTr="002303AD">
        <w:trPr>
          <w:trHeight w:val="255"/>
        </w:trPr>
        <w:tc>
          <w:tcPr>
            <w:tcW w:w="820" w:type="dxa"/>
            <w:tcBorders>
              <w:top w:val="nil"/>
              <w:left w:val="single" w:sz="4" w:space="0" w:color="auto"/>
              <w:bottom w:val="single" w:sz="4" w:space="0" w:color="auto"/>
              <w:right w:val="single" w:sz="4" w:space="0" w:color="auto"/>
            </w:tcBorders>
            <w:shd w:val="clear" w:color="auto" w:fill="auto"/>
            <w:noWrap/>
            <w:hideMark/>
          </w:tcPr>
          <w:p w:rsidR="00C225AD" w:rsidRPr="00C225AD" w:rsidRDefault="00C225AD" w:rsidP="00C225AD">
            <w:pPr>
              <w:spacing w:after="0" w:line="240" w:lineRule="auto"/>
              <w:rPr>
                <w:rFonts w:ascii="Times New Roman" w:eastAsia="Calibri" w:hAnsi="Times New Roman" w:cs="Times New Roman"/>
                <w:sz w:val="28"/>
                <w:szCs w:val="28"/>
              </w:rPr>
            </w:pPr>
            <w:r w:rsidRPr="00C225AD">
              <w:rPr>
                <w:rFonts w:ascii="Times New Roman" w:eastAsia="Calibri" w:hAnsi="Times New Roman" w:cs="Times New Roman"/>
                <w:sz w:val="28"/>
                <w:szCs w:val="28"/>
              </w:rPr>
              <w:t> </w:t>
            </w:r>
          </w:p>
        </w:tc>
        <w:tc>
          <w:tcPr>
            <w:tcW w:w="6998" w:type="dxa"/>
            <w:tcBorders>
              <w:top w:val="nil"/>
              <w:left w:val="nil"/>
              <w:bottom w:val="single" w:sz="4" w:space="0" w:color="auto"/>
              <w:right w:val="single" w:sz="4" w:space="0" w:color="auto"/>
            </w:tcBorders>
            <w:shd w:val="clear" w:color="auto" w:fill="auto"/>
            <w:noWrap/>
            <w:hideMark/>
          </w:tcPr>
          <w:p w:rsidR="00C225AD" w:rsidRPr="00C225AD" w:rsidRDefault="00C225AD" w:rsidP="00C225AD">
            <w:pPr>
              <w:spacing w:after="0" w:line="240" w:lineRule="auto"/>
              <w:rPr>
                <w:rFonts w:ascii="Times New Roman" w:eastAsia="Calibri" w:hAnsi="Times New Roman" w:cs="Times New Roman"/>
                <w:sz w:val="28"/>
                <w:szCs w:val="28"/>
              </w:rPr>
            </w:pPr>
            <w:r w:rsidRPr="00C225AD">
              <w:rPr>
                <w:rFonts w:ascii="Times New Roman" w:eastAsia="Calibri" w:hAnsi="Times New Roman" w:cs="Times New Roman"/>
                <w:sz w:val="28"/>
                <w:szCs w:val="28"/>
              </w:rPr>
              <w:t>пенсионерами железнодорожниками и членами семей работающих</w:t>
            </w:r>
          </w:p>
        </w:tc>
        <w:tc>
          <w:tcPr>
            <w:tcW w:w="1662" w:type="dxa"/>
            <w:tcBorders>
              <w:top w:val="nil"/>
              <w:left w:val="nil"/>
              <w:bottom w:val="single" w:sz="4" w:space="0" w:color="auto"/>
              <w:right w:val="single" w:sz="4" w:space="0" w:color="auto"/>
            </w:tcBorders>
            <w:shd w:val="clear" w:color="auto" w:fill="auto"/>
            <w:noWrap/>
            <w:hideMark/>
          </w:tcPr>
          <w:p w:rsidR="00C225AD" w:rsidRPr="00C225AD" w:rsidRDefault="00C225AD" w:rsidP="00C225AD">
            <w:pPr>
              <w:spacing w:after="0" w:line="240" w:lineRule="auto"/>
              <w:jc w:val="center"/>
              <w:rPr>
                <w:rFonts w:ascii="Times New Roman" w:eastAsia="Calibri" w:hAnsi="Times New Roman" w:cs="Times New Roman"/>
                <w:sz w:val="28"/>
                <w:szCs w:val="28"/>
              </w:rPr>
            </w:pPr>
            <w:r w:rsidRPr="00C225AD">
              <w:rPr>
                <w:rFonts w:ascii="Times New Roman" w:eastAsia="Calibri" w:hAnsi="Times New Roman" w:cs="Times New Roman"/>
                <w:sz w:val="28"/>
                <w:szCs w:val="28"/>
              </w:rPr>
              <w:t>381</w:t>
            </w:r>
          </w:p>
        </w:tc>
      </w:tr>
      <w:tr w:rsidR="00C225AD" w:rsidRPr="00C225AD" w:rsidTr="002303AD">
        <w:trPr>
          <w:trHeight w:val="255"/>
        </w:trPr>
        <w:tc>
          <w:tcPr>
            <w:tcW w:w="820" w:type="dxa"/>
            <w:tcBorders>
              <w:top w:val="nil"/>
              <w:left w:val="single" w:sz="4" w:space="0" w:color="auto"/>
              <w:bottom w:val="single" w:sz="4" w:space="0" w:color="auto"/>
              <w:right w:val="single" w:sz="4" w:space="0" w:color="auto"/>
            </w:tcBorders>
            <w:shd w:val="clear" w:color="auto" w:fill="auto"/>
            <w:noWrap/>
            <w:hideMark/>
          </w:tcPr>
          <w:p w:rsidR="00C225AD" w:rsidRPr="00C225AD" w:rsidRDefault="00C225AD" w:rsidP="00C225AD">
            <w:pPr>
              <w:spacing w:after="0" w:line="240" w:lineRule="auto"/>
              <w:rPr>
                <w:rFonts w:ascii="Times New Roman" w:eastAsia="Calibri" w:hAnsi="Times New Roman" w:cs="Times New Roman"/>
                <w:sz w:val="28"/>
                <w:szCs w:val="28"/>
              </w:rPr>
            </w:pPr>
            <w:r w:rsidRPr="00C225AD">
              <w:rPr>
                <w:rFonts w:ascii="Times New Roman" w:eastAsia="Calibri" w:hAnsi="Times New Roman" w:cs="Times New Roman"/>
                <w:sz w:val="28"/>
                <w:szCs w:val="28"/>
              </w:rPr>
              <w:t> </w:t>
            </w:r>
          </w:p>
        </w:tc>
        <w:tc>
          <w:tcPr>
            <w:tcW w:w="6998" w:type="dxa"/>
            <w:tcBorders>
              <w:top w:val="nil"/>
              <w:left w:val="nil"/>
              <w:bottom w:val="single" w:sz="4" w:space="0" w:color="auto"/>
              <w:right w:val="single" w:sz="4" w:space="0" w:color="auto"/>
            </w:tcBorders>
            <w:shd w:val="clear" w:color="auto" w:fill="auto"/>
            <w:noWrap/>
            <w:hideMark/>
          </w:tcPr>
          <w:p w:rsidR="00C225AD" w:rsidRPr="00C225AD" w:rsidRDefault="00C225AD" w:rsidP="00C225AD">
            <w:pPr>
              <w:spacing w:after="0" w:line="240" w:lineRule="auto"/>
              <w:rPr>
                <w:rFonts w:ascii="Times New Roman" w:eastAsia="Calibri" w:hAnsi="Times New Roman" w:cs="Times New Roman"/>
                <w:sz w:val="28"/>
                <w:szCs w:val="28"/>
              </w:rPr>
            </w:pPr>
            <w:r w:rsidRPr="00C225AD">
              <w:rPr>
                <w:rFonts w:ascii="Times New Roman" w:eastAsia="Calibri" w:hAnsi="Times New Roman" w:cs="Times New Roman"/>
                <w:sz w:val="28"/>
                <w:szCs w:val="28"/>
              </w:rPr>
              <w:t>населением муниципальных образований</w:t>
            </w:r>
          </w:p>
        </w:tc>
        <w:tc>
          <w:tcPr>
            <w:tcW w:w="1662" w:type="dxa"/>
            <w:tcBorders>
              <w:top w:val="nil"/>
              <w:left w:val="nil"/>
              <w:bottom w:val="single" w:sz="4" w:space="0" w:color="auto"/>
              <w:right w:val="single" w:sz="4" w:space="0" w:color="auto"/>
            </w:tcBorders>
            <w:shd w:val="clear" w:color="auto" w:fill="auto"/>
            <w:noWrap/>
            <w:hideMark/>
          </w:tcPr>
          <w:p w:rsidR="00C225AD" w:rsidRPr="00C225AD" w:rsidRDefault="00C225AD" w:rsidP="00C225AD">
            <w:pPr>
              <w:spacing w:after="0" w:line="240" w:lineRule="auto"/>
              <w:jc w:val="center"/>
              <w:rPr>
                <w:rFonts w:ascii="Times New Roman" w:eastAsia="Calibri" w:hAnsi="Times New Roman" w:cs="Times New Roman"/>
                <w:sz w:val="28"/>
                <w:szCs w:val="28"/>
              </w:rPr>
            </w:pPr>
            <w:r w:rsidRPr="00C225AD">
              <w:rPr>
                <w:rFonts w:ascii="Times New Roman" w:eastAsia="Calibri" w:hAnsi="Times New Roman" w:cs="Times New Roman"/>
                <w:sz w:val="28"/>
                <w:szCs w:val="28"/>
              </w:rPr>
              <w:t>5390</w:t>
            </w:r>
          </w:p>
        </w:tc>
      </w:tr>
      <w:tr w:rsidR="00C225AD" w:rsidRPr="00C225AD" w:rsidTr="002303AD">
        <w:trPr>
          <w:trHeight w:val="255"/>
        </w:trPr>
        <w:tc>
          <w:tcPr>
            <w:tcW w:w="820" w:type="dxa"/>
            <w:tcBorders>
              <w:top w:val="nil"/>
              <w:left w:val="single" w:sz="4" w:space="0" w:color="auto"/>
              <w:bottom w:val="single" w:sz="4" w:space="0" w:color="auto"/>
              <w:right w:val="single" w:sz="4" w:space="0" w:color="auto"/>
            </w:tcBorders>
            <w:shd w:val="clear" w:color="auto" w:fill="auto"/>
            <w:noWrap/>
            <w:hideMark/>
          </w:tcPr>
          <w:p w:rsidR="00C225AD" w:rsidRPr="00C225AD" w:rsidRDefault="00C225AD" w:rsidP="00C225AD">
            <w:pPr>
              <w:spacing w:after="0" w:line="240" w:lineRule="auto"/>
              <w:rPr>
                <w:rFonts w:ascii="Times New Roman" w:eastAsia="Calibri" w:hAnsi="Times New Roman" w:cs="Times New Roman"/>
                <w:sz w:val="28"/>
                <w:szCs w:val="28"/>
              </w:rPr>
            </w:pPr>
            <w:r w:rsidRPr="00C225AD">
              <w:rPr>
                <w:rFonts w:ascii="Times New Roman" w:eastAsia="Calibri" w:hAnsi="Times New Roman" w:cs="Times New Roman"/>
                <w:sz w:val="28"/>
                <w:szCs w:val="28"/>
              </w:rPr>
              <w:t>1.3</w:t>
            </w:r>
          </w:p>
        </w:tc>
        <w:tc>
          <w:tcPr>
            <w:tcW w:w="6998" w:type="dxa"/>
            <w:tcBorders>
              <w:top w:val="nil"/>
              <w:left w:val="nil"/>
              <w:bottom w:val="single" w:sz="4" w:space="0" w:color="auto"/>
              <w:right w:val="single" w:sz="4" w:space="0" w:color="auto"/>
            </w:tcBorders>
            <w:shd w:val="clear" w:color="auto" w:fill="auto"/>
            <w:noWrap/>
            <w:hideMark/>
          </w:tcPr>
          <w:p w:rsidR="00C225AD" w:rsidRPr="00C225AD" w:rsidRDefault="00C225AD" w:rsidP="00C225AD">
            <w:pPr>
              <w:spacing w:after="0" w:line="240" w:lineRule="auto"/>
              <w:rPr>
                <w:rFonts w:ascii="Times New Roman" w:eastAsia="Calibri" w:hAnsi="Times New Roman" w:cs="Times New Roman"/>
                <w:sz w:val="28"/>
                <w:szCs w:val="28"/>
              </w:rPr>
            </w:pPr>
            <w:r w:rsidRPr="00C225AD">
              <w:rPr>
                <w:rFonts w:ascii="Times New Roman" w:eastAsia="Calibri" w:hAnsi="Times New Roman" w:cs="Times New Roman"/>
                <w:sz w:val="28"/>
                <w:szCs w:val="28"/>
              </w:rPr>
              <w:t>кардиолога всего:</w:t>
            </w:r>
          </w:p>
        </w:tc>
        <w:tc>
          <w:tcPr>
            <w:tcW w:w="1662" w:type="dxa"/>
            <w:tcBorders>
              <w:top w:val="nil"/>
              <w:left w:val="nil"/>
              <w:bottom w:val="single" w:sz="4" w:space="0" w:color="auto"/>
              <w:right w:val="single" w:sz="4" w:space="0" w:color="auto"/>
            </w:tcBorders>
            <w:shd w:val="clear" w:color="auto" w:fill="auto"/>
            <w:noWrap/>
            <w:hideMark/>
          </w:tcPr>
          <w:p w:rsidR="00C225AD" w:rsidRPr="00C225AD" w:rsidRDefault="00C225AD" w:rsidP="00C225AD">
            <w:pPr>
              <w:spacing w:after="0" w:line="240" w:lineRule="auto"/>
              <w:jc w:val="center"/>
              <w:rPr>
                <w:rFonts w:ascii="Times New Roman" w:eastAsia="Calibri" w:hAnsi="Times New Roman" w:cs="Times New Roman"/>
                <w:sz w:val="28"/>
                <w:szCs w:val="28"/>
              </w:rPr>
            </w:pPr>
            <w:r w:rsidRPr="00C225AD">
              <w:rPr>
                <w:rFonts w:ascii="Times New Roman" w:eastAsia="Calibri" w:hAnsi="Times New Roman" w:cs="Times New Roman"/>
                <w:sz w:val="28"/>
                <w:szCs w:val="28"/>
              </w:rPr>
              <w:t>7581</w:t>
            </w:r>
          </w:p>
        </w:tc>
      </w:tr>
      <w:tr w:rsidR="00C225AD" w:rsidRPr="00C225AD" w:rsidTr="002303AD">
        <w:trPr>
          <w:trHeight w:val="255"/>
        </w:trPr>
        <w:tc>
          <w:tcPr>
            <w:tcW w:w="820" w:type="dxa"/>
            <w:tcBorders>
              <w:top w:val="nil"/>
              <w:left w:val="single" w:sz="4" w:space="0" w:color="auto"/>
              <w:bottom w:val="single" w:sz="4" w:space="0" w:color="auto"/>
              <w:right w:val="single" w:sz="4" w:space="0" w:color="auto"/>
            </w:tcBorders>
            <w:shd w:val="clear" w:color="auto" w:fill="auto"/>
            <w:noWrap/>
            <w:hideMark/>
          </w:tcPr>
          <w:p w:rsidR="00C225AD" w:rsidRPr="00C225AD" w:rsidRDefault="00C225AD" w:rsidP="00C225AD">
            <w:pPr>
              <w:spacing w:after="0" w:line="240" w:lineRule="auto"/>
              <w:rPr>
                <w:rFonts w:ascii="Times New Roman" w:eastAsia="Calibri" w:hAnsi="Times New Roman" w:cs="Times New Roman"/>
                <w:sz w:val="28"/>
                <w:szCs w:val="28"/>
              </w:rPr>
            </w:pPr>
            <w:r w:rsidRPr="00C225AD">
              <w:rPr>
                <w:rFonts w:ascii="Times New Roman" w:eastAsia="Calibri" w:hAnsi="Times New Roman" w:cs="Times New Roman"/>
                <w:sz w:val="28"/>
                <w:szCs w:val="28"/>
              </w:rPr>
              <w:t> </w:t>
            </w:r>
          </w:p>
        </w:tc>
        <w:tc>
          <w:tcPr>
            <w:tcW w:w="6998" w:type="dxa"/>
            <w:tcBorders>
              <w:top w:val="nil"/>
              <w:left w:val="nil"/>
              <w:bottom w:val="single" w:sz="4" w:space="0" w:color="auto"/>
              <w:right w:val="single" w:sz="4" w:space="0" w:color="auto"/>
            </w:tcBorders>
            <w:shd w:val="clear" w:color="auto" w:fill="auto"/>
            <w:noWrap/>
            <w:hideMark/>
          </w:tcPr>
          <w:p w:rsidR="00C225AD" w:rsidRPr="00C225AD" w:rsidRDefault="00C225AD" w:rsidP="00C225AD">
            <w:pPr>
              <w:spacing w:after="0" w:line="240" w:lineRule="auto"/>
              <w:rPr>
                <w:rFonts w:ascii="Times New Roman" w:eastAsia="Calibri" w:hAnsi="Times New Roman" w:cs="Times New Roman"/>
                <w:sz w:val="28"/>
                <w:szCs w:val="28"/>
              </w:rPr>
            </w:pPr>
            <w:r w:rsidRPr="00C225AD">
              <w:rPr>
                <w:rFonts w:ascii="Times New Roman" w:eastAsia="Calibri" w:hAnsi="Times New Roman" w:cs="Times New Roman"/>
                <w:sz w:val="28"/>
                <w:szCs w:val="28"/>
              </w:rPr>
              <w:t>из них работниками ОАО "РЖД"</w:t>
            </w:r>
          </w:p>
        </w:tc>
        <w:tc>
          <w:tcPr>
            <w:tcW w:w="1662" w:type="dxa"/>
            <w:tcBorders>
              <w:top w:val="nil"/>
              <w:left w:val="nil"/>
              <w:bottom w:val="single" w:sz="4" w:space="0" w:color="auto"/>
              <w:right w:val="single" w:sz="4" w:space="0" w:color="auto"/>
            </w:tcBorders>
            <w:shd w:val="clear" w:color="auto" w:fill="auto"/>
            <w:noWrap/>
            <w:hideMark/>
          </w:tcPr>
          <w:p w:rsidR="00C225AD" w:rsidRPr="00C225AD" w:rsidRDefault="00C225AD" w:rsidP="00C225AD">
            <w:pPr>
              <w:spacing w:after="0" w:line="240" w:lineRule="auto"/>
              <w:jc w:val="center"/>
              <w:rPr>
                <w:rFonts w:ascii="Times New Roman" w:eastAsia="Calibri" w:hAnsi="Times New Roman" w:cs="Times New Roman"/>
                <w:sz w:val="28"/>
                <w:szCs w:val="28"/>
              </w:rPr>
            </w:pPr>
            <w:r w:rsidRPr="00C225AD">
              <w:rPr>
                <w:rFonts w:ascii="Times New Roman" w:eastAsia="Calibri" w:hAnsi="Times New Roman" w:cs="Times New Roman"/>
                <w:sz w:val="28"/>
                <w:szCs w:val="28"/>
              </w:rPr>
              <w:t>218</w:t>
            </w:r>
          </w:p>
        </w:tc>
      </w:tr>
      <w:tr w:rsidR="00C225AD" w:rsidRPr="00C225AD" w:rsidTr="002303AD">
        <w:trPr>
          <w:trHeight w:val="255"/>
        </w:trPr>
        <w:tc>
          <w:tcPr>
            <w:tcW w:w="820" w:type="dxa"/>
            <w:tcBorders>
              <w:top w:val="nil"/>
              <w:left w:val="single" w:sz="4" w:space="0" w:color="auto"/>
              <w:bottom w:val="single" w:sz="4" w:space="0" w:color="auto"/>
              <w:right w:val="single" w:sz="4" w:space="0" w:color="auto"/>
            </w:tcBorders>
            <w:shd w:val="clear" w:color="auto" w:fill="auto"/>
            <w:noWrap/>
            <w:hideMark/>
          </w:tcPr>
          <w:p w:rsidR="00C225AD" w:rsidRPr="00C225AD" w:rsidRDefault="00C225AD" w:rsidP="00C225AD">
            <w:pPr>
              <w:spacing w:after="0" w:line="240" w:lineRule="auto"/>
              <w:rPr>
                <w:rFonts w:ascii="Times New Roman" w:eastAsia="Calibri" w:hAnsi="Times New Roman" w:cs="Times New Roman"/>
                <w:sz w:val="28"/>
                <w:szCs w:val="28"/>
              </w:rPr>
            </w:pPr>
            <w:r w:rsidRPr="00C225AD">
              <w:rPr>
                <w:rFonts w:ascii="Times New Roman" w:eastAsia="Calibri" w:hAnsi="Times New Roman" w:cs="Times New Roman"/>
                <w:sz w:val="28"/>
                <w:szCs w:val="28"/>
              </w:rPr>
              <w:t> </w:t>
            </w:r>
          </w:p>
        </w:tc>
        <w:tc>
          <w:tcPr>
            <w:tcW w:w="6998" w:type="dxa"/>
            <w:tcBorders>
              <w:top w:val="nil"/>
              <w:left w:val="nil"/>
              <w:bottom w:val="single" w:sz="4" w:space="0" w:color="auto"/>
              <w:right w:val="single" w:sz="4" w:space="0" w:color="auto"/>
            </w:tcBorders>
            <w:shd w:val="clear" w:color="auto" w:fill="auto"/>
            <w:noWrap/>
            <w:hideMark/>
          </w:tcPr>
          <w:p w:rsidR="00C225AD" w:rsidRPr="00C225AD" w:rsidRDefault="00C225AD" w:rsidP="00C225AD">
            <w:pPr>
              <w:spacing w:after="0" w:line="240" w:lineRule="auto"/>
              <w:rPr>
                <w:rFonts w:ascii="Times New Roman" w:eastAsia="Calibri" w:hAnsi="Times New Roman" w:cs="Times New Roman"/>
                <w:sz w:val="28"/>
                <w:szCs w:val="28"/>
              </w:rPr>
            </w:pPr>
            <w:r w:rsidRPr="00C225AD">
              <w:rPr>
                <w:rFonts w:ascii="Times New Roman" w:eastAsia="Calibri" w:hAnsi="Times New Roman" w:cs="Times New Roman"/>
                <w:sz w:val="28"/>
                <w:szCs w:val="28"/>
              </w:rPr>
              <w:t>пенсионерами железнодорожниками и членами семей работающих</w:t>
            </w:r>
          </w:p>
        </w:tc>
        <w:tc>
          <w:tcPr>
            <w:tcW w:w="1662" w:type="dxa"/>
            <w:tcBorders>
              <w:top w:val="nil"/>
              <w:left w:val="nil"/>
              <w:bottom w:val="single" w:sz="4" w:space="0" w:color="auto"/>
              <w:right w:val="single" w:sz="4" w:space="0" w:color="auto"/>
            </w:tcBorders>
            <w:shd w:val="clear" w:color="auto" w:fill="auto"/>
            <w:noWrap/>
            <w:hideMark/>
          </w:tcPr>
          <w:p w:rsidR="00C225AD" w:rsidRPr="00C225AD" w:rsidRDefault="00C225AD" w:rsidP="00C225AD">
            <w:pPr>
              <w:spacing w:after="0" w:line="240" w:lineRule="auto"/>
              <w:jc w:val="center"/>
              <w:rPr>
                <w:rFonts w:ascii="Times New Roman" w:eastAsia="Calibri" w:hAnsi="Times New Roman" w:cs="Times New Roman"/>
                <w:sz w:val="28"/>
                <w:szCs w:val="28"/>
              </w:rPr>
            </w:pPr>
            <w:r w:rsidRPr="00C225AD">
              <w:rPr>
                <w:rFonts w:ascii="Times New Roman" w:eastAsia="Calibri" w:hAnsi="Times New Roman" w:cs="Times New Roman"/>
                <w:sz w:val="28"/>
                <w:szCs w:val="28"/>
              </w:rPr>
              <w:t>451</w:t>
            </w:r>
          </w:p>
        </w:tc>
      </w:tr>
      <w:tr w:rsidR="00C225AD" w:rsidRPr="00C225AD" w:rsidTr="002303AD">
        <w:trPr>
          <w:trHeight w:val="255"/>
        </w:trPr>
        <w:tc>
          <w:tcPr>
            <w:tcW w:w="820" w:type="dxa"/>
            <w:tcBorders>
              <w:top w:val="nil"/>
              <w:left w:val="single" w:sz="4" w:space="0" w:color="auto"/>
              <w:bottom w:val="single" w:sz="4" w:space="0" w:color="auto"/>
              <w:right w:val="single" w:sz="4" w:space="0" w:color="auto"/>
            </w:tcBorders>
            <w:shd w:val="clear" w:color="auto" w:fill="auto"/>
            <w:noWrap/>
            <w:hideMark/>
          </w:tcPr>
          <w:p w:rsidR="00C225AD" w:rsidRPr="00C225AD" w:rsidRDefault="00C225AD" w:rsidP="00C225AD">
            <w:pPr>
              <w:spacing w:after="0" w:line="240" w:lineRule="auto"/>
              <w:rPr>
                <w:rFonts w:ascii="Times New Roman" w:eastAsia="Calibri" w:hAnsi="Times New Roman" w:cs="Times New Roman"/>
                <w:sz w:val="28"/>
                <w:szCs w:val="28"/>
              </w:rPr>
            </w:pPr>
            <w:r w:rsidRPr="00C225AD">
              <w:rPr>
                <w:rFonts w:ascii="Times New Roman" w:eastAsia="Calibri" w:hAnsi="Times New Roman" w:cs="Times New Roman"/>
                <w:sz w:val="28"/>
                <w:szCs w:val="28"/>
              </w:rPr>
              <w:t> </w:t>
            </w:r>
          </w:p>
        </w:tc>
        <w:tc>
          <w:tcPr>
            <w:tcW w:w="6998" w:type="dxa"/>
            <w:tcBorders>
              <w:top w:val="nil"/>
              <w:left w:val="nil"/>
              <w:bottom w:val="single" w:sz="4" w:space="0" w:color="auto"/>
              <w:right w:val="single" w:sz="4" w:space="0" w:color="auto"/>
            </w:tcBorders>
            <w:shd w:val="clear" w:color="auto" w:fill="auto"/>
            <w:noWrap/>
            <w:hideMark/>
          </w:tcPr>
          <w:p w:rsidR="00C225AD" w:rsidRPr="00C225AD" w:rsidRDefault="00C225AD" w:rsidP="00C225AD">
            <w:pPr>
              <w:spacing w:after="0" w:line="240" w:lineRule="auto"/>
              <w:rPr>
                <w:rFonts w:ascii="Times New Roman" w:eastAsia="Calibri" w:hAnsi="Times New Roman" w:cs="Times New Roman"/>
                <w:sz w:val="28"/>
                <w:szCs w:val="28"/>
              </w:rPr>
            </w:pPr>
            <w:r w:rsidRPr="00C225AD">
              <w:rPr>
                <w:rFonts w:ascii="Times New Roman" w:eastAsia="Calibri" w:hAnsi="Times New Roman" w:cs="Times New Roman"/>
                <w:sz w:val="28"/>
                <w:szCs w:val="28"/>
              </w:rPr>
              <w:t>населением муниципальных образований</w:t>
            </w:r>
          </w:p>
        </w:tc>
        <w:tc>
          <w:tcPr>
            <w:tcW w:w="1662" w:type="dxa"/>
            <w:tcBorders>
              <w:top w:val="nil"/>
              <w:left w:val="nil"/>
              <w:bottom w:val="single" w:sz="4" w:space="0" w:color="auto"/>
              <w:right w:val="single" w:sz="4" w:space="0" w:color="auto"/>
            </w:tcBorders>
            <w:shd w:val="clear" w:color="auto" w:fill="auto"/>
            <w:noWrap/>
            <w:hideMark/>
          </w:tcPr>
          <w:p w:rsidR="00C225AD" w:rsidRPr="00C225AD" w:rsidRDefault="00C225AD" w:rsidP="00C225AD">
            <w:pPr>
              <w:spacing w:after="0" w:line="240" w:lineRule="auto"/>
              <w:jc w:val="center"/>
              <w:rPr>
                <w:rFonts w:ascii="Times New Roman" w:eastAsia="Calibri" w:hAnsi="Times New Roman" w:cs="Times New Roman"/>
                <w:sz w:val="28"/>
                <w:szCs w:val="28"/>
              </w:rPr>
            </w:pPr>
            <w:r w:rsidRPr="00C225AD">
              <w:rPr>
                <w:rFonts w:ascii="Times New Roman" w:eastAsia="Calibri" w:hAnsi="Times New Roman" w:cs="Times New Roman"/>
                <w:sz w:val="28"/>
                <w:szCs w:val="28"/>
              </w:rPr>
              <w:t>6912</w:t>
            </w:r>
          </w:p>
        </w:tc>
      </w:tr>
      <w:tr w:rsidR="00C225AD" w:rsidRPr="00C225AD" w:rsidTr="002303AD">
        <w:trPr>
          <w:trHeight w:val="255"/>
        </w:trPr>
        <w:tc>
          <w:tcPr>
            <w:tcW w:w="820" w:type="dxa"/>
            <w:tcBorders>
              <w:top w:val="nil"/>
              <w:left w:val="single" w:sz="4" w:space="0" w:color="auto"/>
              <w:bottom w:val="single" w:sz="4" w:space="0" w:color="auto"/>
              <w:right w:val="single" w:sz="4" w:space="0" w:color="auto"/>
            </w:tcBorders>
            <w:shd w:val="clear" w:color="auto" w:fill="auto"/>
            <w:noWrap/>
            <w:hideMark/>
          </w:tcPr>
          <w:p w:rsidR="00C225AD" w:rsidRPr="00C225AD" w:rsidRDefault="00C225AD" w:rsidP="00C225AD">
            <w:pPr>
              <w:spacing w:after="0" w:line="240" w:lineRule="auto"/>
              <w:rPr>
                <w:rFonts w:ascii="Times New Roman" w:eastAsia="Calibri" w:hAnsi="Times New Roman" w:cs="Times New Roman"/>
                <w:sz w:val="28"/>
                <w:szCs w:val="28"/>
              </w:rPr>
            </w:pPr>
            <w:r w:rsidRPr="00C225AD">
              <w:rPr>
                <w:rFonts w:ascii="Times New Roman" w:eastAsia="Calibri" w:hAnsi="Times New Roman" w:cs="Times New Roman"/>
                <w:sz w:val="28"/>
                <w:szCs w:val="28"/>
              </w:rPr>
              <w:t>1.4</w:t>
            </w:r>
          </w:p>
        </w:tc>
        <w:tc>
          <w:tcPr>
            <w:tcW w:w="6998" w:type="dxa"/>
            <w:tcBorders>
              <w:top w:val="nil"/>
              <w:left w:val="nil"/>
              <w:bottom w:val="single" w:sz="4" w:space="0" w:color="auto"/>
              <w:right w:val="single" w:sz="4" w:space="0" w:color="auto"/>
            </w:tcBorders>
            <w:shd w:val="clear" w:color="auto" w:fill="auto"/>
            <w:noWrap/>
            <w:hideMark/>
          </w:tcPr>
          <w:p w:rsidR="00C225AD" w:rsidRPr="00C225AD" w:rsidRDefault="00C225AD" w:rsidP="00C225AD">
            <w:pPr>
              <w:spacing w:after="0" w:line="240" w:lineRule="auto"/>
              <w:rPr>
                <w:rFonts w:ascii="Times New Roman" w:eastAsia="Calibri" w:hAnsi="Times New Roman" w:cs="Times New Roman"/>
                <w:sz w:val="28"/>
                <w:szCs w:val="28"/>
              </w:rPr>
            </w:pPr>
            <w:r w:rsidRPr="00C225AD">
              <w:rPr>
                <w:rFonts w:ascii="Times New Roman" w:eastAsia="Calibri" w:hAnsi="Times New Roman" w:cs="Times New Roman"/>
                <w:sz w:val="28"/>
                <w:szCs w:val="28"/>
              </w:rPr>
              <w:t>невролога всего:</w:t>
            </w:r>
          </w:p>
        </w:tc>
        <w:tc>
          <w:tcPr>
            <w:tcW w:w="1662" w:type="dxa"/>
            <w:tcBorders>
              <w:top w:val="nil"/>
              <w:left w:val="nil"/>
              <w:bottom w:val="single" w:sz="4" w:space="0" w:color="auto"/>
              <w:right w:val="single" w:sz="4" w:space="0" w:color="auto"/>
            </w:tcBorders>
            <w:shd w:val="clear" w:color="auto" w:fill="auto"/>
            <w:noWrap/>
            <w:hideMark/>
          </w:tcPr>
          <w:p w:rsidR="00C225AD" w:rsidRPr="00C225AD" w:rsidRDefault="00C225AD" w:rsidP="00C225AD">
            <w:pPr>
              <w:spacing w:after="0" w:line="240" w:lineRule="auto"/>
              <w:jc w:val="center"/>
              <w:rPr>
                <w:rFonts w:ascii="Times New Roman" w:eastAsia="Calibri" w:hAnsi="Times New Roman" w:cs="Times New Roman"/>
                <w:sz w:val="28"/>
                <w:szCs w:val="28"/>
              </w:rPr>
            </w:pPr>
            <w:r w:rsidRPr="00C225AD">
              <w:rPr>
                <w:rFonts w:ascii="Times New Roman" w:eastAsia="Calibri" w:hAnsi="Times New Roman" w:cs="Times New Roman"/>
                <w:sz w:val="28"/>
                <w:szCs w:val="28"/>
              </w:rPr>
              <w:t>5778</w:t>
            </w:r>
          </w:p>
        </w:tc>
      </w:tr>
      <w:tr w:rsidR="00C225AD" w:rsidRPr="00C225AD" w:rsidTr="002303AD">
        <w:trPr>
          <w:trHeight w:val="255"/>
        </w:trPr>
        <w:tc>
          <w:tcPr>
            <w:tcW w:w="820" w:type="dxa"/>
            <w:tcBorders>
              <w:top w:val="nil"/>
              <w:left w:val="single" w:sz="4" w:space="0" w:color="auto"/>
              <w:bottom w:val="single" w:sz="4" w:space="0" w:color="auto"/>
              <w:right w:val="single" w:sz="4" w:space="0" w:color="auto"/>
            </w:tcBorders>
            <w:shd w:val="clear" w:color="auto" w:fill="auto"/>
            <w:noWrap/>
            <w:hideMark/>
          </w:tcPr>
          <w:p w:rsidR="00C225AD" w:rsidRPr="00C225AD" w:rsidRDefault="00C225AD" w:rsidP="00C225AD">
            <w:pPr>
              <w:spacing w:after="0" w:line="240" w:lineRule="auto"/>
              <w:rPr>
                <w:rFonts w:ascii="Times New Roman" w:eastAsia="Calibri" w:hAnsi="Times New Roman" w:cs="Times New Roman"/>
                <w:sz w:val="28"/>
                <w:szCs w:val="28"/>
              </w:rPr>
            </w:pPr>
            <w:r w:rsidRPr="00C225AD">
              <w:rPr>
                <w:rFonts w:ascii="Times New Roman" w:eastAsia="Calibri" w:hAnsi="Times New Roman" w:cs="Times New Roman"/>
                <w:sz w:val="28"/>
                <w:szCs w:val="28"/>
              </w:rPr>
              <w:t> </w:t>
            </w:r>
          </w:p>
        </w:tc>
        <w:tc>
          <w:tcPr>
            <w:tcW w:w="6998" w:type="dxa"/>
            <w:tcBorders>
              <w:top w:val="nil"/>
              <w:left w:val="nil"/>
              <w:bottom w:val="single" w:sz="4" w:space="0" w:color="auto"/>
              <w:right w:val="single" w:sz="4" w:space="0" w:color="auto"/>
            </w:tcBorders>
            <w:shd w:val="clear" w:color="auto" w:fill="auto"/>
            <w:noWrap/>
            <w:hideMark/>
          </w:tcPr>
          <w:p w:rsidR="00C225AD" w:rsidRPr="00C225AD" w:rsidRDefault="00C225AD" w:rsidP="00C225AD">
            <w:pPr>
              <w:spacing w:after="0" w:line="240" w:lineRule="auto"/>
              <w:rPr>
                <w:rFonts w:ascii="Times New Roman" w:eastAsia="Calibri" w:hAnsi="Times New Roman" w:cs="Times New Roman"/>
                <w:sz w:val="28"/>
                <w:szCs w:val="28"/>
              </w:rPr>
            </w:pPr>
            <w:r w:rsidRPr="00C225AD">
              <w:rPr>
                <w:rFonts w:ascii="Times New Roman" w:eastAsia="Calibri" w:hAnsi="Times New Roman" w:cs="Times New Roman"/>
                <w:sz w:val="28"/>
                <w:szCs w:val="28"/>
              </w:rPr>
              <w:t>из них работниками ОАО "РЖД"</w:t>
            </w:r>
          </w:p>
        </w:tc>
        <w:tc>
          <w:tcPr>
            <w:tcW w:w="1662" w:type="dxa"/>
            <w:tcBorders>
              <w:top w:val="nil"/>
              <w:left w:val="nil"/>
              <w:bottom w:val="single" w:sz="4" w:space="0" w:color="auto"/>
              <w:right w:val="single" w:sz="4" w:space="0" w:color="auto"/>
            </w:tcBorders>
            <w:shd w:val="clear" w:color="auto" w:fill="auto"/>
            <w:noWrap/>
            <w:hideMark/>
          </w:tcPr>
          <w:p w:rsidR="00C225AD" w:rsidRPr="00C225AD" w:rsidRDefault="00C225AD" w:rsidP="00C225AD">
            <w:pPr>
              <w:spacing w:after="0" w:line="240" w:lineRule="auto"/>
              <w:jc w:val="center"/>
              <w:rPr>
                <w:rFonts w:ascii="Times New Roman" w:eastAsia="Calibri" w:hAnsi="Times New Roman" w:cs="Times New Roman"/>
                <w:sz w:val="28"/>
                <w:szCs w:val="28"/>
              </w:rPr>
            </w:pPr>
            <w:r w:rsidRPr="00C225AD">
              <w:rPr>
                <w:rFonts w:ascii="Times New Roman" w:eastAsia="Calibri" w:hAnsi="Times New Roman" w:cs="Times New Roman"/>
                <w:sz w:val="28"/>
                <w:szCs w:val="28"/>
              </w:rPr>
              <w:t>238</w:t>
            </w:r>
          </w:p>
        </w:tc>
      </w:tr>
      <w:tr w:rsidR="00C225AD" w:rsidRPr="00C225AD" w:rsidTr="002303AD">
        <w:trPr>
          <w:trHeight w:val="255"/>
        </w:trPr>
        <w:tc>
          <w:tcPr>
            <w:tcW w:w="820" w:type="dxa"/>
            <w:tcBorders>
              <w:top w:val="nil"/>
              <w:left w:val="single" w:sz="4" w:space="0" w:color="auto"/>
              <w:bottom w:val="single" w:sz="4" w:space="0" w:color="auto"/>
              <w:right w:val="single" w:sz="4" w:space="0" w:color="auto"/>
            </w:tcBorders>
            <w:shd w:val="clear" w:color="auto" w:fill="auto"/>
            <w:noWrap/>
            <w:hideMark/>
          </w:tcPr>
          <w:p w:rsidR="00C225AD" w:rsidRPr="00C225AD" w:rsidRDefault="00C225AD" w:rsidP="00C225AD">
            <w:pPr>
              <w:spacing w:after="0" w:line="240" w:lineRule="auto"/>
              <w:rPr>
                <w:rFonts w:ascii="Times New Roman" w:eastAsia="Calibri" w:hAnsi="Times New Roman" w:cs="Times New Roman"/>
                <w:sz w:val="28"/>
                <w:szCs w:val="28"/>
              </w:rPr>
            </w:pPr>
            <w:r w:rsidRPr="00C225AD">
              <w:rPr>
                <w:rFonts w:ascii="Times New Roman" w:eastAsia="Calibri" w:hAnsi="Times New Roman" w:cs="Times New Roman"/>
                <w:sz w:val="28"/>
                <w:szCs w:val="28"/>
              </w:rPr>
              <w:t> </w:t>
            </w:r>
          </w:p>
        </w:tc>
        <w:tc>
          <w:tcPr>
            <w:tcW w:w="6998" w:type="dxa"/>
            <w:tcBorders>
              <w:top w:val="nil"/>
              <w:left w:val="nil"/>
              <w:bottom w:val="single" w:sz="4" w:space="0" w:color="auto"/>
              <w:right w:val="single" w:sz="4" w:space="0" w:color="auto"/>
            </w:tcBorders>
            <w:shd w:val="clear" w:color="auto" w:fill="auto"/>
            <w:noWrap/>
            <w:hideMark/>
          </w:tcPr>
          <w:p w:rsidR="00C225AD" w:rsidRPr="00C225AD" w:rsidRDefault="00C225AD" w:rsidP="00C225AD">
            <w:pPr>
              <w:spacing w:after="0" w:line="240" w:lineRule="auto"/>
              <w:rPr>
                <w:rFonts w:ascii="Times New Roman" w:eastAsia="Calibri" w:hAnsi="Times New Roman" w:cs="Times New Roman"/>
                <w:sz w:val="28"/>
                <w:szCs w:val="28"/>
              </w:rPr>
            </w:pPr>
            <w:r w:rsidRPr="00C225AD">
              <w:rPr>
                <w:rFonts w:ascii="Times New Roman" w:eastAsia="Calibri" w:hAnsi="Times New Roman" w:cs="Times New Roman"/>
                <w:sz w:val="28"/>
                <w:szCs w:val="28"/>
              </w:rPr>
              <w:t>пенсионерами железнодорожниками и членами семей работающих</w:t>
            </w:r>
          </w:p>
        </w:tc>
        <w:tc>
          <w:tcPr>
            <w:tcW w:w="1662" w:type="dxa"/>
            <w:tcBorders>
              <w:top w:val="nil"/>
              <w:left w:val="nil"/>
              <w:bottom w:val="single" w:sz="4" w:space="0" w:color="auto"/>
              <w:right w:val="single" w:sz="4" w:space="0" w:color="auto"/>
            </w:tcBorders>
            <w:shd w:val="clear" w:color="auto" w:fill="auto"/>
            <w:noWrap/>
            <w:hideMark/>
          </w:tcPr>
          <w:p w:rsidR="00C225AD" w:rsidRPr="00C225AD" w:rsidRDefault="00C225AD" w:rsidP="00C225AD">
            <w:pPr>
              <w:spacing w:after="0" w:line="240" w:lineRule="auto"/>
              <w:jc w:val="center"/>
              <w:rPr>
                <w:rFonts w:ascii="Times New Roman" w:eastAsia="Calibri" w:hAnsi="Times New Roman" w:cs="Times New Roman"/>
                <w:sz w:val="28"/>
                <w:szCs w:val="28"/>
              </w:rPr>
            </w:pPr>
            <w:r w:rsidRPr="00C225AD">
              <w:rPr>
                <w:rFonts w:ascii="Times New Roman" w:eastAsia="Calibri" w:hAnsi="Times New Roman" w:cs="Times New Roman"/>
                <w:sz w:val="28"/>
                <w:szCs w:val="28"/>
              </w:rPr>
              <w:t>476</w:t>
            </w:r>
          </w:p>
        </w:tc>
      </w:tr>
      <w:tr w:rsidR="00C225AD" w:rsidRPr="00C225AD" w:rsidTr="002303AD">
        <w:trPr>
          <w:trHeight w:val="255"/>
        </w:trPr>
        <w:tc>
          <w:tcPr>
            <w:tcW w:w="820" w:type="dxa"/>
            <w:tcBorders>
              <w:top w:val="nil"/>
              <w:left w:val="single" w:sz="4" w:space="0" w:color="auto"/>
              <w:bottom w:val="single" w:sz="4" w:space="0" w:color="auto"/>
              <w:right w:val="single" w:sz="4" w:space="0" w:color="auto"/>
            </w:tcBorders>
            <w:shd w:val="clear" w:color="auto" w:fill="auto"/>
            <w:noWrap/>
            <w:hideMark/>
          </w:tcPr>
          <w:p w:rsidR="00C225AD" w:rsidRPr="00C225AD" w:rsidRDefault="00C225AD" w:rsidP="00C225AD">
            <w:pPr>
              <w:spacing w:after="0" w:line="240" w:lineRule="auto"/>
              <w:rPr>
                <w:rFonts w:ascii="Times New Roman" w:eastAsia="Calibri" w:hAnsi="Times New Roman" w:cs="Times New Roman"/>
                <w:sz w:val="28"/>
                <w:szCs w:val="28"/>
              </w:rPr>
            </w:pPr>
            <w:r w:rsidRPr="00C225AD">
              <w:rPr>
                <w:rFonts w:ascii="Times New Roman" w:eastAsia="Calibri" w:hAnsi="Times New Roman" w:cs="Times New Roman"/>
                <w:sz w:val="28"/>
                <w:szCs w:val="28"/>
              </w:rPr>
              <w:t> </w:t>
            </w:r>
          </w:p>
        </w:tc>
        <w:tc>
          <w:tcPr>
            <w:tcW w:w="6998" w:type="dxa"/>
            <w:tcBorders>
              <w:top w:val="nil"/>
              <w:left w:val="nil"/>
              <w:bottom w:val="single" w:sz="4" w:space="0" w:color="auto"/>
              <w:right w:val="single" w:sz="4" w:space="0" w:color="auto"/>
            </w:tcBorders>
            <w:shd w:val="clear" w:color="auto" w:fill="auto"/>
            <w:noWrap/>
            <w:hideMark/>
          </w:tcPr>
          <w:p w:rsidR="00C225AD" w:rsidRPr="00C225AD" w:rsidRDefault="00C225AD" w:rsidP="00C225AD">
            <w:pPr>
              <w:spacing w:after="0" w:line="240" w:lineRule="auto"/>
              <w:rPr>
                <w:rFonts w:ascii="Times New Roman" w:eastAsia="Calibri" w:hAnsi="Times New Roman" w:cs="Times New Roman"/>
                <w:sz w:val="28"/>
                <w:szCs w:val="28"/>
              </w:rPr>
            </w:pPr>
            <w:r w:rsidRPr="00C225AD">
              <w:rPr>
                <w:rFonts w:ascii="Times New Roman" w:eastAsia="Calibri" w:hAnsi="Times New Roman" w:cs="Times New Roman"/>
                <w:sz w:val="28"/>
                <w:szCs w:val="28"/>
              </w:rPr>
              <w:t>населением муниципальных образований</w:t>
            </w:r>
          </w:p>
        </w:tc>
        <w:tc>
          <w:tcPr>
            <w:tcW w:w="1662" w:type="dxa"/>
            <w:tcBorders>
              <w:top w:val="nil"/>
              <w:left w:val="nil"/>
              <w:bottom w:val="single" w:sz="4" w:space="0" w:color="auto"/>
              <w:right w:val="single" w:sz="4" w:space="0" w:color="auto"/>
            </w:tcBorders>
            <w:shd w:val="clear" w:color="auto" w:fill="auto"/>
            <w:noWrap/>
            <w:hideMark/>
          </w:tcPr>
          <w:p w:rsidR="00C225AD" w:rsidRPr="00C225AD" w:rsidRDefault="00C225AD" w:rsidP="00C225AD">
            <w:pPr>
              <w:spacing w:after="0" w:line="240" w:lineRule="auto"/>
              <w:jc w:val="center"/>
              <w:rPr>
                <w:rFonts w:ascii="Times New Roman" w:eastAsia="Calibri" w:hAnsi="Times New Roman" w:cs="Times New Roman"/>
                <w:sz w:val="28"/>
                <w:szCs w:val="28"/>
              </w:rPr>
            </w:pPr>
            <w:r w:rsidRPr="00C225AD">
              <w:rPr>
                <w:rFonts w:ascii="Times New Roman" w:eastAsia="Calibri" w:hAnsi="Times New Roman" w:cs="Times New Roman"/>
                <w:sz w:val="28"/>
                <w:szCs w:val="28"/>
              </w:rPr>
              <w:t>5064</w:t>
            </w:r>
          </w:p>
        </w:tc>
      </w:tr>
      <w:tr w:rsidR="00C225AD" w:rsidRPr="00C225AD" w:rsidTr="002303AD">
        <w:trPr>
          <w:trHeight w:val="255"/>
        </w:trPr>
        <w:tc>
          <w:tcPr>
            <w:tcW w:w="820" w:type="dxa"/>
            <w:tcBorders>
              <w:top w:val="nil"/>
              <w:left w:val="single" w:sz="4" w:space="0" w:color="auto"/>
              <w:bottom w:val="single" w:sz="4" w:space="0" w:color="auto"/>
              <w:right w:val="single" w:sz="4" w:space="0" w:color="auto"/>
            </w:tcBorders>
            <w:shd w:val="clear" w:color="auto" w:fill="auto"/>
            <w:noWrap/>
            <w:hideMark/>
          </w:tcPr>
          <w:p w:rsidR="00C225AD" w:rsidRPr="00C225AD" w:rsidRDefault="00C225AD" w:rsidP="00C225AD">
            <w:pPr>
              <w:spacing w:after="0" w:line="240" w:lineRule="auto"/>
              <w:rPr>
                <w:rFonts w:ascii="Times New Roman" w:eastAsia="Calibri" w:hAnsi="Times New Roman" w:cs="Times New Roman"/>
                <w:sz w:val="28"/>
                <w:szCs w:val="28"/>
              </w:rPr>
            </w:pPr>
            <w:r w:rsidRPr="00C225AD">
              <w:rPr>
                <w:rFonts w:ascii="Times New Roman" w:eastAsia="Calibri" w:hAnsi="Times New Roman" w:cs="Times New Roman"/>
                <w:sz w:val="28"/>
                <w:szCs w:val="28"/>
              </w:rPr>
              <w:t>1.5</w:t>
            </w:r>
          </w:p>
        </w:tc>
        <w:tc>
          <w:tcPr>
            <w:tcW w:w="6998" w:type="dxa"/>
            <w:tcBorders>
              <w:top w:val="nil"/>
              <w:left w:val="nil"/>
              <w:bottom w:val="single" w:sz="4" w:space="0" w:color="auto"/>
              <w:right w:val="single" w:sz="4" w:space="0" w:color="auto"/>
            </w:tcBorders>
            <w:shd w:val="clear" w:color="auto" w:fill="auto"/>
            <w:noWrap/>
            <w:hideMark/>
          </w:tcPr>
          <w:p w:rsidR="00C225AD" w:rsidRPr="00C225AD" w:rsidRDefault="00C225AD" w:rsidP="00C225AD">
            <w:pPr>
              <w:spacing w:after="0" w:line="240" w:lineRule="auto"/>
              <w:rPr>
                <w:rFonts w:ascii="Times New Roman" w:eastAsia="Calibri" w:hAnsi="Times New Roman" w:cs="Times New Roman"/>
                <w:sz w:val="28"/>
                <w:szCs w:val="28"/>
              </w:rPr>
            </w:pPr>
            <w:r w:rsidRPr="00C225AD">
              <w:rPr>
                <w:rFonts w:ascii="Times New Roman" w:eastAsia="Calibri" w:hAnsi="Times New Roman" w:cs="Times New Roman"/>
                <w:sz w:val="28"/>
                <w:szCs w:val="28"/>
              </w:rPr>
              <w:t>отоларинголога всего:</w:t>
            </w:r>
          </w:p>
        </w:tc>
        <w:tc>
          <w:tcPr>
            <w:tcW w:w="1662" w:type="dxa"/>
            <w:tcBorders>
              <w:top w:val="nil"/>
              <w:left w:val="nil"/>
              <w:bottom w:val="single" w:sz="4" w:space="0" w:color="auto"/>
              <w:right w:val="single" w:sz="4" w:space="0" w:color="auto"/>
            </w:tcBorders>
            <w:shd w:val="clear" w:color="auto" w:fill="auto"/>
            <w:noWrap/>
            <w:hideMark/>
          </w:tcPr>
          <w:p w:rsidR="00C225AD" w:rsidRPr="00C225AD" w:rsidRDefault="00C225AD" w:rsidP="00C225AD">
            <w:pPr>
              <w:spacing w:after="0" w:line="240" w:lineRule="auto"/>
              <w:jc w:val="center"/>
              <w:rPr>
                <w:rFonts w:ascii="Times New Roman" w:eastAsia="Calibri" w:hAnsi="Times New Roman" w:cs="Times New Roman"/>
                <w:sz w:val="28"/>
                <w:szCs w:val="28"/>
              </w:rPr>
            </w:pPr>
            <w:r w:rsidRPr="00C225AD">
              <w:rPr>
                <w:rFonts w:ascii="Times New Roman" w:eastAsia="Calibri" w:hAnsi="Times New Roman" w:cs="Times New Roman"/>
                <w:sz w:val="28"/>
                <w:szCs w:val="28"/>
              </w:rPr>
              <w:t>4295</w:t>
            </w:r>
          </w:p>
        </w:tc>
      </w:tr>
      <w:tr w:rsidR="00C225AD" w:rsidRPr="00C225AD" w:rsidTr="002303AD">
        <w:trPr>
          <w:trHeight w:val="255"/>
        </w:trPr>
        <w:tc>
          <w:tcPr>
            <w:tcW w:w="820" w:type="dxa"/>
            <w:tcBorders>
              <w:top w:val="nil"/>
              <w:left w:val="single" w:sz="4" w:space="0" w:color="auto"/>
              <w:bottom w:val="single" w:sz="4" w:space="0" w:color="auto"/>
              <w:right w:val="single" w:sz="4" w:space="0" w:color="auto"/>
            </w:tcBorders>
            <w:shd w:val="clear" w:color="auto" w:fill="auto"/>
            <w:noWrap/>
            <w:hideMark/>
          </w:tcPr>
          <w:p w:rsidR="00C225AD" w:rsidRPr="00C225AD" w:rsidRDefault="00C225AD" w:rsidP="00C225AD">
            <w:pPr>
              <w:spacing w:after="0" w:line="240" w:lineRule="auto"/>
              <w:rPr>
                <w:rFonts w:ascii="Times New Roman" w:eastAsia="Calibri" w:hAnsi="Times New Roman" w:cs="Times New Roman"/>
                <w:sz w:val="28"/>
                <w:szCs w:val="28"/>
              </w:rPr>
            </w:pPr>
            <w:r w:rsidRPr="00C225AD">
              <w:rPr>
                <w:rFonts w:ascii="Times New Roman" w:eastAsia="Calibri" w:hAnsi="Times New Roman" w:cs="Times New Roman"/>
                <w:sz w:val="28"/>
                <w:szCs w:val="28"/>
              </w:rPr>
              <w:t> </w:t>
            </w:r>
          </w:p>
        </w:tc>
        <w:tc>
          <w:tcPr>
            <w:tcW w:w="6998" w:type="dxa"/>
            <w:tcBorders>
              <w:top w:val="nil"/>
              <w:left w:val="nil"/>
              <w:bottom w:val="single" w:sz="4" w:space="0" w:color="auto"/>
              <w:right w:val="single" w:sz="4" w:space="0" w:color="auto"/>
            </w:tcBorders>
            <w:shd w:val="clear" w:color="auto" w:fill="auto"/>
            <w:noWrap/>
            <w:hideMark/>
          </w:tcPr>
          <w:p w:rsidR="00C225AD" w:rsidRPr="00C225AD" w:rsidRDefault="00C225AD" w:rsidP="00C225AD">
            <w:pPr>
              <w:spacing w:after="0" w:line="240" w:lineRule="auto"/>
              <w:rPr>
                <w:rFonts w:ascii="Times New Roman" w:eastAsia="Calibri" w:hAnsi="Times New Roman" w:cs="Times New Roman"/>
                <w:sz w:val="28"/>
                <w:szCs w:val="28"/>
              </w:rPr>
            </w:pPr>
            <w:r w:rsidRPr="00C225AD">
              <w:rPr>
                <w:rFonts w:ascii="Times New Roman" w:eastAsia="Calibri" w:hAnsi="Times New Roman" w:cs="Times New Roman"/>
                <w:sz w:val="28"/>
                <w:szCs w:val="28"/>
              </w:rPr>
              <w:t>из них работниками ОАО "РЖД"</w:t>
            </w:r>
          </w:p>
        </w:tc>
        <w:tc>
          <w:tcPr>
            <w:tcW w:w="1662" w:type="dxa"/>
            <w:tcBorders>
              <w:top w:val="nil"/>
              <w:left w:val="nil"/>
              <w:bottom w:val="single" w:sz="4" w:space="0" w:color="auto"/>
              <w:right w:val="single" w:sz="4" w:space="0" w:color="auto"/>
            </w:tcBorders>
            <w:shd w:val="clear" w:color="auto" w:fill="auto"/>
            <w:noWrap/>
            <w:hideMark/>
          </w:tcPr>
          <w:p w:rsidR="00C225AD" w:rsidRPr="00C225AD" w:rsidRDefault="00C225AD" w:rsidP="00C225AD">
            <w:pPr>
              <w:spacing w:after="0" w:line="240" w:lineRule="auto"/>
              <w:jc w:val="center"/>
              <w:rPr>
                <w:rFonts w:ascii="Times New Roman" w:eastAsia="Calibri" w:hAnsi="Times New Roman" w:cs="Times New Roman"/>
                <w:sz w:val="28"/>
                <w:szCs w:val="28"/>
              </w:rPr>
            </w:pPr>
            <w:r w:rsidRPr="00C225AD">
              <w:rPr>
                <w:rFonts w:ascii="Times New Roman" w:eastAsia="Calibri" w:hAnsi="Times New Roman" w:cs="Times New Roman"/>
                <w:sz w:val="28"/>
                <w:szCs w:val="28"/>
              </w:rPr>
              <w:t>180</w:t>
            </w:r>
          </w:p>
        </w:tc>
      </w:tr>
      <w:tr w:rsidR="00C225AD" w:rsidRPr="00C225AD" w:rsidTr="002303AD">
        <w:trPr>
          <w:trHeight w:val="255"/>
        </w:trPr>
        <w:tc>
          <w:tcPr>
            <w:tcW w:w="820" w:type="dxa"/>
            <w:tcBorders>
              <w:top w:val="nil"/>
              <w:left w:val="single" w:sz="4" w:space="0" w:color="auto"/>
              <w:bottom w:val="single" w:sz="4" w:space="0" w:color="auto"/>
              <w:right w:val="single" w:sz="4" w:space="0" w:color="auto"/>
            </w:tcBorders>
            <w:shd w:val="clear" w:color="auto" w:fill="auto"/>
            <w:noWrap/>
            <w:hideMark/>
          </w:tcPr>
          <w:p w:rsidR="00C225AD" w:rsidRPr="00C225AD" w:rsidRDefault="00C225AD" w:rsidP="00C225AD">
            <w:pPr>
              <w:spacing w:after="0" w:line="240" w:lineRule="auto"/>
              <w:rPr>
                <w:rFonts w:ascii="Times New Roman" w:eastAsia="Calibri" w:hAnsi="Times New Roman" w:cs="Times New Roman"/>
                <w:sz w:val="28"/>
                <w:szCs w:val="28"/>
              </w:rPr>
            </w:pPr>
            <w:r w:rsidRPr="00C225AD">
              <w:rPr>
                <w:rFonts w:ascii="Times New Roman" w:eastAsia="Calibri" w:hAnsi="Times New Roman" w:cs="Times New Roman"/>
                <w:sz w:val="28"/>
                <w:szCs w:val="28"/>
              </w:rPr>
              <w:t> </w:t>
            </w:r>
          </w:p>
        </w:tc>
        <w:tc>
          <w:tcPr>
            <w:tcW w:w="6998" w:type="dxa"/>
            <w:tcBorders>
              <w:top w:val="nil"/>
              <w:left w:val="nil"/>
              <w:bottom w:val="single" w:sz="4" w:space="0" w:color="auto"/>
              <w:right w:val="single" w:sz="4" w:space="0" w:color="auto"/>
            </w:tcBorders>
            <w:shd w:val="clear" w:color="auto" w:fill="auto"/>
            <w:noWrap/>
            <w:hideMark/>
          </w:tcPr>
          <w:p w:rsidR="00C225AD" w:rsidRPr="00C225AD" w:rsidRDefault="00C225AD" w:rsidP="00C225AD">
            <w:pPr>
              <w:spacing w:after="0" w:line="240" w:lineRule="auto"/>
              <w:rPr>
                <w:rFonts w:ascii="Times New Roman" w:eastAsia="Calibri" w:hAnsi="Times New Roman" w:cs="Times New Roman"/>
                <w:sz w:val="28"/>
                <w:szCs w:val="28"/>
              </w:rPr>
            </w:pPr>
            <w:r w:rsidRPr="00C225AD">
              <w:rPr>
                <w:rFonts w:ascii="Times New Roman" w:eastAsia="Calibri" w:hAnsi="Times New Roman" w:cs="Times New Roman"/>
                <w:sz w:val="28"/>
                <w:szCs w:val="28"/>
              </w:rPr>
              <w:t>пенсионерами железнодорожниками и членами семей работающих</w:t>
            </w:r>
          </w:p>
        </w:tc>
        <w:tc>
          <w:tcPr>
            <w:tcW w:w="1662" w:type="dxa"/>
            <w:tcBorders>
              <w:top w:val="nil"/>
              <w:left w:val="nil"/>
              <w:bottom w:val="single" w:sz="4" w:space="0" w:color="auto"/>
              <w:right w:val="single" w:sz="4" w:space="0" w:color="auto"/>
            </w:tcBorders>
            <w:shd w:val="clear" w:color="auto" w:fill="auto"/>
            <w:noWrap/>
            <w:hideMark/>
          </w:tcPr>
          <w:p w:rsidR="00C225AD" w:rsidRPr="00C225AD" w:rsidRDefault="00C225AD" w:rsidP="00C225AD">
            <w:pPr>
              <w:spacing w:after="0" w:line="240" w:lineRule="auto"/>
              <w:jc w:val="center"/>
              <w:rPr>
                <w:rFonts w:ascii="Times New Roman" w:eastAsia="Calibri" w:hAnsi="Times New Roman" w:cs="Times New Roman"/>
                <w:sz w:val="28"/>
                <w:szCs w:val="28"/>
              </w:rPr>
            </w:pPr>
            <w:r w:rsidRPr="00C225AD">
              <w:rPr>
                <w:rFonts w:ascii="Times New Roman" w:eastAsia="Calibri" w:hAnsi="Times New Roman" w:cs="Times New Roman"/>
                <w:sz w:val="28"/>
                <w:szCs w:val="28"/>
              </w:rPr>
              <w:t>310</w:t>
            </w:r>
          </w:p>
        </w:tc>
      </w:tr>
      <w:tr w:rsidR="00C225AD" w:rsidRPr="00C225AD" w:rsidTr="002303AD">
        <w:trPr>
          <w:trHeight w:val="255"/>
        </w:trPr>
        <w:tc>
          <w:tcPr>
            <w:tcW w:w="820" w:type="dxa"/>
            <w:tcBorders>
              <w:top w:val="nil"/>
              <w:left w:val="single" w:sz="4" w:space="0" w:color="auto"/>
              <w:bottom w:val="single" w:sz="4" w:space="0" w:color="auto"/>
              <w:right w:val="single" w:sz="4" w:space="0" w:color="auto"/>
            </w:tcBorders>
            <w:shd w:val="clear" w:color="auto" w:fill="auto"/>
            <w:noWrap/>
            <w:hideMark/>
          </w:tcPr>
          <w:p w:rsidR="00C225AD" w:rsidRPr="00C225AD" w:rsidRDefault="00C225AD" w:rsidP="00C225AD">
            <w:pPr>
              <w:spacing w:after="0" w:line="240" w:lineRule="auto"/>
              <w:rPr>
                <w:rFonts w:ascii="Times New Roman" w:eastAsia="Calibri" w:hAnsi="Times New Roman" w:cs="Times New Roman"/>
                <w:sz w:val="28"/>
                <w:szCs w:val="28"/>
              </w:rPr>
            </w:pPr>
            <w:r w:rsidRPr="00C225AD">
              <w:rPr>
                <w:rFonts w:ascii="Times New Roman" w:eastAsia="Calibri" w:hAnsi="Times New Roman" w:cs="Times New Roman"/>
                <w:sz w:val="28"/>
                <w:szCs w:val="28"/>
              </w:rPr>
              <w:t> </w:t>
            </w:r>
          </w:p>
        </w:tc>
        <w:tc>
          <w:tcPr>
            <w:tcW w:w="6998" w:type="dxa"/>
            <w:tcBorders>
              <w:top w:val="nil"/>
              <w:left w:val="nil"/>
              <w:bottom w:val="single" w:sz="4" w:space="0" w:color="auto"/>
              <w:right w:val="single" w:sz="4" w:space="0" w:color="auto"/>
            </w:tcBorders>
            <w:shd w:val="clear" w:color="auto" w:fill="auto"/>
            <w:noWrap/>
            <w:hideMark/>
          </w:tcPr>
          <w:p w:rsidR="00C225AD" w:rsidRPr="00C225AD" w:rsidRDefault="00C225AD" w:rsidP="00C225AD">
            <w:pPr>
              <w:spacing w:after="0" w:line="240" w:lineRule="auto"/>
              <w:rPr>
                <w:rFonts w:ascii="Times New Roman" w:eastAsia="Calibri" w:hAnsi="Times New Roman" w:cs="Times New Roman"/>
                <w:sz w:val="28"/>
                <w:szCs w:val="28"/>
              </w:rPr>
            </w:pPr>
            <w:r w:rsidRPr="00C225AD">
              <w:rPr>
                <w:rFonts w:ascii="Times New Roman" w:eastAsia="Calibri" w:hAnsi="Times New Roman" w:cs="Times New Roman"/>
                <w:sz w:val="28"/>
                <w:szCs w:val="28"/>
              </w:rPr>
              <w:t>населением муниципальных образований</w:t>
            </w:r>
          </w:p>
        </w:tc>
        <w:tc>
          <w:tcPr>
            <w:tcW w:w="1662" w:type="dxa"/>
            <w:tcBorders>
              <w:top w:val="nil"/>
              <w:left w:val="nil"/>
              <w:bottom w:val="single" w:sz="4" w:space="0" w:color="auto"/>
              <w:right w:val="single" w:sz="4" w:space="0" w:color="auto"/>
            </w:tcBorders>
            <w:shd w:val="clear" w:color="auto" w:fill="auto"/>
            <w:noWrap/>
            <w:hideMark/>
          </w:tcPr>
          <w:p w:rsidR="00C225AD" w:rsidRPr="00C225AD" w:rsidRDefault="00C225AD" w:rsidP="00C225AD">
            <w:pPr>
              <w:spacing w:after="0" w:line="240" w:lineRule="auto"/>
              <w:jc w:val="center"/>
              <w:rPr>
                <w:rFonts w:ascii="Times New Roman" w:eastAsia="Calibri" w:hAnsi="Times New Roman" w:cs="Times New Roman"/>
                <w:sz w:val="28"/>
                <w:szCs w:val="28"/>
              </w:rPr>
            </w:pPr>
            <w:r w:rsidRPr="00C225AD">
              <w:rPr>
                <w:rFonts w:ascii="Times New Roman" w:eastAsia="Calibri" w:hAnsi="Times New Roman" w:cs="Times New Roman"/>
                <w:sz w:val="28"/>
                <w:szCs w:val="28"/>
              </w:rPr>
              <w:t>3805</w:t>
            </w:r>
          </w:p>
        </w:tc>
      </w:tr>
      <w:tr w:rsidR="00C225AD" w:rsidRPr="00C225AD" w:rsidTr="002303AD">
        <w:trPr>
          <w:trHeight w:val="255"/>
        </w:trPr>
        <w:tc>
          <w:tcPr>
            <w:tcW w:w="820" w:type="dxa"/>
            <w:tcBorders>
              <w:top w:val="nil"/>
              <w:left w:val="single" w:sz="4" w:space="0" w:color="auto"/>
              <w:bottom w:val="single" w:sz="4" w:space="0" w:color="auto"/>
              <w:right w:val="single" w:sz="4" w:space="0" w:color="auto"/>
            </w:tcBorders>
            <w:shd w:val="clear" w:color="auto" w:fill="auto"/>
            <w:noWrap/>
            <w:hideMark/>
          </w:tcPr>
          <w:p w:rsidR="00C225AD" w:rsidRPr="00C225AD" w:rsidRDefault="00C225AD" w:rsidP="00C225AD">
            <w:pPr>
              <w:spacing w:after="0" w:line="240" w:lineRule="auto"/>
              <w:rPr>
                <w:rFonts w:ascii="Times New Roman" w:eastAsia="Calibri" w:hAnsi="Times New Roman" w:cs="Times New Roman"/>
                <w:sz w:val="28"/>
                <w:szCs w:val="28"/>
              </w:rPr>
            </w:pPr>
            <w:r w:rsidRPr="00C225AD">
              <w:rPr>
                <w:rFonts w:ascii="Times New Roman" w:eastAsia="Calibri" w:hAnsi="Times New Roman" w:cs="Times New Roman"/>
                <w:sz w:val="28"/>
                <w:szCs w:val="28"/>
              </w:rPr>
              <w:t>1.6</w:t>
            </w:r>
          </w:p>
        </w:tc>
        <w:tc>
          <w:tcPr>
            <w:tcW w:w="6998" w:type="dxa"/>
            <w:tcBorders>
              <w:top w:val="nil"/>
              <w:left w:val="nil"/>
              <w:bottom w:val="single" w:sz="4" w:space="0" w:color="auto"/>
              <w:right w:val="single" w:sz="4" w:space="0" w:color="auto"/>
            </w:tcBorders>
            <w:shd w:val="clear" w:color="auto" w:fill="auto"/>
            <w:noWrap/>
            <w:hideMark/>
          </w:tcPr>
          <w:p w:rsidR="00C225AD" w:rsidRPr="00C225AD" w:rsidRDefault="00C225AD" w:rsidP="00C225AD">
            <w:pPr>
              <w:spacing w:after="0" w:line="240" w:lineRule="auto"/>
              <w:rPr>
                <w:rFonts w:ascii="Times New Roman" w:eastAsia="Calibri" w:hAnsi="Times New Roman" w:cs="Times New Roman"/>
                <w:sz w:val="28"/>
                <w:szCs w:val="28"/>
              </w:rPr>
            </w:pPr>
            <w:r w:rsidRPr="00C225AD">
              <w:rPr>
                <w:rFonts w:ascii="Times New Roman" w:eastAsia="Calibri" w:hAnsi="Times New Roman" w:cs="Times New Roman"/>
                <w:sz w:val="28"/>
                <w:szCs w:val="28"/>
              </w:rPr>
              <w:t>офтальмолога всего:</w:t>
            </w:r>
          </w:p>
        </w:tc>
        <w:tc>
          <w:tcPr>
            <w:tcW w:w="1662" w:type="dxa"/>
            <w:tcBorders>
              <w:top w:val="nil"/>
              <w:left w:val="nil"/>
              <w:bottom w:val="single" w:sz="4" w:space="0" w:color="auto"/>
              <w:right w:val="single" w:sz="4" w:space="0" w:color="auto"/>
            </w:tcBorders>
            <w:shd w:val="clear" w:color="auto" w:fill="auto"/>
            <w:noWrap/>
            <w:hideMark/>
          </w:tcPr>
          <w:p w:rsidR="00C225AD" w:rsidRPr="00C225AD" w:rsidRDefault="00C225AD" w:rsidP="00C225AD">
            <w:pPr>
              <w:spacing w:after="0" w:line="240" w:lineRule="auto"/>
              <w:jc w:val="center"/>
              <w:rPr>
                <w:rFonts w:ascii="Times New Roman" w:eastAsia="Calibri" w:hAnsi="Times New Roman" w:cs="Times New Roman"/>
                <w:sz w:val="28"/>
                <w:szCs w:val="28"/>
              </w:rPr>
            </w:pPr>
            <w:r w:rsidRPr="00C225AD">
              <w:rPr>
                <w:rFonts w:ascii="Times New Roman" w:eastAsia="Calibri" w:hAnsi="Times New Roman" w:cs="Times New Roman"/>
                <w:sz w:val="28"/>
                <w:szCs w:val="28"/>
              </w:rPr>
              <w:t>5697</w:t>
            </w:r>
          </w:p>
        </w:tc>
      </w:tr>
      <w:tr w:rsidR="00C225AD" w:rsidRPr="00C225AD" w:rsidTr="002303AD">
        <w:trPr>
          <w:trHeight w:val="255"/>
        </w:trPr>
        <w:tc>
          <w:tcPr>
            <w:tcW w:w="820" w:type="dxa"/>
            <w:tcBorders>
              <w:top w:val="nil"/>
              <w:left w:val="single" w:sz="4" w:space="0" w:color="auto"/>
              <w:bottom w:val="single" w:sz="4" w:space="0" w:color="auto"/>
              <w:right w:val="single" w:sz="4" w:space="0" w:color="auto"/>
            </w:tcBorders>
            <w:shd w:val="clear" w:color="auto" w:fill="auto"/>
            <w:noWrap/>
            <w:hideMark/>
          </w:tcPr>
          <w:p w:rsidR="00C225AD" w:rsidRPr="00C225AD" w:rsidRDefault="00C225AD" w:rsidP="00C225AD">
            <w:pPr>
              <w:spacing w:after="0" w:line="240" w:lineRule="auto"/>
              <w:rPr>
                <w:rFonts w:ascii="Times New Roman" w:eastAsia="Calibri" w:hAnsi="Times New Roman" w:cs="Times New Roman"/>
                <w:sz w:val="28"/>
                <w:szCs w:val="28"/>
              </w:rPr>
            </w:pPr>
            <w:r w:rsidRPr="00C225AD">
              <w:rPr>
                <w:rFonts w:ascii="Times New Roman" w:eastAsia="Calibri" w:hAnsi="Times New Roman" w:cs="Times New Roman"/>
                <w:sz w:val="28"/>
                <w:szCs w:val="28"/>
              </w:rPr>
              <w:t> </w:t>
            </w:r>
          </w:p>
        </w:tc>
        <w:tc>
          <w:tcPr>
            <w:tcW w:w="6998" w:type="dxa"/>
            <w:tcBorders>
              <w:top w:val="nil"/>
              <w:left w:val="nil"/>
              <w:bottom w:val="single" w:sz="4" w:space="0" w:color="auto"/>
              <w:right w:val="single" w:sz="4" w:space="0" w:color="auto"/>
            </w:tcBorders>
            <w:shd w:val="clear" w:color="auto" w:fill="auto"/>
            <w:noWrap/>
            <w:hideMark/>
          </w:tcPr>
          <w:p w:rsidR="00C225AD" w:rsidRPr="00C225AD" w:rsidRDefault="00C225AD" w:rsidP="00C225AD">
            <w:pPr>
              <w:spacing w:after="0" w:line="240" w:lineRule="auto"/>
              <w:rPr>
                <w:rFonts w:ascii="Times New Roman" w:eastAsia="Calibri" w:hAnsi="Times New Roman" w:cs="Times New Roman"/>
                <w:sz w:val="28"/>
                <w:szCs w:val="28"/>
              </w:rPr>
            </w:pPr>
            <w:r w:rsidRPr="00C225AD">
              <w:rPr>
                <w:rFonts w:ascii="Times New Roman" w:eastAsia="Calibri" w:hAnsi="Times New Roman" w:cs="Times New Roman"/>
                <w:sz w:val="28"/>
                <w:szCs w:val="28"/>
              </w:rPr>
              <w:t>из них работниками ОАО "РЖД"</w:t>
            </w:r>
          </w:p>
        </w:tc>
        <w:tc>
          <w:tcPr>
            <w:tcW w:w="1662" w:type="dxa"/>
            <w:tcBorders>
              <w:top w:val="nil"/>
              <w:left w:val="nil"/>
              <w:bottom w:val="single" w:sz="4" w:space="0" w:color="auto"/>
              <w:right w:val="single" w:sz="4" w:space="0" w:color="auto"/>
            </w:tcBorders>
            <w:shd w:val="clear" w:color="auto" w:fill="auto"/>
            <w:noWrap/>
            <w:hideMark/>
          </w:tcPr>
          <w:p w:rsidR="00C225AD" w:rsidRPr="00C225AD" w:rsidRDefault="00C225AD" w:rsidP="00C225AD">
            <w:pPr>
              <w:spacing w:after="0" w:line="240" w:lineRule="auto"/>
              <w:jc w:val="center"/>
              <w:rPr>
                <w:rFonts w:ascii="Times New Roman" w:eastAsia="Calibri" w:hAnsi="Times New Roman" w:cs="Times New Roman"/>
                <w:sz w:val="28"/>
                <w:szCs w:val="28"/>
              </w:rPr>
            </w:pPr>
            <w:r w:rsidRPr="00C225AD">
              <w:rPr>
                <w:rFonts w:ascii="Times New Roman" w:eastAsia="Calibri" w:hAnsi="Times New Roman" w:cs="Times New Roman"/>
                <w:sz w:val="28"/>
                <w:szCs w:val="28"/>
              </w:rPr>
              <w:t>255</w:t>
            </w:r>
          </w:p>
        </w:tc>
      </w:tr>
      <w:tr w:rsidR="00C225AD" w:rsidRPr="00C225AD" w:rsidTr="002303AD">
        <w:trPr>
          <w:trHeight w:val="255"/>
        </w:trPr>
        <w:tc>
          <w:tcPr>
            <w:tcW w:w="820" w:type="dxa"/>
            <w:tcBorders>
              <w:top w:val="nil"/>
              <w:left w:val="single" w:sz="4" w:space="0" w:color="auto"/>
              <w:bottom w:val="single" w:sz="4" w:space="0" w:color="auto"/>
              <w:right w:val="single" w:sz="4" w:space="0" w:color="auto"/>
            </w:tcBorders>
            <w:shd w:val="clear" w:color="auto" w:fill="auto"/>
            <w:noWrap/>
            <w:hideMark/>
          </w:tcPr>
          <w:p w:rsidR="00C225AD" w:rsidRPr="00C225AD" w:rsidRDefault="00C225AD" w:rsidP="00C225AD">
            <w:pPr>
              <w:spacing w:after="0" w:line="240" w:lineRule="auto"/>
              <w:rPr>
                <w:rFonts w:ascii="Times New Roman" w:eastAsia="Calibri" w:hAnsi="Times New Roman" w:cs="Times New Roman"/>
                <w:sz w:val="28"/>
                <w:szCs w:val="28"/>
              </w:rPr>
            </w:pPr>
            <w:r w:rsidRPr="00C225AD">
              <w:rPr>
                <w:rFonts w:ascii="Times New Roman" w:eastAsia="Calibri" w:hAnsi="Times New Roman" w:cs="Times New Roman"/>
                <w:sz w:val="28"/>
                <w:szCs w:val="28"/>
              </w:rPr>
              <w:t> </w:t>
            </w:r>
          </w:p>
        </w:tc>
        <w:tc>
          <w:tcPr>
            <w:tcW w:w="6998" w:type="dxa"/>
            <w:tcBorders>
              <w:top w:val="nil"/>
              <w:left w:val="nil"/>
              <w:bottom w:val="single" w:sz="4" w:space="0" w:color="auto"/>
              <w:right w:val="single" w:sz="4" w:space="0" w:color="auto"/>
            </w:tcBorders>
            <w:shd w:val="clear" w:color="auto" w:fill="auto"/>
            <w:noWrap/>
            <w:hideMark/>
          </w:tcPr>
          <w:p w:rsidR="00C225AD" w:rsidRPr="00C225AD" w:rsidRDefault="00C225AD" w:rsidP="00C225AD">
            <w:pPr>
              <w:spacing w:after="0" w:line="240" w:lineRule="auto"/>
              <w:rPr>
                <w:rFonts w:ascii="Times New Roman" w:eastAsia="Calibri" w:hAnsi="Times New Roman" w:cs="Times New Roman"/>
                <w:sz w:val="28"/>
                <w:szCs w:val="28"/>
              </w:rPr>
            </w:pPr>
            <w:r w:rsidRPr="00C225AD">
              <w:rPr>
                <w:rFonts w:ascii="Times New Roman" w:eastAsia="Calibri" w:hAnsi="Times New Roman" w:cs="Times New Roman"/>
                <w:sz w:val="28"/>
                <w:szCs w:val="28"/>
              </w:rPr>
              <w:t>пенсионерами железнодорожниками и членами семей работающих</w:t>
            </w:r>
          </w:p>
        </w:tc>
        <w:tc>
          <w:tcPr>
            <w:tcW w:w="1662" w:type="dxa"/>
            <w:tcBorders>
              <w:top w:val="nil"/>
              <w:left w:val="nil"/>
              <w:bottom w:val="single" w:sz="4" w:space="0" w:color="auto"/>
              <w:right w:val="single" w:sz="4" w:space="0" w:color="auto"/>
            </w:tcBorders>
            <w:shd w:val="clear" w:color="auto" w:fill="auto"/>
            <w:noWrap/>
            <w:hideMark/>
          </w:tcPr>
          <w:p w:rsidR="00C225AD" w:rsidRPr="00C225AD" w:rsidRDefault="00C225AD" w:rsidP="00C225AD">
            <w:pPr>
              <w:spacing w:after="0" w:line="240" w:lineRule="auto"/>
              <w:jc w:val="center"/>
              <w:rPr>
                <w:rFonts w:ascii="Times New Roman" w:eastAsia="Calibri" w:hAnsi="Times New Roman" w:cs="Times New Roman"/>
                <w:sz w:val="28"/>
                <w:szCs w:val="28"/>
              </w:rPr>
            </w:pPr>
            <w:r w:rsidRPr="00C225AD">
              <w:rPr>
                <w:rFonts w:ascii="Times New Roman" w:eastAsia="Calibri" w:hAnsi="Times New Roman" w:cs="Times New Roman"/>
                <w:sz w:val="28"/>
                <w:szCs w:val="28"/>
              </w:rPr>
              <w:t>617</w:t>
            </w:r>
          </w:p>
        </w:tc>
      </w:tr>
      <w:tr w:rsidR="00C225AD" w:rsidRPr="00C225AD" w:rsidTr="002303AD">
        <w:trPr>
          <w:trHeight w:val="255"/>
        </w:trPr>
        <w:tc>
          <w:tcPr>
            <w:tcW w:w="820" w:type="dxa"/>
            <w:tcBorders>
              <w:top w:val="nil"/>
              <w:left w:val="single" w:sz="4" w:space="0" w:color="auto"/>
              <w:bottom w:val="single" w:sz="4" w:space="0" w:color="auto"/>
              <w:right w:val="single" w:sz="4" w:space="0" w:color="auto"/>
            </w:tcBorders>
            <w:shd w:val="clear" w:color="auto" w:fill="auto"/>
            <w:noWrap/>
            <w:hideMark/>
          </w:tcPr>
          <w:p w:rsidR="00C225AD" w:rsidRPr="00C225AD" w:rsidRDefault="00C225AD" w:rsidP="00C225AD">
            <w:pPr>
              <w:spacing w:after="0" w:line="240" w:lineRule="auto"/>
              <w:rPr>
                <w:rFonts w:ascii="Times New Roman" w:eastAsia="Calibri" w:hAnsi="Times New Roman" w:cs="Times New Roman"/>
                <w:sz w:val="28"/>
                <w:szCs w:val="28"/>
              </w:rPr>
            </w:pPr>
            <w:r w:rsidRPr="00C225AD">
              <w:rPr>
                <w:rFonts w:ascii="Times New Roman" w:eastAsia="Calibri" w:hAnsi="Times New Roman" w:cs="Times New Roman"/>
                <w:sz w:val="28"/>
                <w:szCs w:val="28"/>
              </w:rPr>
              <w:t> </w:t>
            </w:r>
          </w:p>
        </w:tc>
        <w:tc>
          <w:tcPr>
            <w:tcW w:w="6998" w:type="dxa"/>
            <w:tcBorders>
              <w:top w:val="nil"/>
              <w:left w:val="nil"/>
              <w:bottom w:val="single" w:sz="4" w:space="0" w:color="auto"/>
              <w:right w:val="single" w:sz="4" w:space="0" w:color="auto"/>
            </w:tcBorders>
            <w:shd w:val="clear" w:color="auto" w:fill="auto"/>
            <w:noWrap/>
            <w:hideMark/>
          </w:tcPr>
          <w:p w:rsidR="00C225AD" w:rsidRPr="00C225AD" w:rsidRDefault="00C225AD" w:rsidP="00C225AD">
            <w:pPr>
              <w:spacing w:after="0" w:line="240" w:lineRule="auto"/>
              <w:rPr>
                <w:rFonts w:ascii="Times New Roman" w:eastAsia="Calibri" w:hAnsi="Times New Roman" w:cs="Times New Roman"/>
                <w:sz w:val="28"/>
                <w:szCs w:val="28"/>
              </w:rPr>
            </w:pPr>
            <w:r w:rsidRPr="00C225AD">
              <w:rPr>
                <w:rFonts w:ascii="Times New Roman" w:eastAsia="Calibri" w:hAnsi="Times New Roman" w:cs="Times New Roman"/>
                <w:sz w:val="28"/>
                <w:szCs w:val="28"/>
              </w:rPr>
              <w:t>населением муниципальных образований</w:t>
            </w:r>
          </w:p>
        </w:tc>
        <w:tc>
          <w:tcPr>
            <w:tcW w:w="1662" w:type="dxa"/>
            <w:tcBorders>
              <w:top w:val="nil"/>
              <w:left w:val="nil"/>
              <w:bottom w:val="single" w:sz="4" w:space="0" w:color="auto"/>
              <w:right w:val="single" w:sz="4" w:space="0" w:color="auto"/>
            </w:tcBorders>
            <w:shd w:val="clear" w:color="auto" w:fill="auto"/>
            <w:noWrap/>
            <w:hideMark/>
          </w:tcPr>
          <w:p w:rsidR="00C225AD" w:rsidRPr="00C225AD" w:rsidRDefault="00C225AD" w:rsidP="00C225AD">
            <w:pPr>
              <w:spacing w:after="0" w:line="240" w:lineRule="auto"/>
              <w:jc w:val="center"/>
              <w:rPr>
                <w:rFonts w:ascii="Times New Roman" w:eastAsia="Calibri" w:hAnsi="Times New Roman" w:cs="Times New Roman"/>
                <w:sz w:val="28"/>
                <w:szCs w:val="28"/>
              </w:rPr>
            </w:pPr>
            <w:r w:rsidRPr="00C225AD">
              <w:rPr>
                <w:rFonts w:ascii="Times New Roman" w:eastAsia="Calibri" w:hAnsi="Times New Roman" w:cs="Times New Roman"/>
                <w:sz w:val="28"/>
                <w:szCs w:val="28"/>
              </w:rPr>
              <w:t>4825</w:t>
            </w:r>
          </w:p>
        </w:tc>
      </w:tr>
      <w:tr w:rsidR="00C225AD" w:rsidRPr="00C225AD" w:rsidTr="002303AD">
        <w:trPr>
          <w:trHeight w:val="255"/>
        </w:trPr>
        <w:tc>
          <w:tcPr>
            <w:tcW w:w="820" w:type="dxa"/>
            <w:tcBorders>
              <w:top w:val="nil"/>
              <w:left w:val="single" w:sz="4" w:space="0" w:color="auto"/>
              <w:bottom w:val="single" w:sz="4" w:space="0" w:color="auto"/>
              <w:right w:val="single" w:sz="4" w:space="0" w:color="auto"/>
            </w:tcBorders>
            <w:shd w:val="clear" w:color="auto" w:fill="auto"/>
            <w:noWrap/>
            <w:hideMark/>
          </w:tcPr>
          <w:p w:rsidR="00C225AD" w:rsidRPr="00C225AD" w:rsidRDefault="00C225AD" w:rsidP="00C225AD">
            <w:pPr>
              <w:spacing w:after="0" w:line="240" w:lineRule="auto"/>
              <w:rPr>
                <w:rFonts w:ascii="Times New Roman" w:eastAsia="Calibri" w:hAnsi="Times New Roman" w:cs="Times New Roman"/>
                <w:sz w:val="28"/>
                <w:szCs w:val="28"/>
              </w:rPr>
            </w:pPr>
            <w:r w:rsidRPr="00C225AD">
              <w:rPr>
                <w:rFonts w:ascii="Times New Roman" w:eastAsia="Calibri" w:hAnsi="Times New Roman" w:cs="Times New Roman"/>
                <w:sz w:val="28"/>
                <w:szCs w:val="28"/>
              </w:rPr>
              <w:t>1.7</w:t>
            </w:r>
          </w:p>
        </w:tc>
        <w:tc>
          <w:tcPr>
            <w:tcW w:w="6998" w:type="dxa"/>
            <w:tcBorders>
              <w:top w:val="nil"/>
              <w:left w:val="nil"/>
              <w:bottom w:val="single" w:sz="4" w:space="0" w:color="auto"/>
              <w:right w:val="single" w:sz="4" w:space="0" w:color="auto"/>
            </w:tcBorders>
            <w:shd w:val="clear" w:color="auto" w:fill="auto"/>
            <w:noWrap/>
            <w:hideMark/>
          </w:tcPr>
          <w:p w:rsidR="00C225AD" w:rsidRPr="00C225AD" w:rsidRDefault="00C225AD" w:rsidP="00C225AD">
            <w:pPr>
              <w:spacing w:after="0" w:line="240" w:lineRule="auto"/>
              <w:rPr>
                <w:rFonts w:ascii="Times New Roman" w:eastAsia="Calibri" w:hAnsi="Times New Roman" w:cs="Times New Roman"/>
                <w:sz w:val="28"/>
                <w:szCs w:val="28"/>
              </w:rPr>
            </w:pPr>
            <w:r w:rsidRPr="00C225AD">
              <w:rPr>
                <w:rFonts w:ascii="Times New Roman" w:eastAsia="Calibri" w:hAnsi="Times New Roman" w:cs="Times New Roman"/>
                <w:sz w:val="28"/>
                <w:szCs w:val="28"/>
              </w:rPr>
              <w:t>эндокринолога всего:</w:t>
            </w:r>
          </w:p>
        </w:tc>
        <w:tc>
          <w:tcPr>
            <w:tcW w:w="1662" w:type="dxa"/>
            <w:tcBorders>
              <w:top w:val="nil"/>
              <w:left w:val="nil"/>
              <w:bottom w:val="single" w:sz="4" w:space="0" w:color="auto"/>
              <w:right w:val="single" w:sz="4" w:space="0" w:color="auto"/>
            </w:tcBorders>
            <w:shd w:val="clear" w:color="auto" w:fill="auto"/>
            <w:noWrap/>
            <w:hideMark/>
          </w:tcPr>
          <w:p w:rsidR="00C225AD" w:rsidRPr="00C225AD" w:rsidRDefault="00C225AD" w:rsidP="00C225AD">
            <w:pPr>
              <w:spacing w:after="0" w:line="240" w:lineRule="auto"/>
              <w:jc w:val="center"/>
              <w:rPr>
                <w:rFonts w:ascii="Times New Roman" w:eastAsia="Calibri" w:hAnsi="Times New Roman" w:cs="Times New Roman"/>
                <w:sz w:val="28"/>
                <w:szCs w:val="28"/>
              </w:rPr>
            </w:pPr>
            <w:r w:rsidRPr="00C225AD">
              <w:rPr>
                <w:rFonts w:ascii="Times New Roman" w:eastAsia="Calibri" w:hAnsi="Times New Roman" w:cs="Times New Roman"/>
                <w:sz w:val="28"/>
                <w:szCs w:val="28"/>
              </w:rPr>
              <w:t>6280</w:t>
            </w:r>
          </w:p>
        </w:tc>
      </w:tr>
      <w:tr w:rsidR="00C225AD" w:rsidRPr="00C225AD" w:rsidTr="002303AD">
        <w:trPr>
          <w:trHeight w:val="255"/>
        </w:trPr>
        <w:tc>
          <w:tcPr>
            <w:tcW w:w="820" w:type="dxa"/>
            <w:tcBorders>
              <w:top w:val="nil"/>
              <w:left w:val="single" w:sz="4" w:space="0" w:color="auto"/>
              <w:bottom w:val="single" w:sz="4" w:space="0" w:color="auto"/>
              <w:right w:val="single" w:sz="4" w:space="0" w:color="auto"/>
            </w:tcBorders>
            <w:shd w:val="clear" w:color="auto" w:fill="auto"/>
            <w:noWrap/>
            <w:hideMark/>
          </w:tcPr>
          <w:p w:rsidR="00C225AD" w:rsidRPr="00C225AD" w:rsidRDefault="00C225AD" w:rsidP="00C225AD">
            <w:pPr>
              <w:spacing w:after="0" w:line="240" w:lineRule="auto"/>
              <w:rPr>
                <w:rFonts w:ascii="Times New Roman" w:eastAsia="Calibri" w:hAnsi="Times New Roman" w:cs="Times New Roman"/>
                <w:sz w:val="28"/>
                <w:szCs w:val="28"/>
              </w:rPr>
            </w:pPr>
            <w:r w:rsidRPr="00C225AD">
              <w:rPr>
                <w:rFonts w:ascii="Times New Roman" w:eastAsia="Calibri" w:hAnsi="Times New Roman" w:cs="Times New Roman"/>
                <w:sz w:val="28"/>
                <w:szCs w:val="28"/>
              </w:rPr>
              <w:t> </w:t>
            </w:r>
          </w:p>
        </w:tc>
        <w:tc>
          <w:tcPr>
            <w:tcW w:w="6998" w:type="dxa"/>
            <w:tcBorders>
              <w:top w:val="nil"/>
              <w:left w:val="nil"/>
              <w:bottom w:val="single" w:sz="4" w:space="0" w:color="auto"/>
              <w:right w:val="single" w:sz="4" w:space="0" w:color="auto"/>
            </w:tcBorders>
            <w:shd w:val="clear" w:color="auto" w:fill="auto"/>
            <w:noWrap/>
            <w:hideMark/>
          </w:tcPr>
          <w:p w:rsidR="00C225AD" w:rsidRPr="00C225AD" w:rsidRDefault="00C225AD" w:rsidP="00C225AD">
            <w:pPr>
              <w:spacing w:after="0" w:line="240" w:lineRule="auto"/>
              <w:rPr>
                <w:rFonts w:ascii="Times New Roman" w:eastAsia="Calibri" w:hAnsi="Times New Roman" w:cs="Times New Roman"/>
                <w:sz w:val="28"/>
                <w:szCs w:val="28"/>
              </w:rPr>
            </w:pPr>
            <w:r w:rsidRPr="00C225AD">
              <w:rPr>
                <w:rFonts w:ascii="Times New Roman" w:eastAsia="Calibri" w:hAnsi="Times New Roman" w:cs="Times New Roman"/>
                <w:sz w:val="28"/>
                <w:szCs w:val="28"/>
              </w:rPr>
              <w:t>из них работниками ОАО "РЖД"</w:t>
            </w:r>
          </w:p>
        </w:tc>
        <w:tc>
          <w:tcPr>
            <w:tcW w:w="1662" w:type="dxa"/>
            <w:tcBorders>
              <w:top w:val="nil"/>
              <w:left w:val="nil"/>
              <w:bottom w:val="single" w:sz="4" w:space="0" w:color="auto"/>
              <w:right w:val="single" w:sz="4" w:space="0" w:color="auto"/>
            </w:tcBorders>
            <w:shd w:val="clear" w:color="auto" w:fill="auto"/>
            <w:noWrap/>
            <w:hideMark/>
          </w:tcPr>
          <w:p w:rsidR="00C225AD" w:rsidRPr="00C225AD" w:rsidRDefault="00C225AD" w:rsidP="00C225AD">
            <w:pPr>
              <w:spacing w:after="0" w:line="240" w:lineRule="auto"/>
              <w:jc w:val="center"/>
              <w:rPr>
                <w:rFonts w:ascii="Times New Roman" w:eastAsia="Calibri" w:hAnsi="Times New Roman" w:cs="Times New Roman"/>
                <w:sz w:val="28"/>
                <w:szCs w:val="28"/>
              </w:rPr>
            </w:pPr>
            <w:r w:rsidRPr="00C225AD">
              <w:rPr>
                <w:rFonts w:ascii="Times New Roman" w:eastAsia="Calibri" w:hAnsi="Times New Roman" w:cs="Times New Roman"/>
                <w:sz w:val="28"/>
                <w:szCs w:val="28"/>
              </w:rPr>
              <w:t>337</w:t>
            </w:r>
          </w:p>
        </w:tc>
      </w:tr>
      <w:tr w:rsidR="00C225AD" w:rsidRPr="00C225AD" w:rsidTr="002303AD">
        <w:trPr>
          <w:trHeight w:val="255"/>
        </w:trPr>
        <w:tc>
          <w:tcPr>
            <w:tcW w:w="820" w:type="dxa"/>
            <w:tcBorders>
              <w:top w:val="nil"/>
              <w:left w:val="single" w:sz="4" w:space="0" w:color="auto"/>
              <w:bottom w:val="single" w:sz="4" w:space="0" w:color="auto"/>
              <w:right w:val="single" w:sz="4" w:space="0" w:color="auto"/>
            </w:tcBorders>
            <w:shd w:val="clear" w:color="auto" w:fill="auto"/>
            <w:noWrap/>
            <w:hideMark/>
          </w:tcPr>
          <w:p w:rsidR="00C225AD" w:rsidRPr="00C225AD" w:rsidRDefault="00C225AD" w:rsidP="00C225AD">
            <w:pPr>
              <w:spacing w:after="0" w:line="240" w:lineRule="auto"/>
              <w:rPr>
                <w:rFonts w:ascii="Times New Roman" w:eastAsia="Calibri" w:hAnsi="Times New Roman" w:cs="Times New Roman"/>
                <w:sz w:val="28"/>
                <w:szCs w:val="28"/>
              </w:rPr>
            </w:pPr>
            <w:r w:rsidRPr="00C225AD">
              <w:rPr>
                <w:rFonts w:ascii="Times New Roman" w:eastAsia="Calibri" w:hAnsi="Times New Roman" w:cs="Times New Roman"/>
                <w:sz w:val="28"/>
                <w:szCs w:val="28"/>
              </w:rPr>
              <w:t> </w:t>
            </w:r>
          </w:p>
        </w:tc>
        <w:tc>
          <w:tcPr>
            <w:tcW w:w="6998" w:type="dxa"/>
            <w:tcBorders>
              <w:top w:val="nil"/>
              <w:left w:val="nil"/>
              <w:bottom w:val="single" w:sz="4" w:space="0" w:color="auto"/>
              <w:right w:val="single" w:sz="4" w:space="0" w:color="auto"/>
            </w:tcBorders>
            <w:shd w:val="clear" w:color="auto" w:fill="auto"/>
            <w:noWrap/>
            <w:hideMark/>
          </w:tcPr>
          <w:p w:rsidR="00C225AD" w:rsidRPr="00C225AD" w:rsidRDefault="00C225AD" w:rsidP="00C225AD">
            <w:pPr>
              <w:spacing w:after="0" w:line="240" w:lineRule="auto"/>
              <w:rPr>
                <w:rFonts w:ascii="Times New Roman" w:eastAsia="Calibri" w:hAnsi="Times New Roman" w:cs="Times New Roman"/>
                <w:sz w:val="28"/>
                <w:szCs w:val="28"/>
              </w:rPr>
            </w:pPr>
            <w:r w:rsidRPr="00C225AD">
              <w:rPr>
                <w:rFonts w:ascii="Times New Roman" w:eastAsia="Calibri" w:hAnsi="Times New Roman" w:cs="Times New Roman"/>
                <w:sz w:val="28"/>
                <w:szCs w:val="28"/>
              </w:rPr>
              <w:t>пенсионерами железнодорожниками и членами семей работающих</w:t>
            </w:r>
          </w:p>
        </w:tc>
        <w:tc>
          <w:tcPr>
            <w:tcW w:w="1662" w:type="dxa"/>
            <w:tcBorders>
              <w:top w:val="nil"/>
              <w:left w:val="nil"/>
              <w:bottom w:val="single" w:sz="4" w:space="0" w:color="auto"/>
              <w:right w:val="single" w:sz="4" w:space="0" w:color="auto"/>
            </w:tcBorders>
            <w:shd w:val="clear" w:color="auto" w:fill="auto"/>
            <w:noWrap/>
            <w:hideMark/>
          </w:tcPr>
          <w:p w:rsidR="00C225AD" w:rsidRPr="00C225AD" w:rsidRDefault="00C225AD" w:rsidP="00C225AD">
            <w:pPr>
              <w:spacing w:after="0" w:line="240" w:lineRule="auto"/>
              <w:jc w:val="center"/>
              <w:rPr>
                <w:rFonts w:ascii="Times New Roman" w:eastAsia="Calibri" w:hAnsi="Times New Roman" w:cs="Times New Roman"/>
                <w:sz w:val="28"/>
                <w:szCs w:val="28"/>
              </w:rPr>
            </w:pPr>
            <w:r w:rsidRPr="00C225AD">
              <w:rPr>
                <w:rFonts w:ascii="Times New Roman" w:eastAsia="Calibri" w:hAnsi="Times New Roman" w:cs="Times New Roman"/>
                <w:sz w:val="28"/>
                <w:szCs w:val="28"/>
              </w:rPr>
              <w:t>686</w:t>
            </w:r>
          </w:p>
        </w:tc>
      </w:tr>
      <w:tr w:rsidR="00C225AD" w:rsidRPr="00C225AD" w:rsidTr="002303AD">
        <w:trPr>
          <w:trHeight w:val="255"/>
        </w:trPr>
        <w:tc>
          <w:tcPr>
            <w:tcW w:w="820" w:type="dxa"/>
            <w:tcBorders>
              <w:top w:val="nil"/>
              <w:left w:val="single" w:sz="4" w:space="0" w:color="auto"/>
              <w:bottom w:val="single" w:sz="4" w:space="0" w:color="auto"/>
              <w:right w:val="single" w:sz="4" w:space="0" w:color="auto"/>
            </w:tcBorders>
            <w:shd w:val="clear" w:color="auto" w:fill="auto"/>
            <w:noWrap/>
            <w:hideMark/>
          </w:tcPr>
          <w:p w:rsidR="00C225AD" w:rsidRPr="00C225AD" w:rsidRDefault="00C225AD" w:rsidP="00C225AD">
            <w:pPr>
              <w:spacing w:after="0" w:line="240" w:lineRule="auto"/>
              <w:rPr>
                <w:rFonts w:ascii="Times New Roman" w:eastAsia="Calibri" w:hAnsi="Times New Roman" w:cs="Times New Roman"/>
                <w:sz w:val="28"/>
                <w:szCs w:val="28"/>
              </w:rPr>
            </w:pPr>
            <w:r w:rsidRPr="00C225AD">
              <w:rPr>
                <w:rFonts w:ascii="Times New Roman" w:eastAsia="Calibri" w:hAnsi="Times New Roman" w:cs="Times New Roman"/>
                <w:sz w:val="28"/>
                <w:szCs w:val="28"/>
              </w:rPr>
              <w:t> </w:t>
            </w:r>
          </w:p>
        </w:tc>
        <w:tc>
          <w:tcPr>
            <w:tcW w:w="6998" w:type="dxa"/>
            <w:tcBorders>
              <w:top w:val="nil"/>
              <w:left w:val="nil"/>
              <w:bottom w:val="single" w:sz="4" w:space="0" w:color="auto"/>
              <w:right w:val="single" w:sz="4" w:space="0" w:color="auto"/>
            </w:tcBorders>
            <w:shd w:val="clear" w:color="auto" w:fill="auto"/>
            <w:noWrap/>
            <w:hideMark/>
          </w:tcPr>
          <w:p w:rsidR="00C225AD" w:rsidRPr="00C225AD" w:rsidRDefault="00C225AD" w:rsidP="00C225AD">
            <w:pPr>
              <w:spacing w:after="0" w:line="240" w:lineRule="auto"/>
              <w:rPr>
                <w:rFonts w:ascii="Times New Roman" w:eastAsia="Calibri" w:hAnsi="Times New Roman" w:cs="Times New Roman"/>
                <w:sz w:val="28"/>
                <w:szCs w:val="28"/>
              </w:rPr>
            </w:pPr>
            <w:r w:rsidRPr="00C225AD">
              <w:rPr>
                <w:rFonts w:ascii="Times New Roman" w:eastAsia="Calibri" w:hAnsi="Times New Roman" w:cs="Times New Roman"/>
                <w:sz w:val="28"/>
                <w:szCs w:val="28"/>
              </w:rPr>
              <w:t>населением муниципальных образований</w:t>
            </w:r>
          </w:p>
        </w:tc>
        <w:tc>
          <w:tcPr>
            <w:tcW w:w="1662" w:type="dxa"/>
            <w:tcBorders>
              <w:top w:val="nil"/>
              <w:left w:val="nil"/>
              <w:bottom w:val="single" w:sz="4" w:space="0" w:color="auto"/>
              <w:right w:val="single" w:sz="4" w:space="0" w:color="auto"/>
            </w:tcBorders>
            <w:shd w:val="clear" w:color="auto" w:fill="auto"/>
            <w:noWrap/>
            <w:hideMark/>
          </w:tcPr>
          <w:p w:rsidR="00C225AD" w:rsidRPr="00C225AD" w:rsidRDefault="00C225AD" w:rsidP="00C225AD">
            <w:pPr>
              <w:spacing w:after="0" w:line="240" w:lineRule="auto"/>
              <w:jc w:val="center"/>
              <w:rPr>
                <w:rFonts w:ascii="Times New Roman" w:eastAsia="Calibri" w:hAnsi="Times New Roman" w:cs="Times New Roman"/>
                <w:sz w:val="28"/>
                <w:szCs w:val="28"/>
              </w:rPr>
            </w:pPr>
            <w:r w:rsidRPr="00C225AD">
              <w:rPr>
                <w:rFonts w:ascii="Times New Roman" w:eastAsia="Calibri" w:hAnsi="Times New Roman" w:cs="Times New Roman"/>
                <w:sz w:val="28"/>
                <w:szCs w:val="28"/>
              </w:rPr>
              <w:t>5257</w:t>
            </w:r>
          </w:p>
        </w:tc>
      </w:tr>
      <w:tr w:rsidR="00C225AD" w:rsidRPr="00C225AD" w:rsidTr="002303AD">
        <w:trPr>
          <w:trHeight w:val="255"/>
        </w:trPr>
        <w:tc>
          <w:tcPr>
            <w:tcW w:w="820" w:type="dxa"/>
            <w:tcBorders>
              <w:top w:val="nil"/>
              <w:left w:val="single" w:sz="4" w:space="0" w:color="auto"/>
              <w:bottom w:val="single" w:sz="4" w:space="0" w:color="auto"/>
              <w:right w:val="single" w:sz="4" w:space="0" w:color="auto"/>
            </w:tcBorders>
            <w:shd w:val="clear" w:color="auto" w:fill="auto"/>
            <w:noWrap/>
            <w:hideMark/>
          </w:tcPr>
          <w:p w:rsidR="00C225AD" w:rsidRPr="00C225AD" w:rsidRDefault="00C225AD" w:rsidP="00C225AD">
            <w:pPr>
              <w:spacing w:after="0" w:line="240" w:lineRule="auto"/>
              <w:rPr>
                <w:rFonts w:ascii="Times New Roman" w:eastAsia="Calibri" w:hAnsi="Times New Roman" w:cs="Times New Roman"/>
                <w:sz w:val="28"/>
                <w:szCs w:val="28"/>
              </w:rPr>
            </w:pPr>
            <w:r w:rsidRPr="00C225AD">
              <w:rPr>
                <w:rFonts w:ascii="Times New Roman" w:eastAsia="Calibri" w:hAnsi="Times New Roman" w:cs="Times New Roman"/>
                <w:sz w:val="28"/>
                <w:szCs w:val="28"/>
              </w:rPr>
              <w:t>1.8</w:t>
            </w:r>
          </w:p>
        </w:tc>
        <w:tc>
          <w:tcPr>
            <w:tcW w:w="6998" w:type="dxa"/>
            <w:tcBorders>
              <w:top w:val="nil"/>
              <w:left w:val="nil"/>
              <w:bottom w:val="single" w:sz="4" w:space="0" w:color="auto"/>
              <w:right w:val="single" w:sz="4" w:space="0" w:color="auto"/>
            </w:tcBorders>
            <w:shd w:val="clear" w:color="auto" w:fill="auto"/>
            <w:noWrap/>
            <w:hideMark/>
          </w:tcPr>
          <w:p w:rsidR="00C225AD" w:rsidRPr="00C225AD" w:rsidRDefault="00C225AD" w:rsidP="00C225AD">
            <w:pPr>
              <w:spacing w:after="0" w:line="240" w:lineRule="auto"/>
              <w:rPr>
                <w:rFonts w:ascii="Times New Roman" w:eastAsia="Calibri" w:hAnsi="Times New Roman" w:cs="Times New Roman"/>
                <w:sz w:val="28"/>
                <w:szCs w:val="28"/>
              </w:rPr>
            </w:pPr>
            <w:r w:rsidRPr="00C225AD">
              <w:rPr>
                <w:rFonts w:ascii="Times New Roman" w:eastAsia="Calibri" w:hAnsi="Times New Roman" w:cs="Times New Roman"/>
                <w:sz w:val="28"/>
                <w:szCs w:val="28"/>
              </w:rPr>
              <w:t>стоматолога всего:</w:t>
            </w:r>
          </w:p>
        </w:tc>
        <w:tc>
          <w:tcPr>
            <w:tcW w:w="1662" w:type="dxa"/>
            <w:tcBorders>
              <w:top w:val="nil"/>
              <w:left w:val="nil"/>
              <w:bottom w:val="single" w:sz="4" w:space="0" w:color="auto"/>
              <w:right w:val="single" w:sz="4" w:space="0" w:color="auto"/>
            </w:tcBorders>
            <w:shd w:val="clear" w:color="auto" w:fill="auto"/>
            <w:noWrap/>
            <w:hideMark/>
          </w:tcPr>
          <w:p w:rsidR="00C225AD" w:rsidRPr="00C225AD" w:rsidRDefault="00C225AD" w:rsidP="00C225AD">
            <w:pPr>
              <w:spacing w:after="0" w:line="240" w:lineRule="auto"/>
              <w:jc w:val="center"/>
              <w:rPr>
                <w:rFonts w:ascii="Times New Roman" w:eastAsia="Calibri" w:hAnsi="Times New Roman" w:cs="Times New Roman"/>
                <w:sz w:val="28"/>
                <w:szCs w:val="28"/>
              </w:rPr>
            </w:pPr>
            <w:r w:rsidRPr="00C225AD">
              <w:rPr>
                <w:rFonts w:ascii="Times New Roman" w:eastAsia="Calibri" w:hAnsi="Times New Roman" w:cs="Times New Roman"/>
                <w:sz w:val="28"/>
                <w:szCs w:val="28"/>
              </w:rPr>
              <w:t>9594</w:t>
            </w:r>
          </w:p>
        </w:tc>
      </w:tr>
      <w:tr w:rsidR="00C225AD" w:rsidRPr="00C225AD" w:rsidTr="002303AD">
        <w:trPr>
          <w:trHeight w:val="255"/>
        </w:trPr>
        <w:tc>
          <w:tcPr>
            <w:tcW w:w="820" w:type="dxa"/>
            <w:tcBorders>
              <w:top w:val="nil"/>
              <w:left w:val="single" w:sz="4" w:space="0" w:color="auto"/>
              <w:bottom w:val="single" w:sz="4" w:space="0" w:color="auto"/>
              <w:right w:val="single" w:sz="4" w:space="0" w:color="auto"/>
            </w:tcBorders>
            <w:shd w:val="clear" w:color="auto" w:fill="auto"/>
            <w:noWrap/>
            <w:hideMark/>
          </w:tcPr>
          <w:p w:rsidR="00C225AD" w:rsidRPr="00C225AD" w:rsidRDefault="00C225AD" w:rsidP="00C225AD">
            <w:pPr>
              <w:spacing w:after="0" w:line="240" w:lineRule="auto"/>
              <w:rPr>
                <w:rFonts w:ascii="Times New Roman" w:eastAsia="Calibri" w:hAnsi="Times New Roman" w:cs="Times New Roman"/>
                <w:sz w:val="28"/>
                <w:szCs w:val="28"/>
              </w:rPr>
            </w:pPr>
            <w:r w:rsidRPr="00C225AD">
              <w:rPr>
                <w:rFonts w:ascii="Times New Roman" w:eastAsia="Calibri" w:hAnsi="Times New Roman" w:cs="Times New Roman"/>
                <w:sz w:val="28"/>
                <w:szCs w:val="28"/>
              </w:rPr>
              <w:t> </w:t>
            </w:r>
          </w:p>
        </w:tc>
        <w:tc>
          <w:tcPr>
            <w:tcW w:w="6998" w:type="dxa"/>
            <w:tcBorders>
              <w:top w:val="nil"/>
              <w:left w:val="nil"/>
              <w:bottom w:val="single" w:sz="4" w:space="0" w:color="auto"/>
              <w:right w:val="single" w:sz="4" w:space="0" w:color="auto"/>
            </w:tcBorders>
            <w:shd w:val="clear" w:color="auto" w:fill="auto"/>
            <w:noWrap/>
            <w:hideMark/>
          </w:tcPr>
          <w:p w:rsidR="00C225AD" w:rsidRPr="00C225AD" w:rsidRDefault="00C225AD" w:rsidP="00C225AD">
            <w:pPr>
              <w:spacing w:after="0" w:line="240" w:lineRule="auto"/>
              <w:rPr>
                <w:rFonts w:ascii="Times New Roman" w:eastAsia="Calibri" w:hAnsi="Times New Roman" w:cs="Times New Roman"/>
                <w:sz w:val="28"/>
                <w:szCs w:val="28"/>
              </w:rPr>
            </w:pPr>
            <w:r w:rsidRPr="00C225AD">
              <w:rPr>
                <w:rFonts w:ascii="Times New Roman" w:eastAsia="Calibri" w:hAnsi="Times New Roman" w:cs="Times New Roman"/>
                <w:sz w:val="28"/>
                <w:szCs w:val="28"/>
              </w:rPr>
              <w:t>из них работниками ОАО "РЖД"</w:t>
            </w:r>
          </w:p>
        </w:tc>
        <w:tc>
          <w:tcPr>
            <w:tcW w:w="1662" w:type="dxa"/>
            <w:tcBorders>
              <w:top w:val="nil"/>
              <w:left w:val="nil"/>
              <w:bottom w:val="single" w:sz="4" w:space="0" w:color="auto"/>
              <w:right w:val="single" w:sz="4" w:space="0" w:color="auto"/>
            </w:tcBorders>
            <w:shd w:val="clear" w:color="auto" w:fill="auto"/>
            <w:noWrap/>
            <w:hideMark/>
          </w:tcPr>
          <w:p w:rsidR="00C225AD" w:rsidRPr="00C225AD" w:rsidRDefault="00C225AD" w:rsidP="00C225AD">
            <w:pPr>
              <w:spacing w:after="0" w:line="240" w:lineRule="auto"/>
              <w:jc w:val="center"/>
              <w:rPr>
                <w:rFonts w:ascii="Times New Roman" w:eastAsia="Calibri" w:hAnsi="Times New Roman" w:cs="Times New Roman"/>
                <w:sz w:val="28"/>
                <w:szCs w:val="28"/>
              </w:rPr>
            </w:pPr>
            <w:r w:rsidRPr="00C225AD">
              <w:rPr>
                <w:rFonts w:ascii="Times New Roman" w:eastAsia="Calibri" w:hAnsi="Times New Roman" w:cs="Times New Roman"/>
                <w:sz w:val="28"/>
                <w:szCs w:val="28"/>
              </w:rPr>
              <w:t>61</w:t>
            </w:r>
          </w:p>
        </w:tc>
      </w:tr>
      <w:tr w:rsidR="00C225AD" w:rsidRPr="00C225AD" w:rsidTr="002303AD">
        <w:trPr>
          <w:trHeight w:val="255"/>
        </w:trPr>
        <w:tc>
          <w:tcPr>
            <w:tcW w:w="820" w:type="dxa"/>
            <w:tcBorders>
              <w:top w:val="nil"/>
              <w:left w:val="single" w:sz="4" w:space="0" w:color="auto"/>
              <w:bottom w:val="single" w:sz="4" w:space="0" w:color="auto"/>
              <w:right w:val="single" w:sz="4" w:space="0" w:color="auto"/>
            </w:tcBorders>
            <w:shd w:val="clear" w:color="auto" w:fill="auto"/>
            <w:noWrap/>
            <w:hideMark/>
          </w:tcPr>
          <w:p w:rsidR="00C225AD" w:rsidRPr="00C225AD" w:rsidRDefault="00C225AD" w:rsidP="00C225AD">
            <w:pPr>
              <w:spacing w:after="0" w:line="240" w:lineRule="auto"/>
              <w:rPr>
                <w:rFonts w:ascii="Times New Roman" w:eastAsia="Calibri" w:hAnsi="Times New Roman" w:cs="Times New Roman"/>
                <w:sz w:val="28"/>
                <w:szCs w:val="28"/>
              </w:rPr>
            </w:pPr>
            <w:r w:rsidRPr="00C225AD">
              <w:rPr>
                <w:rFonts w:ascii="Times New Roman" w:eastAsia="Calibri" w:hAnsi="Times New Roman" w:cs="Times New Roman"/>
                <w:sz w:val="28"/>
                <w:szCs w:val="28"/>
              </w:rPr>
              <w:t> </w:t>
            </w:r>
          </w:p>
        </w:tc>
        <w:tc>
          <w:tcPr>
            <w:tcW w:w="6998" w:type="dxa"/>
            <w:tcBorders>
              <w:top w:val="nil"/>
              <w:left w:val="nil"/>
              <w:bottom w:val="single" w:sz="4" w:space="0" w:color="auto"/>
              <w:right w:val="single" w:sz="4" w:space="0" w:color="auto"/>
            </w:tcBorders>
            <w:shd w:val="clear" w:color="auto" w:fill="auto"/>
            <w:noWrap/>
            <w:hideMark/>
          </w:tcPr>
          <w:p w:rsidR="00C225AD" w:rsidRPr="00C225AD" w:rsidRDefault="00C225AD" w:rsidP="00C225AD">
            <w:pPr>
              <w:spacing w:after="0" w:line="240" w:lineRule="auto"/>
              <w:rPr>
                <w:rFonts w:ascii="Times New Roman" w:eastAsia="Calibri" w:hAnsi="Times New Roman" w:cs="Times New Roman"/>
                <w:sz w:val="28"/>
                <w:szCs w:val="28"/>
              </w:rPr>
            </w:pPr>
            <w:r w:rsidRPr="00C225AD">
              <w:rPr>
                <w:rFonts w:ascii="Times New Roman" w:eastAsia="Calibri" w:hAnsi="Times New Roman" w:cs="Times New Roman"/>
                <w:sz w:val="28"/>
                <w:szCs w:val="28"/>
              </w:rPr>
              <w:t>пенсионерами железнодорожниками и членами семей работающих</w:t>
            </w:r>
          </w:p>
        </w:tc>
        <w:tc>
          <w:tcPr>
            <w:tcW w:w="1662" w:type="dxa"/>
            <w:tcBorders>
              <w:top w:val="nil"/>
              <w:left w:val="nil"/>
              <w:bottom w:val="single" w:sz="4" w:space="0" w:color="auto"/>
              <w:right w:val="single" w:sz="4" w:space="0" w:color="auto"/>
            </w:tcBorders>
            <w:shd w:val="clear" w:color="auto" w:fill="auto"/>
            <w:noWrap/>
            <w:hideMark/>
          </w:tcPr>
          <w:p w:rsidR="00C225AD" w:rsidRPr="00C225AD" w:rsidRDefault="00C225AD" w:rsidP="00C225AD">
            <w:pPr>
              <w:spacing w:after="0" w:line="240" w:lineRule="auto"/>
              <w:jc w:val="center"/>
              <w:rPr>
                <w:rFonts w:ascii="Times New Roman" w:eastAsia="Calibri" w:hAnsi="Times New Roman" w:cs="Times New Roman"/>
                <w:sz w:val="28"/>
                <w:szCs w:val="28"/>
              </w:rPr>
            </w:pPr>
            <w:r w:rsidRPr="00C225AD">
              <w:rPr>
                <w:rFonts w:ascii="Times New Roman" w:eastAsia="Calibri" w:hAnsi="Times New Roman" w:cs="Times New Roman"/>
                <w:sz w:val="28"/>
                <w:szCs w:val="28"/>
              </w:rPr>
              <w:t>755</w:t>
            </w:r>
          </w:p>
        </w:tc>
      </w:tr>
      <w:tr w:rsidR="00C225AD" w:rsidRPr="00C225AD" w:rsidTr="002303AD">
        <w:trPr>
          <w:trHeight w:val="255"/>
        </w:trPr>
        <w:tc>
          <w:tcPr>
            <w:tcW w:w="820" w:type="dxa"/>
            <w:tcBorders>
              <w:top w:val="nil"/>
              <w:left w:val="single" w:sz="4" w:space="0" w:color="auto"/>
              <w:bottom w:val="single" w:sz="4" w:space="0" w:color="auto"/>
              <w:right w:val="single" w:sz="4" w:space="0" w:color="auto"/>
            </w:tcBorders>
            <w:shd w:val="clear" w:color="auto" w:fill="auto"/>
            <w:noWrap/>
            <w:hideMark/>
          </w:tcPr>
          <w:p w:rsidR="00C225AD" w:rsidRPr="00C225AD" w:rsidRDefault="00C225AD" w:rsidP="00C225AD">
            <w:pPr>
              <w:spacing w:after="0" w:line="240" w:lineRule="auto"/>
              <w:rPr>
                <w:rFonts w:ascii="Times New Roman" w:eastAsia="Calibri" w:hAnsi="Times New Roman" w:cs="Times New Roman"/>
                <w:sz w:val="28"/>
                <w:szCs w:val="28"/>
              </w:rPr>
            </w:pPr>
            <w:r w:rsidRPr="00C225AD">
              <w:rPr>
                <w:rFonts w:ascii="Times New Roman" w:eastAsia="Calibri" w:hAnsi="Times New Roman" w:cs="Times New Roman"/>
                <w:sz w:val="28"/>
                <w:szCs w:val="28"/>
              </w:rPr>
              <w:t> </w:t>
            </w:r>
          </w:p>
        </w:tc>
        <w:tc>
          <w:tcPr>
            <w:tcW w:w="6998" w:type="dxa"/>
            <w:tcBorders>
              <w:top w:val="nil"/>
              <w:left w:val="nil"/>
              <w:bottom w:val="single" w:sz="4" w:space="0" w:color="auto"/>
              <w:right w:val="single" w:sz="4" w:space="0" w:color="auto"/>
            </w:tcBorders>
            <w:shd w:val="clear" w:color="auto" w:fill="auto"/>
            <w:noWrap/>
            <w:hideMark/>
          </w:tcPr>
          <w:p w:rsidR="00C225AD" w:rsidRPr="00C225AD" w:rsidRDefault="00C225AD" w:rsidP="00C225AD">
            <w:pPr>
              <w:spacing w:after="0" w:line="240" w:lineRule="auto"/>
              <w:rPr>
                <w:rFonts w:ascii="Times New Roman" w:eastAsia="Calibri" w:hAnsi="Times New Roman" w:cs="Times New Roman"/>
                <w:sz w:val="28"/>
                <w:szCs w:val="28"/>
              </w:rPr>
            </w:pPr>
            <w:r w:rsidRPr="00C225AD">
              <w:rPr>
                <w:rFonts w:ascii="Times New Roman" w:eastAsia="Calibri" w:hAnsi="Times New Roman" w:cs="Times New Roman"/>
                <w:sz w:val="28"/>
                <w:szCs w:val="28"/>
              </w:rPr>
              <w:t>населением муниципальных образований</w:t>
            </w:r>
          </w:p>
        </w:tc>
        <w:tc>
          <w:tcPr>
            <w:tcW w:w="1662" w:type="dxa"/>
            <w:tcBorders>
              <w:top w:val="nil"/>
              <w:left w:val="nil"/>
              <w:bottom w:val="single" w:sz="4" w:space="0" w:color="auto"/>
              <w:right w:val="single" w:sz="4" w:space="0" w:color="auto"/>
            </w:tcBorders>
            <w:shd w:val="clear" w:color="auto" w:fill="auto"/>
            <w:noWrap/>
            <w:hideMark/>
          </w:tcPr>
          <w:p w:rsidR="00C225AD" w:rsidRPr="00C225AD" w:rsidRDefault="00C225AD" w:rsidP="00C225AD">
            <w:pPr>
              <w:spacing w:after="0" w:line="240" w:lineRule="auto"/>
              <w:jc w:val="center"/>
              <w:rPr>
                <w:rFonts w:ascii="Times New Roman" w:eastAsia="Calibri" w:hAnsi="Times New Roman" w:cs="Times New Roman"/>
                <w:sz w:val="28"/>
                <w:szCs w:val="28"/>
              </w:rPr>
            </w:pPr>
            <w:r w:rsidRPr="00C225AD">
              <w:rPr>
                <w:rFonts w:ascii="Times New Roman" w:eastAsia="Calibri" w:hAnsi="Times New Roman" w:cs="Times New Roman"/>
                <w:sz w:val="28"/>
                <w:szCs w:val="28"/>
              </w:rPr>
              <w:t>8229</w:t>
            </w:r>
          </w:p>
        </w:tc>
      </w:tr>
      <w:tr w:rsidR="00C225AD" w:rsidRPr="00C225AD" w:rsidTr="002303AD">
        <w:trPr>
          <w:trHeight w:val="255"/>
        </w:trPr>
        <w:tc>
          <w:tcPr>
            <w:tcW w:w="820" w:type="dxa"/>
            <w:tcBorders>
              <w:top w:val="nil"/>
              <w:left w:val="single" w:sz="4" w:space="0" w:color="auto"/>
              <w:bottom w:val="single" w:sz="4" w:space="0" w:color="auto"/>
              <w:right w:val="single" w:sz="4" w:space="0" w:color="auto"/>
            </w:tcBorders>
            <w:shd w:val="clear" w:color="auto" w:fill="auto"/>
            <w:noWrap/>
            <w:hideMark/>
          </w:tcPr>
          <w:p w:rsidR="00C225AD" w:rsidRPr="00C225AD" w:rsidRDefault="00C225AD" w:rsidP="00C225AD">
            <w:pPr>
              <w:spacing w:after="0" w:line="240" w:lineRule="auto"/>
              <w:rPr>
                <w:rFonts w:ascii="Times New Roman" w:eastAsia="Calibri" w:hAnsi="Times New Roman" w:cs="Times New Roman"/>
                <w:sz w:val="28"/>
                <w:szCs w:val="28"/>
              </w:rPr>
            </w:pPr>
            <w:r w:rsidRPr="00C225AD">
              <w:rPr>
                <w:rFonts w:ascii="Times New Roman" w:eastAsia="Calibri" w:hAnsi="Times New Roman" w:cs="Times New Roman"/>
                <w:sz w:val="28"/>
                <w:szCs w:val="28"/>
              </w:rPr>
              <w:lastRenderedPageBreak/>
              <w:t>1.9</w:t>
            </w:r>
          </w:p>
        </w:tc>
        <w:tc>
          <w:tcPr>
            <w:tcW w:w="6998" w:type="dxa"/>
            <w:tcBorders>
              <w:top w:val="nil"/>
              <w:left w:val="nil"/>
              <w:bottom w:val="single" w:sz="4" w:space="0" w:color="auto"/>
              <w:right w:val="single" w:sz="4" w:space="0" w:color="auto"/>
            </w:tcBorders>
            <w:shd w:val="clear" w:color="auto" w:fill="auto"/>
            <w:noWrap/>
            <w:hideMark/>
          </w:tcPr>
          <w:p w:rsidR="00C225AD" w:rsidRPr="00C225AD" w:rsidRDefault="00C225AD" w:rsidP="00C225AD">
            <w:pPr>
              <w:spacing w:after="0" w:line="240" w:lineRule="auto"/>
              <w:rPr>
                <w:rFonts w:ascii="Times New Roman" w:eastAsia="Calibri" w:hAnsi="Times New Roman" w:cs="Times New Roman"/>
                <w:sz w:val="28"/>
                <w:szCs w:val="28"/>
              </w:rPr>
            </w:pPr>
            <w:r w:rsidRPr="00C225AD">
              <w:rPr>
                <w:rFonts w:ascii="Times New Roman" w:eastAsia="Calibri" w:hAnsi="Times New Roman" w:cs="Times New Roman"/>
                <w:sz w:val="28"/>
                <w:szCs w:val="28"/>
              </w:rPr>
              <w:t>педиатра всего:</w:t>
            </w:r>
          </w:p>
        </w:tc>
        <w:tc>
          <w:tcPr>
            <w:tcW w:w="1662" w:type="dxa"/>
            <w:tcBorders>
              <w:top w:val="nil"/>
              <w:left w:val="nil"/>
              <w:bottom w:val="single" w:sz="4" w:space="0" w:color="auto"/>
              <w:right w:val="single" w:sz="4" w:space="0" w:color="auto"/>
            </w:tcBorders>
            <w:shd w:val="clear" w:color="auto" w:fill="auto"/>
            <w:noWrap/>
            <w:hideMark/>
          </w:tcPr>
          <w:p w:rsidR="00C225AD" w:rsidRPr="00C225AD" w:rsidRDefault="00C225AD" w:rsidP="00C225AD">
            <w:pPr>
              <w:spacing w:after="0" w:line="240" w:lineRule="auto"/>
              <w:jc w:val="center"/>
              <w:rPr>
                <w:rFonts w:ascii="Times New Roman" w:eastAsia="Calibri" w:hAnsi="Times New Roman" w:cs="Times New Roman"/>
                <w:sz w:val="28"/>
                <w:szCs w:val="28"/>
              </w:rPr>
            </w:pPr>
            <w:r w:rsidRPr="00C225AD">
              <w:rPr>
                <w:rFonts w:ascii="Times New Roman" w:eastAsia="Calibri" w:hAnsi="Times New Roman" w:cs="Times New Roman"/>
                <w:sz w:val="28"/>
                <w:szCs w:val="28"/>
              </w:rPr>
              <w:t>0</w:t>
            </w:r>
          </w:p>
        </w:tc>
      </w:tr>
      <w:tr w:rsidR="00C225AD" w:rsidRPr="00C225AD" w:rsidTr="002303AD">
        <w:trPr>
          <w:trHeight w:val="255"/>
        </w:trPr>
        <w:tc>
          <w:tcPr>
            <w:tcW w:w="820" w:type="dxa"/>
            <w:tcBorders>
              <w:top w:val="nil"/>
              <w:left w:val="single" w:sz="4" w:space="0" w:color="auto"/>
              <w:bottom w:val="single" w:sz="4" w:space="0" w:color="auto"/>
              <w:right w:val="single" w:sz="4" w:space="0" w:color="auto"/>
            </w:tcBorders>
            <w:shd w:val="clear" w:color="auto" w:fill="auto"/>
            <w:noWrap/>
            <w:hideMark/>
          </w:tcPr>
          <w:p w:rsidR="00C225AD" w:rsidRPr="00C225AD" w:rsidRDefault="00C225AD" w:rsidP="00C225AD">
            <w:pPr>
              <w:spacing w:after="0" w:line="240" w:lineRule="auto"/>
              <w:rPr>
                <w:rFonts w:ascii="Times New Roman" w:eastAsia="Calibri" w:hAnsi="Times New Roman" w:cs="Times New Roman"/>
                <w:sz w:val="28"/>
                <w:szCs w:val="28"/>
              </w:rPr>
            </w:pPr>
            <w:r w:rsidRPr="00C225AD">
              <w:rPr>
                <w:rFonts w:ascii="Times New Roman" w:eastAsia="Calibri" w:hAnsi="Times New Roman" w:cs="Times New Roman"/>
                <w:sz w:val="28"/>
                <w:szCs w:val="28"/>
              </w:rPr>
              <w:t> </w:t>
            </w:r>
          </w:p>
        </w:tc>
        <w:tc>
          <w:tcPr>
            <w:tcW w:w="6998" w:type="dxa"/>
            <w:tcBorders>
              <w:top w:val="nil"/>
              <w:left w:val="nil"/>
              <w:bottom w:val="single" w:sz="4" w:space="0" w:color="auto"/>
              <w:right w:val="single" w:sz="4" w:space="0" w:color="auto"/>
            </w:tcBorders>
            <w:shd w:val="clear" w:color="auto" w:fill="auto"/>
            <w:noWrap/>
            <w:hideMark/>
          </w:tcPr>
          <w:p w:rsidR="00C225AD" w:rsidRPr="00C225AD" w:rsidRDefault="00C225AD" w:rsidP="00C225AD">
            <w:pPr>
              <w:spacing w:after="0" w:line="240" w:lineRule="auto"/>
              <w:rPr>
                <w:rFonts w:ascii="Times New Roman" w:eastAsia="Calibri" w:hAnsi="Times New Roman" w:cs="Times New Roman"/>
                <w:sz w:val="28"/>
                <w:szCs w:val="28"/>
              </w:rPr>
            </w:pPr>
            <w:r w:rsidRPr="00C225AD">
              <w:rPr>
                <w:rFonts w:ascii="Times New Roman" w:eastAsia="Calibri" w:hAnsi="Times New Roman" w:cs="Times New Roman"/>
                <w:sz w:val="28"/>
                <w:szCs w:val="28"/>
              </w:rPr>
              <w:t>из них работниками ОАО "РЖД"</w:t>
            </w:r>
          </w:p>
        </w:tc>
        <w:tc>
          <w:tcPr>
            <w:tcW w:w="1662" w:type="dxa"/>
            <w:tcBorders>
              <w:top w:val="nil"/>
              <w:left w:val="nil"/>
              <w:bottom w:val="single" w:sz="4" w:space="0" w:color="auto"/>
              <w:right w:val="single" w:sz="4" w:space="0" w:color="auto"/>
            </w:tcBorders>
            <w:shd w:val="clear" w:color="auto" w:fill="auto"/>
            <w:noWrap/>
            <w:hideMark/>
          </w:tcPr>
          <w:p w:rsidR="00C225AD" w:rsidRPr="00C225AD" w:rsidRDefault="00C225AD" w:rsidP="00C225AD">
            <w:pPr>
              <w:spacing w:after="0" w:line="240" w:lineRule="auto"/>
              <w:jc w:val="center"/>
              <w:rPr>
                <w:rFonts w:ascii="Times New Roman" w:eastAsia="Calibri" w:hAnsi="Times New Roman" w:cs="Times New Roman"/>
                <w:sz w:val="28"/>
                <w:szCs w:val="28"/>
              </w:rPr>
            </w:pPr>
            <w:r w:rsidRPr="00C225AD">
              <w:rPr>
                <w:rFonts w:ascii="Times New Roman" w:eastAsia="Calibri" w:hAnsi="Times New Roman" w:cs="Times New Roman"/>
                <w:sz w:val="28"/>
                <w:szCs w:val="28"/>
              </w:rPr>
              <w:t>0</w:t>
            </w:r>
          </w:p>
        </w:tc>
      </w:tr>
      <w:tr w:rsidR="00C225AD" w:rsidRPr="00C225AD" w:rsidTr="002303AD">
        <w:trPr>
          <w:trHeight w:val="255"/>
        </w:trPr>
        <w:tc>
          <w:tcPr>
            <w:tcW w:w="820" w:type="dxa"/>
            <w:tcBorders>
              <w:top w:val="nil"/>
              <w:left w:val="single" w:sz="4" w:space="0" w:color="auto"/>
              <w:bottom w:val="single" w:sz="4" w:space="0" w:color="auto"/>
              <w:right w:val="single" w:sz="4" w:space="0" w:color="auto"/>
            </w:tcBorders>
            <w:shd w:val="clear" w:color="auto" w:fill="auto"/>
            <w:noWrap/>
            <w:hideMark/>
          </w:tcPr>
          <w:p w:rsidR="00C225AD" w:rsidRPr="00C225AD" w:rsidRDefault="00C225AD" w:rsidP="00C225AD">
            <w:pPr>
              <w:spacing w:after="0" w:line="240" w:lineRule="auto"/>
              <w:rPr>
                <w:rFonts w:ascii="Times New Roman" w:eastAsia="Calibri" w:hAnsi="Times New Roman" w:cs="Times New Roman"/>
                <w:sz w:val="28"/>
                <w:szCs w:val="28"/>
              </w:rPr>
            </w:pPr>
            <w:r w:rsidRPr="00C225AD">
              <w:rPr>
                <w:rFonts w:ascii="Times New Roman" w:eastAsia="Calibri" w:hAnsi="Times New Roman" w:cs="Times New Roman"/>
                <w:sz w:val="28"/>
                <w:szCs w:val="28"/>
              </w:rPr>
              <w:t> </w:t>
            </w:r>
          </w:p>
        </w:tc>
        <w:tc>
          <w:tcPr>
            <w:tcW w:w="6998" w:type="dxa"/>
            <w:tcBorders>
              <w:top w:val="nil"/>
              <w:left w:val="nil"/>
              <w:bottom w:val="single" w:sz="4" w:space="0" w:color="auto"/>
              <w:right w:val="single" w:sz="4" w:space="0" w:color="auto"/>
            </w:tcBorders>
            <w:shd w:val="clear" w:color="auto" w:fill="auto"/>
            <w:noWrap/>
            <w:hideMark/>
          </w:tcPr>
          <w:p w:rsidR="00C225AD" w:rsidRPr="00C225AD" w:rsidRDefault="00C225AD" w:rsidP="00C225AD">
            <w:pPr>
              <w:spacing w:after="0" w:line="240" w:lineRule="auto"/>
              <w:rPr>
                <w:rFonts w:ascii="Times New Roman" w:eastAsia="Calibri" w:hAnsi="Times New Roman" w:cs="Times New Roman"/>
                <w:sz w:val="28"/>
                <w:szCs w:val="28"/>
              </w:rPr>
            </w:pPr>
            <w:r w:rsidRPr="00C225AD">
              <w:rPr>
                <w:rFonts w:ascii="Times New Roman" w:eastAsia="Calibri" w:hAnsi="Times New Roman" w:cs="Times New Roman"/>
                <w:sz w:val="28"/>
                <w:szCs w:val="28"/>
              </w:rPr>
              <w:t>пенсионерами железнодорожниками и членами семей работающих</w:t>
            </w:r>
          </w:p>
        </w:tc>
        <w:tc>
          <w:tcPr>
            <w:tcW w:w="1662" w:type="dxa"/>
            <w:tcBorders>
              <w:top w:val="nil"/>
              <w:left w:val="nil"/>
              <w:bottom w:val="single" w:sz="4" w:space="0" w:color="auto"/>
              <w:right w:val="single" w:sz="4" w:space="0" w:color="auto"/>
            </w:tcBorders>
            <w:shd w:val="clear" w:color="auto" w:fill="auto"/>
            <w:noWrap/>
            <w:hideMark/>
          </w:tcPr>
          <w:p w:rsidR="00C225AD" w:rsidRPr="00C225AD" w:rsidRDefault="00C225AD" w:rsidP="00C225AD">
            <w:pPr>
              <w:spacing w:after="0" w:line="240" w:lineRule="auto"/>
              <w:jc w:val="center"/>
              <w:rPr>
                <w:rFonts w:ascii="Times New Roman" w:eastAsia="Calibri" w:hAnsi="Times New Roman" w:cs="Times New Roman"/>
                <w:sz w:val="28"/>
                <w:szCs w:val="28"/>
              </w:rPr>
            </w:pPr>
            <w:r w:rsidRPr="00C225AD">
              <w:rPr>
                <w:rFonts w:ascii="Times New Roman" w:eastAsia="Calibri" w:hAnsi="Times New Roman" w:cs="Times New Roman"/>
                <w:sz w:val="28"/>
                <w:szCs w:val="28"/>
              </w:rPr>
              <w:t>0</w:t>
            </w:r>
          </w:p>
        </w:tc>
      </w:tr>
      <w:tr w:rsidR="00C225AD" w:rsidRPr="00C225AD" w:rsidTr="002303AD">
        <w:trPr>
          <w:trHeight w:val="255"/>
        </w:trPr>
        <w:tc>
          <w:tcPr>
            <w:tcW w:w="820" w:type="dxa"/>
            <w:tcBorders>
              <w:top w:val="nil"/>
              <w:left w:val="single" w:sz="4" w:space="0" w:color="auto"/>
              <w:bottom w:val="single" w:sz="4" w:space="0" w:color="auto"/>
              <w:right w:val="single" w:sz="4" w:space="0" w:color="auto"/>
            </w:tcBorders>
            <w:shd w:val="clear" w:color="auto" w:fill="auto"/>
            <w:noWrap/>
            <w:hideMark/>
          </w:tcPr>
          <w:p w:rsidR="00C225AD" w:rsidRPr="00C225AD" w:rsidRDefault="00C225AD" w:rsidP="00C225AD">
            <w:pPr>
              <w:spacing w:after="0" w:line="240" w:lineRule="auto"/>
              <w:rPr>
                <w:rFonts w:ascii="Times New Roman" w:eastAsia="Calibri" w:hAnsi="Times New Roman" w:cs="Times New Roman"/>
                <w:sz w:val="28"/>
                <w:szCs w:val="28"/>
              </w:rPr>
            </w:pPr>
            <w:r w:rsidRPr="00C225AD">
              <w:rPr>
                <w:rFonts w:ascii="Times New Roman" w:eastAsia="Calibri" w:hAnsi="Times New Roman" w:cs="Times New Roman"/>
                <w:sz w:val="28"/>
                <w:szCs w:val="28"/>
              </w:rPr>
              <w:t> </w:t>
            </w:r>
          </w:p>
        </w:tc>
        <w:tc>
          <w:tcPr>
            <w:tcW w:w="6998" w:type="dxa"/>
            <w:tcBorders>
              <w:top w:val="nil"/>
              <w:left w:val="nil"/>
              <w:bottom w:val="single" w:sz="4" w:space="0" w:color="auto"/>
              <w:right w:val="single" w:sz="4" w:space="0" w:color="auto"/>
            </w:tcBorders>
            <w:shd w:val="clear" w:color="auto" w:fill="auto"/>
            <w:noWrap/>
            <w:hideMark/>
          </w:tcPr>
          <w:p w:rsidR="00C225AD" w:rsidRPr="00C225AD" w:rsidRDefault="00C225AD" w:rsidP="00C225AD">
            <w:pPr>
              <w:spacing w:after="0" w:line="240" w:lineRule="auto"/>
              <w:rPr>
                <w:rFonts w:ascii="Times New Roman" w:eastAsia="Calibri" w:hAnsi="Times New Roman" w:cs="Times New Roman"/>
                <w:sz w:val="28"/>
                <w:szCs w:val="28"/>
              </w:rPr>
            </w:pPr>
            <w:r w:rsidRPr="00C225AD">
              <w:rPr>
                <w:rFonts w:ascii="Times New Roman" w:eastAsia="Calibri" w:hAnsi="Times New Roman" w:cs="Times New Roman"/>
                <w:sz w:val="28"/>
                <w:szCs w:val="28"/>
              </w:rPr>
              <w:t>населением муниципальных образований</w:t>
            </w:r>
          </w:p>
        </w:tc>
        <w:tc>
          <w:tcPr>
            <w:tcW w:w="1662" w:type="dxa"/>
            <w:tcBorders>
              <w:top w:val="nil"/>
              <w:left w:val="nil"/>
              <w:bottom w:val="single" w:sz="4" w:space="0" w:color="auto"/>
              <w:right w:val="single" w:sz="4" w:space="0" w:color="auto"/>
            </w:tcBorders>
            <w:shd w:val="clear" w:color="auto" w:fill="auto"/>
            <w:noWrap/>
            <w:hideMark/>
          </w:tcPr>
          <w:p w:rsidR="00C225AD" w:rsidRPr="00C225AD" w:rsidRDefault="00C225AD" w:rsidP="00C225AD">
            <w:pPr>
              <w:spacing w:after="0" w:line="240" w:lineRule="auto"/>
              <w:jc w:val="center"/>
              <w:rPr>
                <w:rFonts w:ascii="Times New Roman" w:eastAsia="Calibri" w:hAnsi="Times New Roman" w:cs="Times New Roman"/>
                <w:sz w:val="28"/>
                <w:szCs w:val="28"/>
              </w:rPr>
            </w:pPr>
            <w:r w:rsidRPr="00C225AD">
              <w:rPr>
                <w:rFonts w:ascii="Times New Roman" w:eastAsia="Calibri" w:hAnsi="Times New Roman" w:cs="Times New Roman"/>
                <w:sz w:val="28"/>
                <w:szCs w:val="28"/>
              </w:rPr>
              <w:t>0</w:t>
            </w:r>
          </w:p>
        </w:tc>
      </w:tr>
      <w:tr w:rsidR="00C225AD" w:rsidRPr="00C225AD" w:rsidTr="002303AD">
        <w:trPr>
          <w:trHeight w:val="255"/>
        </w:trPr>
        <w:tc>
          <w:tcPr>
            <w:tcW w:w="820" w:type="dxa"/>
            <w:tcBorders>
              <w:top w:val="single" w:sz="4" w:space="0" w:color="auto"/>
              <w:left w:val="single" w:sz="4" w:space="0" w:color="auto"/>
              <w:bottom w:val="single" w:sz="4" w:space="0" w:color="auto"/>
              <w:right w:val="single" w:sz="4" w:space="0" w:color="auto"/>
            </w:tcBorders>
            <w:shd w:val="clear" w:color="auto" w:fill="auto"/>
            <w:noWrap/>
            <w:hideMark/>
          </w:tcPr>
          <w:p w:rsidR="00C225AD" w:rsidRPr="00C225AD" w:rsidRDefault="00C225AD" w:rsidP="00C225AD">
            <w:pPr>
              <w:spacing w:after="0" w:line="240" w:lineRule="auto"/>
              <w:rPr>
                <w:rFonts w:ascii="Times New Roman" w:eastAsia="Calibri" w:hAnsi="Times New Roman" w:cs="Times New Roman"/>
                <w:sz w:val="28"/>
                <w:szCs w:val="28"/>
              </w:rPr>
            </w:pPr>
            <w:r w:rsidRPr="00C225AD">
              <w:rPr>
                <w:rFonts w:ascii="Times New Roman" w:eastAsia="Calibri" w:hAnsi="Times New Roman" w:cs="Times New Roman"/>
                <w:sz w:val="28"/>
                <w:szCs w:val="28"/>
              </w:rPr>
              <w:t>1.10</w:t>
            </w:r>
          </w:p>
        </w:tc>
        <w:tc>
          <w:tcPr>
            <w:tcW w:w="6998" w:type="dxa"/>
            <w:tcBorders>
              <w:top w:val="single" w:sz="4" w:space="0" w:color="auto"/>
              <w:left w:val="nil"/>
              <w:bottom w:val="single" w:sz="4" w:space="0" w:color="auto"/>
              <w:right w:val="single" w:sz="4" w:space="0" w:color="auto"/>
            </w:tcBorders>
            <w:shd w:val="clear" w:color="auto" w:fill="auto"/>
            <w:noWrap/>
            <w:hideMark/>
          </w:tcPr>
          <w:p w:rsidR="00C225AD" w:rsidRPr="00C225AD" w:rsidRDefault="00C225AD" w:rsidP="00C225AD">
            <w:pPr>
              <w:spacing w:after="0" w:line="240" w:lineRule="auto"/>
              <w:rPr>
                <w:rFonts w:ascii="Times New Roman" w:eastAsia="Calibri" w:hAnsi="Times New Roman" w:cs="Times New Roman"/>
                <w:sz w:val="28"/>
                <w:szCs w:val="28"/>
              </w:rPr>
            </w:pPr>
            <w:r w:rsidRPr="00C225AD">
              <w:rPr>
                <w:rFonts w:ascii="Times New Roman" w:eastAsia="Calibri" w:hAnsi="Times New Roman" w:cs="Times New Roman"/>
                <w:sz w:val="28"/>
                <w:szCs w:val="28"/>
              </w:rPr>
              <w:t>уролога всего:</w:t>
            </w:r>
          </w:p>
        </w:tc>
        <w:tc>
          <w:tcPr>
            <w:tcW w:w="1662" w:type="dxa"/>
            <w:tcBorders>
              <w:top w:val="single" w:sz="4" w:space="0" w:color="auto"/>
              <w:left w:val="nil"/>
              <w:bottom w:val="single" w:sz="4" w:space="0" w:color="auto"/>
              <w:right w:val="single" w:sz="4" w:space="0" w:color="auto"/>
            </w:tcBorders>
            <w:shd w:val="clear" w:color="auto" w:fill="auto"/>
            <w:noWrap/>
            <w:hideMark/>
          </w:tcPr>
          <w:p w:rsidR="00C225AD" w:rsidRPr="00C225AD" w:rsidRDefault="00C225AD" w:rsidP="00C225AD">
            <w:pPr>
              <w:spacing w:after="0" w:line="240" w:lineRule="auto"/>
              <w:jc w:val="center"/>
              <w:rPr>
                <w:rFonts w:ascii="Times New Roman" w:eastAsia="Calibri" w:hAnsi="Times New Roman" w:cs="Times New Roman"/>
                <w:sz w:val="28"/>
                <w:szCs w:val="28"/>
              </w:rPr>
            </w:pPr>
            <w:r w:rsidRPr="00C225AD">
              <w:rPr>
                <w:rFonts w:ascii="Times New Roman" w:eastAsia="Calibri" w:hAnsi="Times New Roman" w:cs="Times New Roman"/>
                <w:sz w:val="28"/>
                <w:szCs w:val="28"/>
              </w:rPr>
              <w:t>4687</w:t>
            </w:r>
          </w:p>
        </w:tc>
      </w:tr>
      <w:tr w:rsidR="00C225AD" w:rsidRPr="00C225AD" w:rsidTr="002303AD">
        <w:trPr>
          <w:trHeight w:val="255"/>
        </w:trPr>
        <w:tc>
          <w:tcPr>
            <w:tcW w:w="820" w:type="dxa"/>
            <w:tcBorders>
              <w:top w:val="nil"/>
              <w:left w:val="single" w:sz="4" w:space="0" w:color="auto"/>
              <w:bottom w:val="single" w:sz="4" w:space="0" w:color="auto"/>
              <w:right w:val="single" w:sz="4" w:space="0" w:color="auto"/>
            </w:tcBorders>
            <w:shd w:val="clear" w:color="auto" w:fill="auto"/>
            <w:noWrap/>
            <w:hideMark/>
          </w:tcPr>
          <w:p w:rsidR="00C225AD" w:rsidRPr="00C225AD" w:rsidRDefault="00C225AD" w:rsidP="00C225AD">
            <w:pPr>
              <w:spacing w:after="0" w:line="240" w:lineRule="auto"/>
              <w:rPr>
                <w:rFonts w:ascii="Times New Roman" w:eastAsia="Calibri" w:hAnsi="Times New Roman" w:cs="Times New Roman"/>
                <w:sz w:val="28"/>
                <w:szCs w:val="28"/>
              </w:rPr>
            </w:pPr>
            <w:r w:rsidRPr="00C225AD">
              <w:rPr>
                <w:rFonts w:ascii="Times New Roman" w:eastAsia="Calibri" w:hAnsi="Times New Roman" w:cs="Times New Roman"/>
                <w:sz w:val="28"/>
                <w:szCs w:val="28"/>
              </w:rPr>
              <w:t> </w:t>
            </w:r>
          </w:p>
        </w:tc>
        <w:tc>
          <w:tcPr>
            <w:tcW w:w="6998" w:type="dxa"/>
            <w:tcBorders>
              <w:top w:val="nil"/>
              <w:left w:val="nil"/>
              <w:bottom w:val="single" w:sz="4" w:space="0" w:color="auto"/>
              <w:right w:val="single" w:sz="4" w:space="0" w:color="auto"/>
            </w:tcBorders>
            <w:shd w:val="clear" w:color="auto" w:fill="auto"/>
            <w:noWrap/>
            <w:hideMark/>
          </w:tcPr>
          <w:p w:rsidR="00C225AD" w:rsidRPr="00C225AD" w:rsidRDefault="00C225AD" w:rsidP="00C225AD">
            <w:pPr>
              <w:spacing w:after="0" w:line="240" w:lineRule="auto"/>
              <w:rPr>
                <w:rFonts w:ascii="Times New Roman" w:eastAsia="Calibri" w:hAnsi="Times New Roman" w:cs="Times New Roman"/>
                <w:sz w:val="28"/>
                <w:szCs w:val="28"/>
              </w:rPr>
            </w:pPr>
            <w:r w:rsidRPr="00C225AD">
              <w:rPr>
                <w:rFonts w:ascii="Times New Roman" w:eastAsia="Calibri" w:hAnsi="Times New Roman" w:cs="Times New Roman"/>
                <w:sz w:val="28"/>
                <w:szCs w:val="28"/>
              </w:rPr>
              <w:t>из них работниками ОАО "РЖД"</w:t>
            </w:r>
          </w:p>
        </w:tc>
        <w:tc>
          <w:tcPr>
            <w:tcW w:w="1662" w:type="dxa"/>
            <w:tcBorders>
              <w:top w:val="nil"/>
              <w:left w:val="nil"/>
              <w:bottom w:val="single" w:sz="4" w:space="0" w:color="auto"/>
              <w:right w:val="single" w:sz="4" w:space="0" w:color="auto"/>
            </w:tcBorders>
            <w:shd w:val="clear" w:color="auto" w:fill="auto"/>
            <w:noWrap/>
            <w:hideMark/>
          </w:tcPr>
          <w:p w:rsidR="00C225AD" w:rsidRPr="00C225AD" w:rsidRDefault="00C225AD" w:rsidP="00C225AD">
            <w:pPr>
              <w:spacing w:after="0" w:line="240" w:lineRule="auto"/>
              <w:jc w:val="center"/>
              <w:rPr>
                <w:rFonts w:ascii="Times New Roman" w:eastAsia="Calibri" w:hAnsi="Times New Roman" w:cs="Times New Roman"/>
                <w:sz w:val="28"/>
                <w:szCs w:val="28"/>
              </w:rPr>
            </w:pPr>
            <w:r w:rsidRPr="00C225AD">
              <w:rPr>
                <w:rFonts w:ascii="Times New Roman" w:eastAsia="Calibri" w:hAnsi="Times New Roman" w:cs="Times New Roman"/>
                <w:sz w:val="28"/>
                <w:szCs w:val="28"/>
              </w:rPr>
              <w:t>190</w:t>
            </w:r>
          </w:p>
        </w:tc>
      </w:tr>
      <w:tr w:rsidR="00C225AD" w:rsidRPr="00C225AD" w:rsidTr="002303AD">
        <w:trPr>
          <w:trHeight w:val="255"/>
        </w:trPr>
        <w:tc>
          <w:tcPr>
            <w:tcW w:w="820" w:type="dxa"/>
            <w:tcBorders>
              <w:top w:val="nil"/>
              <w:left w:val="single" w:sz="4" w:space="0" w:color="auto"/>
              <w:bottom w:val="single" w:sz="4" w:space="0" w:color="auto"/>
              <w:right w:val="single" w:sz="4" w:space="0" w:color="auto"/>
            </w:tcBorders>
            <w:shd w:val="clear" w:color="auto" w:fill="auto"/>
            <w:noWrap/>
            <w:hideMark/>
          </w:tcPr>
          <w:p w:rsidR="00C225AD" w:rsidRPr="00C225AD" w:rsidRDefault="00C225AD" w:rsidP="00C225AD">
            <w:pPr>
              <w:spacing w:after="0" w:line="240" w:lineRule="auto"/>
              <w:rPr>
                <w:rFonts w:ascii="Times New Roman" w:eastAsia="Calibri" w:hAnsi="Times New Roman" w:cs="Times New Roman"/>
                <w:sz w:val="28"/>
                <w:szCs w:val="28"/>
              </w:rPr>
            </w:pPr>
            <w:r w:rsidRPr="00C225AD">
              <w:rPr>
                <w:rFonts w:ascii="Times New Roman" w:eastAsia="Calibri" w:hAnsi="Times New Roman" w:cs="Times New Roman"/>
                <w:sz w:val="28"/>
                <w:szCs w:val="28"/>
              </w:rPr>
              <w:t> </w:t>
            </w:r>
          </w:p>
        </w:tc>
        <w:tc>
          <w:tcPr>
            <w:tcW w:w="6998" w:type="dxa"/>
            <w:tcBorders>
              <w:top w:val="nil"/>
              <w:left w:val="nil"/>
              <w:bottom w:val="single" w:sz="4" w:space="0" w:color="auto"/>
              <w:right w:val="single" w:sz="4" w:space="0" w:color="auto"/>
            </w:tcBorders>
            <w:shd w:val="clear" w:color="auto" w:fill="auto"/>
            <w:noWrap/>
            <w:hideMark/>
          </w:tcPr>
          <w:p w:rsidR="00C225AD" w:rsidRPr="00C225AD" w:rsidRDefault="00C225AD" w:rsidP="00C225AD">
            <w:pPr>
              <w:spacing w:after="0" w:line="240" w:lineRule="auto"/>
              <w:rPr>
                <w:rFonts w:ascii="Times New Roman" w:eastAsia="Calibri" w:hAnsi="Times New Roman" w:cs="Times New Roman"/>
                <w:sz w:val="28"/>
                <w:szCs w:val="28"/>
              </w:rPr>
            </w:pPr>
            <w:r w:rsidRPr="00C225AD">
              <w:rPr>
                <w:rFonts w:ascii="Times New Roman" w:eastAsia="Calibri" w:hAnsi="Times New Roman" w:cs="Times New Roman"/>
                <w:sz w:val="28"/>
                <w:szCs w:val="28"/>
              </w:rPr>
              <w:t>пенсионерами железнодорожниками и членами семей работающих</w:t>
            </w:r>
          </w:p>
        </w:tc>
        <w:tc>
          <w:tcPr>
            <w:tcW w:w="1662" w:type="dxa"/>
            <w:tcBorders>
              <w:top w:val="nil"/>
              <w:left w:val="nil"/>
              <w:bottom w:val="single" w:sz="4" w:space="0" w:color="auto"/>
              <w:right w:val="single" w:sz="4" w:space="0" w:color="auto"/>
            </w:tcBorders>
            <w:shd w:val="clear" w:color="auto" w:fill="auto"/>
            <w:noWrap/>
            <w:hideMark/>
          </w:tcPr>
          <w:p w:rsidR="00C225AD" w:rsidRPr="00C225AD" w:rsidRDefault="00C225AD" w:rsidP="00C225AD">
            <w:pPr>
              <w:spacing w:after="0" w:line="240" w:lineRule="auto"/>
              <w:jc w:val="center"/>
              <w:rPr>
                <w:rFonts w:ascii="Times New Roman" w:eastAsia="Calibri" w:hAnsi="Times New Roman" w:cs="Times New Roman"/>
                <w:sz w:val="28"/>
                <w:szCs w:val="28"/>
              </w:rPr>
            </w:pPr>
            <w:r w:rsidRPr="00C225AD">
              <w:rPr>
                <w:rFonts w:ascii="Times New Roman" w:eastAsia="Calibri" w:hAnsi="Times New Roman" w:cs="Times New Roman"/>
                <w:sz w:val="28"/>
                <w:szCs w:val="28"/>
              </w:rPr>
              <w:t>339</w:t>
            </w:r>
          </w:p>
        </w:tc>
      </w:tr>
      <w:tr w:rsidR="00C225AD" w:rsidRPr="00C225AD" w:rsidTr="002303AD">
        <w:trPr>
          <w:trHeight w:val="255"/>
        </w:trPr>
        <w:tc>
          <w:tcPr>
            <w:tcW w:w="820" w:type="dxa"/>
            <w:tcBorders>
              <w:top w:val="nil"/>
              <w:left w:val="single" w:sz="4" w:space="0" w:color="auto"/>
              <w:bottom w:val="single" w:sz="4" w:space="0" w:color="auto"/>
              <w:right w:val="single" w:sz="4" w:space="0" w:color="auto"/>
            </w:tcBorders>
            <w:shd w:val="clear" w:color="auto" w:fill="auto"/>
            <w:noWrap/>
            <w:hideMark/>
          </w:tcPr>
          <w:p w:rsidR="00C225AD" w:rsidRPr="00C225AD" w:rsidRDefault="00C225AD" w:rsidP="00C225AD">
            <w:pPr>
              <w:spacing w:after="0" w:line="240" w:lineRule="auto"/>
              <w:rPr>
                <w:rFonts w:ascii="Times New Roman" w:eastAsia="Calibri" w:hAnsi="Times New Roman" w:cs="Times New Roman"/>
                <w:sz w:val="28"/>
                <w:szCs w:val="28"/>
              </w:rPr>
            </w:pPr>
            <w:r w:rsidRPr="00C225AD">
              <w:rPr>
                <w:rFonts w:ascii="Times New Roman" w:eastAsia="Calibri" w:hAnsi="Times New Roman" w:cs="Times New Roman"/>
                <w:sz w:val="28"/>
                <w:szCs w:val="28"/>
              </w:rPr>
              <w:t> </w:t>
            </w:r>
          </w:p>
        </w:tc>
        <w:tc>
          <w:tcPr>
            <w:tcW w:w="6998" w:type="dxa"/>
            <w:tcBorders>
              <w:top w:val="nil"/>
              <w:left w:val="nil"/>
              <w:bottom w:val="single" w:sz="4" w:space="0" w:color="auto"/>
              <w:right w:val="single" w:sz="4" w:space="0" w:color="auto"/>
            </w:tcBorders>
            <w:shd w:val="clear" w:color="auto" w:fill="auto"/>
            <w:noWrap/>
            <w:hideMark/>
          </w:tcPr>
          <w:p w:rsidR="00C225AD" w:rsidRPr="00C225AD" w:rsidRDefault="00C225AD" w:rsidP="00C225AD">
            <w:pPr>
              <w:spacing w:after="0" w:line="240" w:lineRule="auto"/>
              <w:rPr>
                <w:rFonts w:ascii="Times New Roman" w:eastAsia="Calibri" w:hAnsi="Times New Roman" w:cs="Times New Roman"/>
                <w:sz w:val="28"/>
                <w:szCs w:val="28"/>
              </w:rPr>
            </w:pPr>
            <w:r w:rsidRPr="00C225AD">
              <w:rPr>
                <w:rFonts w:ascii="Times New Roman" w:eastAsia="Calibri" w:hAnsi="Times New Roman" w:cs="Times New Roman"/>
                <w:sz w:val="28"/>
                <w:szCs w:val="28"/>
              </w:rPr>
              <w:t>населением муниципальных образований</w:t>
            </w:r>
          </w:p>
        </w:tc>
        <w:tc>
          <w:tcPr>
            <w:tcW w:w="1662" w:type="dxa"/>
            <w:tcBorders>
              <w:top w:val="nil"/>
              <w:left w:val="nil"/>
              <w:bottom w:val="single" w:sz="4" w:space="0" w:color="auto"/>
              <w:right w:val="single" w:sz="4" w:space="0" w:color="auto"/>
            </w:tcBorders>
            <w:shd w:val="clear" w:color="auto" w:fill="auto"/>
            <w:noWrap/>
            <w:hideMark/>
          </w:tcPr>
          <w:p w:rsidR="00C225AD" w:rsidRPr="00C225AD" w:rsidRDefault="00C225AD" w:rsidP="00C225AD">
            <w:pPr>
              <w:spacing w:after="0" w:line="240" w:lineRule="auto"/>
              <w:jc w:val="center"/>
              <w:rPr>
                <w:rFonts w:ascii="Times New Roman" w:eastAsia="Calibri" w:hAnsi="Times New Roman" w:cs="Times New Roman"/>
                <w:sz w:val="28"/>
                <w:szCs w:val="28"/>
              </w:rPr>
            </w:pPr>
            <w:r w:rsidRPr="00C225AD">
              <w:rPr>
                <w:rFonts w:ascii="Times New Roman" w:eastAsia="Calibri" w:hAnsi="Times New Roman" w:cs="Times New Roman"/>
                <w:sz w:val="28"/>
                <w:szCs w:val="28"/>
              </w:rPr>
              <w:t>4158</w:t>
            </w:r>
          </w:p>
        </w:tc>
      </w:tr>
      <w:tr w:rsidR="00C225AD" w:rsidRPr="00C225AD" w:rsidTr="002303AD">
        <w:trPr>
          <w:trHeight w:val="255"/>
        </w:trPr>
        <w:tc>
          <w:tcPr>
            <w:tcW w:w="820" w:type="dxa"/>
            <w:tcBorders>
              <w:top w:val="nil"/>
              <w:left w:val="single" w:sz="4" w:space="0" w:color="auto"/>
              <w:bottom w:val="single" w:sz="4" w:space="0" w:color="auto"/>
              <w:right w:val="single" w:sz="4" w:space="0" w:color="auto"/>
            </w:tcBorders>
            <w:shd w:val="clear" w:color="auto" w:fill="auto"/>
            <w:noWrap/>
            <w:hideMark/>
          </w:tcPr>
          <w:p w:rsidR="00C225AD" w:rsidRPr="00C225AD" w:rsidRDefault="00C225AD" w:rsidP="00C225AD">
            <w:pPr>
              <w:spacing w:after="0" w:line="240" w:lineRule="auto"/>
              <w:rPr>
                <w:rFonts w:ascii="Times New Roman" w:eastAsia="Calibri" w:hAnsi="Times New Roman" w:cs="Times New Roman"/>
                <w:sz w:val="28"/>
                <w:szCs w:val="28"/>
              </w:rPr>
            </w:pPr>
            <w:r w:rsidRPr="00C225AD">
              <w:rPr>
                <w:rFonts w:ascii="Times New Roman" w:eastAsia="Calibri" w:hAnsi="Times New Roman" w:cs="Times New Roman"/>
                <w:sz w:val="28"/>
                <w:szCs w:val="28"/>
              </w:rPr>
              <w:t>1.11</w:t>
            </w:r>
          </w:p>
        </w:tc>
        <w:tc>
          <w:tcPr>
            <w:tcW w:w="6998" w:type="dxa"/>
            <w:tcBorders>
              <w:top w:val="nil"/>
              <w:left w:val="nil"/>
              <w:bottom w:val="single" w:sz="4" w:space="0" w:color="auto"/>
              <w:right w:val="single" w:sz="4" w:space="0" w:color="auto"/>
            </w:tcBorders>
            <w:shd w:val="clear" w:color="auto" w:fill="auto"/>
            <w:noWrap/>
            <w:hideMark/>
          </w:tcPr>
          <w:p w:rsidR="00C225AD" w:rsidRPr="00C225AD" w:rsidRDefault="00C225AD" w:rsidP="00C225AD">
            <w:pPr>
              <w:spacing w:after="0" w:line="240" w:lineRule="auto"/>
              <w:rPr>
                <w:rFonts w:ascii="Times New Roman" w:eastAsia="Calibri" w:hAnsi="Times New Roman" w:cs="Times New Roman"/>
                <w:sz w:val="28"/>
                <w:szCs w:val="28"/>
              </w:rPr>
            </w:pPr>
            <w:r w:rsidRPr="00C225AD">
              <w:rPr>
                <w:rFonts w:ascii="Times New Roman" w:eastAsia="Calibri" w:hAnsi="Times New Roman" w:cs="Times New Roman"/>
                <w:sz w:val="28"/>
                <w:szCs w:val="28"/>
              </w:rPr>
              <w:t>гинеколога всего:</w:t>
            </w:r>
          </w:p>
        </w:tc>
        <w:tc>
          <w:tcPr>
            <w:tcW w:w="1662" w:type="dxa"/>
            <w:tcBorders>
              <w:top w:val="nil"/>
              <w:left w:val="nil"/>
              <w:bottom w:val="single" w:sz="4" w:space="0" w:color="auto"/>
              <w:right w:val="single" w:sz="4" w:space="0" w:color="auto"/>
            </w:tcBorders>
            <w:shd w:val="clear" w:color="auto" w:fill="auto"/>
            <w:noWrap/>
            <w:hideMark/>
          </w:tcPr>
          <w:p w:rsidR="00C225AD" w:rsidRPr="00C225AD" w:rsidRDefault="00C225AD" w:rsidP="00C225AD">
            <w:pPr>
              <w:spacing w:after="0" w:line="240" w:lineRule="auto"/>
              <w:jc w:val="center"/>
              <w:rPr>
                <w:rFonts w:ascii="Times New Roman" w:eastAsia="Calibri" w:hAnsi="Times New Roman" w:cs="Times New Roman"/>
                <w:sz w:val="28"/>
                <w:szCs w:val="28"/>
              </w:rPr>
            </w:pPr>
            <w:r w:rsidRPr="00C225AD">
              <w:rPr>
                <w:rFonts w:ascii="Times New Roman" w:eastAsia="Calibri" w:hAnsi="Times New Roman" w:cs="Times New Roman"/>
                <w:sz w:val="28"/>
                <w:szCs w:val="28"/>
              </w:rPr>
              <w:t>5023</w:t>
            </w:r>
          </w:p>
        </w:tc>
      </w:tr>
      <w:tr w:rsidR="00C225AD" w:rsidRPr="00C225AD" w:rsidTr="002303AD">
        <w:trPr>
          <w:trHeight w:val="255"/>
        </w:trPr>
        <w:tc>
          <w:tcPr>
            <w:tcW w:w="820" w:type="dxa"/>
            <w:tcBorders>
              <w:top w:val="nil"/>
              <w:left w:val="single" w:sz="4" w:space="0" w:color="auto"/>
              <w:bottom w:val="single" w:sz="4" w:space="0" w:color="auto"/>
              <w:right w:val="single" w:sz="4" w:space="0" w:color="auto"/>
            </w:tcBorders>
            <w:shd w:val="clear" w:color="auto" w:fill="auto"/>
            <w:noWrap/>
            <w:hideMark/>
          </w:tcPr>
          <w:p w:rsidR="00C225AD" w:rsidRPr="00C225AD" w:rsidRDefault="00C225AD" w:rsidP="00C225AD">
            <w:pPr>
              <w:spacing w:after="0" w:line="240" w:lineRule="auto"/>
              <w:rPr>
                <w:rFonts w:ascii="Times New Roman" w:eastAsia="Calibri" w:hAnsi="Times New Roman" w:cs="Times New Roman"/>
                <w:sz w:val="28"/>
                <w:szCs w:val="28"/>
              </w:rPr>
            </w:pPr>
            <w:r w:rsidRPr="00C225AD">
              <w:rPr>
                <w:rFonts w:ascii="Times New Roman" w:eastAsia="Calibri" w:hAnsi="Times New Roman" w:cs="Times New Roman"/>
                <w:sz w:val="28"/>
                <w:szCs w:val="28"/>
              </w:rPr>
              <w:t> </w:t>
            </w:r>
          </w:p>
        </w:tc>
        <w:tc>
          <w:tcPr>
            <w:tcW w:w="6998" w:type="dxa"/>
            <w:tcBorders>
              <w:top w:val="nil"/>
              <w:left w:val="nil"/>
              <w:bottom w:val="single" w:sz="4" w:space="0" w:color="auto"/>
              <w:right w:val="single" w:sz="4" w:space="0" w:color="auto"/>
            </w:tcBorders>
            <w:shd w:val="clear" w:color="auto" w:fill="auto"/>
            <w:noWrap/>
            <w:hideMark/>
          </w:tcPr>
          <w:p w:rsidR="00C225AD" w:rsidRPr="00C225AD" w:rsidRDefault="00C225AD" w:rsidP="00C225AD">
            <w:pPr>
              <w:spacing w:after="0" w:line="240" w:lineRule="auto"/>
              <w:rPr>
                <w:rFonts w:ascii="Times New Roman" w:eastAsia="Calibri" w:hAnsi="Times New Roman" w:cs="Times New Roman"/>
                <w:sz w:val="28"/>
                <w:szCs w:val="28"/>
              </w:rPr>
            </w:pPr>
            <w:r w:rsidRPr="00C225AD">
              <w:rPr>
                <w:rFonts w:ascii="Times New Roman" w:eastAsia="Calibri" w:hAnsi="Times New Roman" w:cs="Times New Roman"/>
                <w:sz w:val="28"/>
                <w:szCs w:val="28"/>
              </w:rPr>
              <w:t>из них работниками ОАО "РЖД"</w:t>
            </w:r>
          </w:p>
        </w:tc>
        <w:tc>
          <w:tcPr>
            <w:tcW w:w="1662" w:type="dxa"/>
            <w:tcBorders>
              <w:top w:val="nil"/>
              <w:left w:val="nil"/>
              <w:bottom w:val="single" w:sz="4" w:space="0" w:color="auto"/>
              <w:right w:val="single" w:sz="4" w:space="0" w:color="auto"/>
            </w:tcBorders>
            <w:shd w:val="clear" w:color="auto" w:fill="auto"/>
            <w:noWrap/>
            <w:hideMark/>
          </w:tcPr>
          <w:p w:rsidR="00C225AD" w:rsidRPr="00C225AD" w:rsidRDefault="00C225AD" w:rsidP="00C225AD">
            <w:pPr>
              <w:spacing w:after="0" w:line="240" w:lineRule="auto"/>
              <w:jc w:val="center"/>
              <w:rPr>
                <w:rFonts w:ascii="Times New Roman" w:eastAsia="Calibri" w:hAnsi="Times New Roman" w:cs="Times New Roman"/>
                <w:sz w:val="28"/>
                <w:szCs w:val="28"/>
              </w:rPr>
            </w:pPr>
            <w:r w:rsidRPr="00C225AD">
              <w:rPr>
                <w:rFonts w:ascii="Times New Roman" w:eastAsia="Calibri" w:hAnsi="Times New Roman" w:cs="Times New Roman"/>
                <w:sz w:val="28"/>
                <w:szCs w:val="28"/>
              </w:rPr>
              <w:t>219</w:t>
            </w:r>
          </w:p>
        </w:tc>
      </w:tr>
      <w:tr w:rsidR="00C225AD" w:rsidRPr="00C225AD" w:rsidTr="002303AD">
        <w:trPr>
          <w:trHeight w:val="255"/>
        </w:trPr>
        <w:tc>
          <w:tcPr>
            <w:tcW w:w="820" w:type="dxa"/>
            <w:tcBorders>
              <w:top w:val="nil"/>
              <w:left w:val="single" w:sz="4" w:space="0" w:color="auto"/>
              <w:bottom w:val="single" w:sz="4" w:space="0" w:color="auto"/>
              <w:right w:val="single" w:sz="4" w:space="0" w:color="auto"/>
            </w:tcBorders>
            <w:shd w:val="clear" w:color="auto" w:fill="auto"/>
            <w:noWrap/>
            <w:hideMark/>
          </w:tcPr>
          <w:p w:rsidR="00C225AD" w:rsidRPr="00C225AD" w:rsidRDefault="00C225AD" w:rsidP="00C225AD">
            <w:pPr>
              <w:spacing w:after="0" w:line="240" w:lineRule="auto"/>
              <w:rPr>
                <w:rFonts w:ascii="Times New Roman" w:eastAsia="Calibri" w:hAnsi="Times New Roman" w:cs="Times New Roman"/>
                <w:sz w:val="28"/>
                <w:szCs w:val="28"/>
              </w:rPr>
            </w:pPr>
            <w:r w:rsidRPr="00C225AD">
              <w:rPr>
                <w:rFonts w:ascii="Times New Roman" w:eastAsia="Calibri" w:hAnsi="Times New Roman" w:cs="Times New Roman"/>
                <w:sz w:val="28"/>
                <w:szCs w:val="28"/>
              </w:rPr>
              <w:t> </w:t>
            </w:r>
          </w:p>
        </w:tc>
        <w:tc>
          <w:tcPr>
            <w:tcW w:w="6998" w:type="dxa"/>
            <w:tcBorders>
              <w:top w:val="nil"/>
              <w:left w:val="nil"/>
              <w:bottom w:val="single" w:sz="4" w:space="0" w:color="auto"/>
              <w:right w:val="single" w:sz="4" w:space="0" w:color="auto"/>
            </w:tcBorders>
            <w:shd w:val="clear" w:color="auto" w:fill="auto"/>
            <w:noWrap/>
            <w:hideMark/>
          </w:tcPr>
          <w:p w:rsidR="00C225AD" w:rsidRPr="00C225AD" w:rsidRDefault="00C225AD" w:rsidP="00C225AD">
            <w:pPr>
              <w:spacing w:after="0" w:line="240" w:lineRule="auto"/>
              <w:rPr>
                <w:rFonts w:ascii="Times New Roman" w:eastAsia="Calibri" w:hAnsi="Times New Roman" w:cs="Times New Roman"/>
                <w:sz w:val="28"/>
                <w:szCs w:val="28"/>
              </w:rPr>
            </w:pPr>
            <w:r w:rsidRPr="00C225AD">
              <w:rPr>
                <w:rFonts w:ascii="Times New Roman" w:eastAsia="Calibri" w:hAnsi="Times New Roman" w:cs="Times New Roman"/>
                <w:sz w:val="28"/>
                <w:szCs w:val="28"/>
              </w:rPr>
              <w:t>пенсионерами железнодорожниками и членами семей работающих</w:t>
            </w:r>
          </w:p>
        </w:tc>
        <w:tc>
          <w:tcPr>
            <w:tcW w:w="1662" w:type="dxa"/>
            <w:tcBorders>
              <w:top w:val="nil"/>
              <w:left w:val="nil"/>
              <w:bottom w:val="single" w:sz="4" w:space="0" w:color="auto"/>
              <w:right w:val="single" w:sz="4" w:space="0" w:color="auto"/>
            </w:tcBorders>
            <w:shd w:val="clear" w:color="auto" w:fill="auto"/>
            <w:noWrap/>
            <w:hideMark/>
          </w:tcPr>
          <w:p w:rsidR="00C225AD" w:rsidRPr="00C225AD" w:rsidRDefault="00C225AD" w:rsidP="00C225AD">
            <w:pPr>
              <w:spacing w:after="0" w:line="240" w:lineRule="auto"/>
              <w:jc w:val="center"/>
              <w:rPr>
                <w:rFonts w:ascii="Times New Roman" w:eastAsia="Calibri" w:hAnsi="Times New Roman" w:cs="Times New Roman"/>
                <w:sz w:val="28"/>
                <w:szCs w:val="28"/>
              </w:rPr>
            </w:pPr>
            <w:r w:rsidRPr="00C225AD">
              <w:rPr>
                <w:rFonts w:ascii="Times New Roman" w:eastAsia="Calibri" w:hAnsi="Times New Roman" w:cs="Times New Roman"/>
                <w:sz w:val="28"/>
                <w:szCs w:val="28"/>
              </w:rPr>
              <w:t>242</w:t>
            </w:r>
          </w:p>
        </w:tc>
      </w:tr>
      <w:tr w:rsidR="00C225AD" w:rsidRPr="00C225AD" w:rsidTr="002303AD">
        <w:trPr>
          <w:trHeight w:val="255"/>
        </w:trPr>
        <w:tc>
          <w:tcPr>
            <w:tcW w:w="820" w:type="dxa"/>
            <w:tcBorders>
              <w:top w:val="nil"/>
              <w:left w:val="single" w:sz="4" w:space="0" w:color="auto"/>
              <w:bottom w:val="single" w:sz="4" w:space="0" w:color="auto"/>
              <w:right w:val="single" w:sz="4" w:space="0" w:color="auto"/>
            </w:tcBorders>
            <w:shd w:val="clear" w:color="auto" w:fill="auto"/>
            <w:noWrap/>
            <w:hideMark/>
          </w:tcPr>
          <w:p w:rsidR="00C225AD" w:rsidRPr="00C225AD" w:rsidRDefault="00C225AD" w:rsidP="00C225AD">
            <w:pPr>
              <w:spacing w:after="0" w:line="240" w:lineRule="auto"/>
              <w:rPr>
                <w:rFonts w:ascii="Times New Roman" w:eastAsia="Calibri" w:hAnsi="Times New Roman" w:cs="Times New Roman"/>
                <w:sz w:val="28"/>
                <w:szCs w:val="28"/>
              </w:rPr>
            </w:pPr>
            <w:r w:rsidRPr="00C225AD">
              <w:rPr>
                <w:rFonts w:ascii="Times New Roman" w:eastAsia="Calibri" w:hAnsi="Times New Roman" w:cs="Times New Roman"/>
                <w:sz w:val="28"/>
                <w:szCs w:val="28"/>
              </w:rPr>
              <w:t> </w:t>
            </w:r>
          </w:p>
        </w:tc>
        <w:tc>
          <w:tcPr>
            <w:tcW w:w="6998" w:type="dxa"/>
            <w:tcBorders>
              <w:top w:val="nil"/>
              <w:left w:val="nil"/>
              <w:bottom w:val="single" w:sz="4" w:space="0" w:color="auto"/>
              <w:right w:val="single" w:sz="4" w:space="0" w:color="auto"/>
            </w:tcBorders>
            <w:shd w:val="clear" w:color="auto" w:fill="auto"/>
            <w:noWrap/>
            <w:hideMark/>
          </w:tcPr>
          <w:p w:rsidR="00C225AD" w:rsidRPr="00C225AD" w:rsidRDefault="00C225AD" w:rsidP="00C225AD">
            <w:pPr>
              <w:spacing w:after="0" w:line="240" w:lineRule="auto"/>
              <w:rPr>
                <w:rFonts w:ascii="Times New Roman" w:eastAsia="Calibri" w:hAnsi="Times New Roman" w:cs="Times New Roman"/>
                <w:sz w:val="28"/>
                <w:szCs w:val="28"/>
              </w:rPr>
            </w:pPr>
            <w:r w:rsidRPr="00C225AD">
              <w:rPr>
                <w:rFonts w:ascii="Times New Roman" w:eastAsia="Calibri" w:hAnsi="Times New Roman" w:cs="Times New Roman"/>
                <w:sz w:val="28"/>
                <w:szCs w:val="28"/>
              </w:rPr>
              <w:t>населением муниципальных образований</w:t>
            </w:r>
          </w:p>
        </w:tc>
        <w:tc>
          <w:tcPr>
            <w:tcW w:w="1662" w:type="dxa"/>
            <w:tcBorders>
              <w:top w:val="nil"/>
              <w:left w:val="nil"/>
              <w:bottom w:val="single" w:sz="4" w:space="0" w:color="auto"/>
              <w:right w:val="single" w:sz="4" w:space="0" w:color="auto"/>
            </w:tcBorders>
            <w:shd w:val="clear" w:color="auto" w:fill="auto"/>
            <w:noWrap/>
            <w:hideMark/>
          </w:tcPr>
          <w:p w:rsidR="00C225AD" w:rsidRPr="00C225AD" w:rsidRDefault="00C225AD" w:rsidP="00C225AD">
            <w:pPr>
              <w:spacing w:after="0" w:line="240" w:lineRule="auto"/>
              <w:jc w:val="center"/>
              <w:rPr>
                <w:rFonts w:ascii="Times New Roman" w:eastAsia="Calibri" w:hAnsi="Times New Roman" w:cs="Times New Roman"/>
                <w:sz w:val="28"/>
                <w:szCs w:val="28"/>
              </w:rPr>
            </w:pPr>
            <w:r w:rsidRPr="00C225AD">
              <w:rPr>
                <w:rFonts w:ascii="Times New Roman" w:eastAsia="Calibri" w:hAnsi="Times New Roman" w:cs="Times New Roman"/>
                <w:sz w:val="28"/>
                <w:szCs w:val="28"/>
              </w:rPr>
              <w:t>4562</w:t>
            </w:r>
          </w:p>
        </w:tc>
      </w:tr>
      <w:tr w:rsidR="00C225AD" w:rsidRPr="00C225AD" w:rsidTr="002303AD">
        <w:trPr>
          <w:trHeight w:val="255"/>
        </w:trPr>
        <w:tc>
          <w:tcPr>
            <w:tcW w:w="820" w:type="dxa"/>
            <w:tcBorders>
              <w:top w:val="nil"/>
              <w:left w:val="single" w:sz="4" w:space="0" w:color="auto"/>
              <w:bottom w:val="single" w:sz="4" w:space="0" w:color="auto"/>
              <w:right w:val="single" w:sz="4" w:space="0" w:color="auto"/>
            </w:tcBorders>
            <w:shd w:val="clear" w:color="auto" w:fill="auto"/>
            <w:noWrap/>
            <w:hideMark/>
          </w:tcPr>
          <w:p w:rsidR="00C225AD" w:rsidRPr="00C225AD" w:rsidRDefault="00C225AD" w:rsidP="00C225AD">
            <w:pPr>
              <w:spacing w:after="0" w:line="240" w:lineRule="auto"/>
              <w:rPr>
                <w:rFonts w:ascii="Times New Roman" w:eastAsia="Calibri" w:hAnsi="Times New Roman" w:cs="Times New Roman"/>
                <w:sz w:val="28"/>
                <w:szCs w:val="28"/>
              </w:rPr>
            </w:pPr>
            <w:r w:rsidRPr="00C225AD">
              <w:rPr>
                <w:rFonts w:ascii="Times New Roman" w:eastAsia="Calibri" w:hAnsi="Times New Roman" w:cs="Times New Roman"/>
                <w:sz w:val="28"/>
                <w:szCs w:val="28"/>
              </w:rPr>
              <w:t>1.12</w:t>
            </w:r>
          </w:p>
        </w:tc>
        <w:tc>
          <w:tcPr>
            <w:tcW w:w="6998" w:type="dxa"/>
            <w:tcBorders>
              <w:top w:val="nil"/>
              <w:left w:val="nil"/>
              <w:bottom w:val="single" w:sz="4" w:space="0" w:color="auto"/>
              <w:right w:val="single" w:sz="4" w:space="0" w:color="auto"/>
            </w:tcBorders>
            <w:shd w:val="clear" w:color="auto" w:fill="auto"/>
            <w:noWrap/>
            <w:hideMark/>
          </w:tcPr>
          <w:p w:rsidR="00C225AD" w:rsidRPr="00C225AD" w:rsidRDefault="00C225AD" w:rsidP="00C225AD">
            <w:pPr>
              <w:spacing w:after="0" w:line="240" w:lineRule="auto"/>
              <w:rPr>
                <w:rFonts w:ascii="Times New Roman" w:eastAsia="Calibri" w:hAnsi="Times New Roman" w:cs="Times New Roman"/>
                <w:sz w:val="28"/>
                <w:szCs w:val="28"/>
              </w:rPr>
            </w:pPr>
            <w:r w:rsidRPr="00C225AD">
              <w:rPr>
                <w:rFonts w:ascii="Times New Roman" w:eastAsia="Calibri" w:hAnsi="Times New Roman" w:cs="Times New Roman"/>
                <w:sz w:val="28"/>
                <w:szCs w:val="28"/>
              </w:rPr>
              <w:t>другими врачами всего:</w:t>
            </w:r>
          </w:p>
        </w:tc>
        <w:tc>
          <w:tcPr>
            <w:tcW w:w="1662" w:type="dxa"/>
            <w:tcBorders>
              <w:top w:val="nil"/>
              <w:left w:val="nil"/>
              <w:bottom w:val="single" w:sz="4" w:space="0" w:color="auto"/>
              <w:right w:val="single" w:sz="4" w:space="0" w:color="auto"/>
            </w:tcBorders>
            <w:shd w:val="clear" w:color="auto" w:fill="auto"/>
            <w:noWrap/>
            <w:hideMark/>
          </w:tcPr>
          <w:p w:rsidR="00C225AD" w:rsidRPr="00C225AD" w:rsidRDefault="00C225AD" w:rsidP="00C225AD">
            <w:pPr>
              <w:spacing w:after="0" w:line="240" w:lineRule="auto"/>
              <w:jc w:val="center"/>
              <w:rPr>
                <w:rFonts w:ascii="Times New Roman" w:eastAsia="Calibri" w:hAnsi="Times New Roman" w:cs="Times New Roman"/>
                <w:sz w:val="28"/>
                <w:szCs w:val="28"/>
              </w:rPr>
            </w:pPr>
            <w:r w:rsidRPr="00C225AD">
              <w:rPr>
                <w:rFonts w:ascii="Times New Roman" w:eastAsia="Calibri" w:hAnsi="Times New Roman" w:cs="Times New Roman"/>
                <w:sz w:val="28"/>
                <w:szCs w:val="28"/>
              </w:rPr>
              <w:t> </w:t>
            </w:r>
          </w:p>
        </w:tc>
      </w:tr>
      <w:tr w:rsidR="00C225AD" w:rsidRPr="00C225AD" w:rsidTr="002303AD">
        <w:trPr>
          <w:trHeight w:val="255"/>
        </w:trPr>
        <w:tc>
          <w:tcPr>
            <w:tcW w:w="820" w:type="dxa"/>
            <w:tcBorders>
              <w:top w:val="nil"/>
              <w:left w:val="single" w:sz="4" w:space="0" w:color="auto"/>
              <w:bottom w:val="single" w:sz="4" w:space="0" w:color="auto"/>
              <w:right w:val="single" w:sz="4" w:space="0" w:color="auto"/>
            </w:tcBorders>
            <w:shd w:val="clear" w:color="auto" w:fill="auto"/>
            <w:noWrap/>
            <w:hideMark/>
          </w:tcPr>
          <w:p w:rsidR="00C225AD" w:rsidRPr="00C225AD" w:rsidRDefault="00C225AD" w:rsidP="00C225AD">
            <w:pPr>
              <w:spacing w:after="0" w:line="240" w:lineRule="auto"/>
              <w:rPr>
                <w:rFonts w:ascii="Times New Roman" w:eastAsia="Calibri" w:hAnsi="Times New Roman" w:cs="Times New Roman"/>
                <w:sz w:val="28"/>
                <w:szCs w:val="28"/>
              </w:rPr>
            </w:pPr>
            <w:r w:rsidRPr="00C225AD">
              <w:rPr>
                <w:rFonts w:ascii="Times New Roman" w:eastAsia="Calibri" w:hAnsi="Times New Roman" w:cs="Times New Roman"/>
                <w:sz w:val="28"/>
                <w:szCs w:val="28"/>
              </w:rPr>
              <w:t> </w:t>
            </w:r>
          </w:p>
        </w:tc>
        <w:tc>
          <w:tcPr>
            <w:tcW w:w="6998" w:type="dxa"/>
            <w:tcBorders>
              <w:top w:val="nil"/>
              <w:left w:val="nil"/>
              <w:bottom w:val="single" w:sz="4" w:space="0" w:color="auto"/>
              <w:right w:val="single" w:sz="4" w:space="0" w:color="auto"/>
            </w:tcBorders>
            <w:shd w:val="clear" w:color="auto" w:fill="auto"/>
            <w:noWrap/>
            <w:hideMark/>
          </w:tcPr>
          <w:p w:rsidR="00C225AD" w:rsidRPr="00C225AD" w:rsidRDefault="00C225AD" w:rsidP="00C225AD">
            <w:pPr>
              <w:spacing w:after="0" w:line="240" w:lineRule="auto"/>
              <w:rPr>
                <w:rFonts w:ascii="Times New Roman" w:eastAsia="Calibri" w:hAnsi="Times New Roman" w:cs="Times New Roman"/>
                <w:sz w:val="28"/>
                <w:szCs w:val="28"/>
              </w:rPr>
            </w:pPr>
            <w:r w:rsidRPr="00C225AD">
              <w:rPr>
                <w:rFonts w:ascii="Times New Roman" w:eastAsia="Calibri" w:hAnsi="Times New Roman" w:cs="Times New Roman"/>
                <w:sz w:val="28"/>
                <w:szCs w:val="28"/>
              </w:rPr>
              <w:t>из них работниками ОАО "РЖД"</w:t>
            </w:r>
          </w:p>
        </w:tc>
        <w:tc>
          <w:tcPr>
            <w:tcW w:w="1662" w:type="dxa"/>
            <w:tcBorders>
              <w:top w:val="nil"/>
              <w:left w:val="nil"/>
              <w:bottom w:val="single" w:sz="4" w:space="0" w:color="auto"/>
              <w:right w:val="single" w:sz="4" w:space="0" w:color="auto"/>
            </w:tcBorders>
            <w:shd w:val="clear" w:color="auto" w:fill="auto"/>
            <w:noWrap/>
            <w:hideMark/>
          </w:tcPr>
          <w:p w:rsidR="00C225AD" w:rsidRPr="00C225AD" w:rsidRDefault="00C225AD" w:rsidP="00C225AD">
            <w:pPr>
              <w:spacing w:after="0" w:line="240" w:lineRule="auto"/>
              <w:jc w:val="center"/>
              <w:rPr>
                <w:rFonts w:ascii="Times New Roman" w:eastAsia="Calibri" w:hAnsi="Times New Roman" w:cs="Times New Roman"/>
                <w:sz w:val="28"/>
                <w:szCs w:val="28"/>
              </w:rPr>
            </w:pPr>
            <w:r w:rsidRPr="00C225AD">
              <w:rPr>
                <w:rFonts w:ascii="Times New Roman" w:eastAsia="Calibri" w:hAnsi="Times New Roman" w:cs="Times New Roman"/>
                <w:sz w:val="28"/>
                <w:szCs w:val="28"/>
              </w:rPr>
              <w:t> </w:t>
            </w:r>
          </w:p>
        </w:tc>
      </w:tr>
      <w:tr w:rsidR="00C225AD" w:rsidRPr="00C225AD" w:rsidTr="002303AD">
        <w:trPr>
          <w:trHeight w:val="255"/>
        </w:trPr>
        <w:tc>
          <w:tcPr>
            <w:tcW w:w="820" w:type="dxa"/>
            <w:tcBorders>
              <w:top w:val="nil"/>
              <w:left w:val="single" w:sz="4" w:space="0" w:color="auto"/>
              <w:bottom w:val="single" w:sz="4" w:space="0" w:color="auto"/>
              <w:right w:val="single" w:sz="4" w:space="0" w:color="auto"/>
            </w:tcBorders>
            <w:shd w:val="clear" w:color="auto" w:fill="auto"/>
            <w:noWrap/>
            <w:hideMark/>
          </w:tcPr>
          <w:p w:rsidR="00C225AD" w:rsidRPr="00C225AD" w:rsidRDefault="00C225AD" w:rsidP="00C225AD">
            <w:pPr>
              <w:spacing w:after="0" w:line="240" w:lineRule="auto"/>
              <w:rPr>
                <w:rFonts w:ascii="Times New Roman" w:eastAsia="Calibri" w:hAnsi="Times New Roman" w:cs="Times New Roman"/>
                <w:sz w:val="28"/>
                <w:szCs w:val="28"/>
              </w:rPr>
            </w:pPr>
            <w:r w:rsidRPr="00C225AD">
              <w:rPr>
                <w:rFonts w:ascii="Times New Roman" w:eastAsia="Calibri" w:hAnsi="Times New Roman" w:cs="Times New Roman"/>
                <w:sz w:val="28"/>
                <w:szCs w:val="28"/>
              </w:rPr>
              <w:t> </w:t>
            </w:r>
          </w:p>
        </w:tc>
        <w:tc>
          <w:tcPr>
            <w:tcW w:w="6998" w:type="dxa"/>
            <w:tcBorders>
              <w:top w:val="nil"/>
              <w:left w:val="nil"/>
              <w:bottom w:val="single" w:sz="4" w:space="0" w:color="auto"/>
              <w:right w:val="single" w:sz="4" w:space="0" w:color="auto"/>
            </w:tcBorders>
            <w:shd w:val="clear" w:color="auto" w:fill="auto"/>
            <w:noWrap/>
            <w:hideMark/>
          </w:tcPr>
          <w:p w:rsidR="00C225AD" w:rsidRPr="00C225AD" w:rsidRDefault="00C225AD" w:rsidP="00C225AD">
            <w:pPr>
              <w:spacing w:after="0" w:line="240" w:lineRule="auto"/>
              <w:rPr>
                <w:rFonts w:ascii="Times New Roman" w:eastAsia="Calibri" w:hAnsi="Times New Roman" w:cs="Times New Roman"/>
                <w:sz w:val="28"/>
                <w:szCs w:val="28"/>
              </w:rPr>
            </w:pPr>
            <w:r w:rsidRPr="00C225AD">
              <w:rPr>
                <w:rFonts w:ascii="Times New Roman" w:eastAsia="Calibri" w:hAnsi="Times New Roman" w:cs="Times New Roman"/>
                <w:sz w:val="28"/>
                <w:szCs w:val="28"/>
              </w:rPr>
              <w:t>пенсионерами железнодорожниками и членами семей работающих</w:t>
            </w:r>
          </w:p>
        </w:tc>
        <w:tc>
          <w:tcPr>
            <w:tcW w:w="1662" w:type="dxa"/>
            <w:tcBorders>
              <w:top w:val="nil"/>
              <w:left w:val="nil"/>
              <w:bottom w:val="single" w:sz="4" w:space="0" w:color="auto"/>
              <w:right w:val="single" w:sz="4" w:space="0" w:color="auto"/>
            </w:tcBorders>
            <w:shd w:val="clear" w:color="auto" w:fill="auto"/>
            <w:noWrap/>
            <w:hideMark/>
          </w:tcPr>
          <w:p w:rsidR="00C225AD" w:rsidRPr="00C225AD" w:rsidRDefault="00C225AD" w:rsidP="00C225AD">
            <w:pPr>
              <w:spacing w:after="0" w:line="240" w:lineRule="auto"/>
              <w:jc w:val="center"/>
              <w:rPr>
                <w:rFonts w:ascii="Times New Roman" w:eastAsia="Calibri" w:hAnsi="Times New Roman" w:cs="Times New Roman"/>
                <w:sz w:val="28"/>
                <w:szCs w:val="28"/>
              </w:rPr>
            </w:pPr>
            <w:r w:rsidRPr="00C225AD">
              <w:rPr>
                <w:rFonts w:ascii="Times New Roman" w:eastAsia="Calibri" w:hAnsi="Times New Roman" w:cs="Times New Roman"/>
                <w:sz w:val="28"/>
                <w:szCs w:val="28"/>
              </w:rPr>
              <w:t> </w:t>
            </w:r>
          </w:p>
        </w:tc>
      </w:tr>
      <w:tr w:rsidR="00C225AD" w:rsidRPr="00C225AD" w:rsidTr="002303AD">
        <w:trPr>
          <w:trHeight w:val="255"/>
        </w:trPr>
        <w:tc>
          <w:tcPr>
            <w:tcW w:w="820" w:type="dxa"/>
            <w:tcBorders>
              <w:top w:val="nil"/>
              <w:left w:val="single" w:sz="4" w:space="0" w:color="auto"/>
              <w:bottom w:val="single" w:sz="4" w:space="0" w:color="auto"/>
              <w:right w:val="single" w:sz="4" w:space="0" w:color="auto"/>
            </w:tcBorders>
            <w:shd w:val="clear" w:color="auto" w:fill="auto"/>
            <w:noWrap/>
            <w:hideMark/>
          </w:tcPr>
          <w:p w:rsidR="00C225AD" w:rsidRPr="00C225AD" w:rsidRDefault="00C225AD" w:rsidP="00C225AD">
            <w:pPr>
              <w:spacing w:after="0" w:line="240" w:lineRule="auto"/>
              <w:rPr>
                <w:rFonts w:ascii="Times New Roman" w:eastAsia="Calibri" w:hAnsi="Times New Roman" w:cs="Times New Roman"/>
                <w:sz w:val="28"/>
                <w:szCs w:val="28"/>
              </w:rPr>
            </w:pPr>
            <w:r w:rsidRPr="00C225AD">
              <w:rPr>
                <w:rFonts w:ascii="Times New Roman" w:eastAsia="Calibri" w:hAnsi="Times New Roman" w:cs="Times New Roman"/>
                <w:sz w:val="28"/>
                <w:szCs w:val="28"/>
              </w:rPr>
              <w:t> </w:t>
            </w:r>
          </w:p>
        </w:tc>
        <w:tc>
          <w:tcPr>
            <w:tcW w:w="6998" w:type="dxa"/>
            <w:tcBorders>
              <w:top w:val="nil"/>
              <w:left w:val="nil"/>
              <w:bottom w:val="single" w:sz="4" w:space="0" w:color="auto"/>
              <w:right w:val="single" w:sz="4" w:space="0" w:color="auto"/>
            </w:tcBorders>
            <w:shd w:val="clear" w:color="auto" w:fill="auto"/>
            <w:noWrap/>
            <w:hideMark/>
          </w:tcPr>
          <w:p w:rsidR="00C225AD" w:rsidRPr="00C225AD" w:rsidRDefault="00C225AD" w:rsidP="00C225AD">
            <w:pPr>
              <w:spacing w:after="0" w:line="240" w:lineRule="auto"/>
              <w:rPr>
                <w:rFonts w:ascii="Times New Roman" w:eastAsia="Calibri" w:hAnsi="Times New Roman" w:cs="Times New Roman"/>
                <w:sz w:val="28"/>
                <w:szCs w:val="28"/>
              </w:rPr>
            </w:pPr>
            <w:r w:rsidRPr="00C225AD">
              <w:rPr>
                <w:rFonts w:ascii="Times New Roman" w:eastAsia="Calibri" w:hAnsi="Times New Roman" w:cs="Times New Roman"/>
                <w:sz w:val="28"/>
                <w:szCs w:val="28"/>
              </w:rPr>
              <w:t>населением муниципальных образований</w:t>
            </w:r>
          </w:p>
        </w:tc>
        <w:tc>
          <w:tcPr>
            <w:tcW w:w="1662" w:type="dxa"/>
            <w:tcBorders>
              <w:top w:val="nil"/>
              <w:left w:val="nil"/>
              <w:bottom w:val="single" w:sz="4" w:space="0" w:color="auto"/>
              <w:right w:val="single" w:sz="4" w:space="0" w:color="auto"/>
            </w:tcBorders>
            <w:shd w:val="clear" w:color="auto" w:fill="auto"/>
            <w:noWrap/>
            <w:hideMark/>
          </w:tcPr>
          <w:p w:rsidR="00C225AD" w:rsidRPr="00C225AD" w:rsidRDefault="00C225AD" w:rsidP="00C225AD">
            <w:pPr>
              <w:spacing w:after="0" w:line="240" w:lineRule="auto"/>
              <w:jc w:val="center"/>
              <w:rPr>
                <w:rFonts w:ascii="Times New Roman" w:eastAsia="Calibri" w:hAnsi="Times New Roman" w:cs="Times New Roman"/>
                <w:sz w:val="28"/>
                <w:szCs w:val="28"/>
              </w:rPr>
            </w:pPr>
            <w:r w:rsidRPr="00C225AD">
              <w:rPr>
                <w:rFonts w:ascii="Times New Roman" w:eastAsia="Calibri" w:hAnsi="Times New Roman" w:cs="Times New Roman"/>
                <w:sz w:val="28"/>
                <w:szCs w:val="28"/>
              </w:rPr>
              <w:t> </w:t>
            </w:r>
          </w:p>
        </w:tc>
      </w:tr>
      <w:tr w:rsidR="00C225AD" w:rsidRPr="00C225AD" w:rsidTr="002303AD">
        <w:trPr>
          <w:trHeight w:val="255"/>
        </w:trPr>
        <w:tc>
          <w:tcPr>
            <w:tcW w:w="820" w:type="dxa"/>
            <w:tcBorders>
              <w:top w:val="nil"/>
              <w:left w:val="single" w:sz="4" w:space="0" w:color="auto"/>
              <w:bottom w:val="single" w:sz="4" w:space="0" w:color="auto"/>
              <w:right w:val="single" w:sz="4" w:space="0" w:color="auto"/>
            </w:tcBorders>
            <w:shd w:val="clear" w:color="auto" w:fill="auto"/>
            <w:noWrap/>
            <w:hideMark/>
          </w:tcPr>
          <w:p w:rsidR="00C225AD" w:rsidRPr="00C225AD" w:rsidRDefault="00C225AD" w:rsidP="00C225AD">
            <w:pPr>
              <w:spacing w:after="0" w:line="240" w:lineRule="auto"/>
              <w:rPr>
                <w:rFonts w:ascii="Times New Roman" w:eastAsia="Calibri" w:hAnsi="Times New Roman" w:cs="Times New Roman"/>
                <w:sz w:val="28"/>
                <w:szCs w:val="28"/>
              </w:rPr>
            </w:pPr>
            <w:r w:rsidRPr="00C225AD">
              <w:rPr>
                <w:rFonts w:ascii="Times New Roman" w:eastAsia="Calibri" w:hAnsi="Times New Roman" w:cs="Times New Roman"/>
                <w:sz w:val="28"/>
                <w:szCs w:val="28"/>
              </w:rPr>
              <w:t>2</w:t>
            </w:r>
          </w:p>
        </w:tc>
        <w:tc>
          <w:tcPr>
            <w:tcW w:w="6998" w:type="dxa"/>
            <w:tcBorders>
              <w:top w:val="nil"/>
              <w:left w:val="nil"/>
              <w:bottom w:val="single" w:sz="4" w:space="0" w:color="auto"/>
              <w:right w:val="single" w:sz="4" w:space="0" w:color="auto"/>
            </w:tcBorders>
            <w:shd w:val="clear" w:color="auto" w:fill="auto"/>
            <w:noWrap/>
            <w:hideMark/>
          </w:tcPr>
          <w:p w:rsidR="00C225AD" w:rsidRPr="00C225AD" w:rsidRDefault="00C225AD" w:rsidP="00C225AD">
            <w:pPr>
              <w:spacing w:after="0" w:line="240" w:lineRule="auto"/>
              <w:rPr>
                <w:rFonts w:ascii="Times New Roman" w:eastAsia="Calibri" w:hAnsi="Times New Roman" w:cs="Times New Roman"/>
                <w:sz w:val="28"/>
                <w:szCs w:val="28"/>
              </w:rPr>
            </w:pPr>
            <w:r w:rsidRPr="00C225AD">
              <w:rPr>
                <w:rFonts w:ascii="Times New Roman" w:eastAsia="Calibri" w:hAnsi="Times New Roman" w:cs="Times New Roman"/>
                <w:sz w:val="28"/>
                <w:szCs w:val="28"/>
              </w:rPr>
              <w:t>Сделано исследований всего,  в том числе</w:t>
            </w:r>
          </w:p>
        </w:tc>
        <w:tc>
          <w:tcPr>
            <w:tcW w:w="1662" w:type="dxa"/>
            <w:tcBorders>
              <w:top w:val="nil"/>
              <w:left w:val="nil"/>
              <w:bottom w:val="single" w:sz="4" w:space="0" w:color="auto"/>
              <w:right w:val="single" w:sz="4" w:space="0" w:color="auto"/>
            </w:tcBorders>
            <w:shd w:val="clear" w:color="auto" w:fill="auto"/>
            <w:noWrap/>
            <w:hideMark/>
          </w:tcPr>
          <w:p w:rsidR="00C225AD" w:rsidRPr="00C225AD" w:rsidRDefault="00C225AD" w:rsidP="00C225AD">
            <w:pPr>
              <w:spacing w:after="0" w:line="240" w:lineRule="auto"/>
              <w:jc w:val="center"/>
              <w:rPr>
                <w:rFonts w:ascii="Times New Roman" w:eastAsia="Calibri" w:hAnsi="Times New Roman" w:cs="Times New Roman"/>
                <w:sz w:val="28"/>
                <w:szCs w:val="28"/>
              </w:rPr>
            </w:pPr>
            <w:r w:rsidRPr="00C225AD">
              <w:rPr>
                <w:rFonts w:ascii="Times New Roman" w:eastAsia="Calibri" w:hAnsi="Times New Roman" w:cs="Times New Roman"/>
                <w:sz w:val="28"/>
                <w:szCs w:val="28"/>
              </w:rPr>
              <w:t>41798</w:t>
            </w:r>
          </w:p>
        </w:tc>
      </w:tr>
      <w:tr w:rsidR="00C225AD" w:rsidRPr="00C225AD" w:rsidTr="002303AD">
        <w:trPr>
          <w:trHeight w:val="255"/>
        </w:trPr>
        <w:tc>
          <w:tcPr>
            <w:tcW w:w="820" w:type="dxa"/>
            <w:tcBorders>
              <w:top w:val="nil"/>
              <w:left w:val="single" w:sz="4" w:space="0" w:color="auto"/>
              <w:bottom w:val="single" w:sz="4" w:space="0" w:color="auto"/>
              <w:right w:val="single" w:sz="4" w:space="0" w:color="auto"/>
            </w:tcBorders>
            <w:shd w:val="clear" w:color="auto" w:fill="auto"/>
            <w:noWrap/>
            <w:hideMark/>
          </w:tcPr>
          <w:p w:rsidR="00C225AD" w:rsidRPr="00C225AD" w:rsidRDefault="00C225AD" w:rsidP="00C225AD">
            <w:pPr>
              <w:spacing w:after="0" w:line="240" w:lineRule="auto"/>
              <w:rPr>
                <w:rFonts w:ascii="Times New Roman" w:eastAsia="Calibri" w:hAnsi="Times New Roman" w:cs="Times New Roman"/>
                <w:sz w:val="28"/>
                <w:szCs w:val="28"/>
              </w:rPr>
            </w:pPr>
            <w:r w:rsidRPr="00C225AD">
              <w:rPr>
                <w:rFonts w:ascii="Times New Roman" w:eastAsia="Calibri" w:hAnsi="Times New Roman" w:cs="Times New Roman"/>
                <w:sz w:val="28"/>
                <w:szCs w:val="28"/>
              </w:rPr>
              <w:t>2.1</w:t>
            </w:r>
          </w:p>
        </w:tc>
        <w:tc>
          <w:tcPr>
            <w:tcW w:w="6998" w:type="dxa"/>
            <w:tcBorders>
              <w:top w:val="nil"/>
              <w:left w:val="nil"/>
              <w:bottom w:val="single" w:sz="4" w:space="0" w:color="auto"/>
              <w:right w:val="single" w:sz="4" w:space="0" w:color="auto"/>
            </w:tcBorders>
            <w:shd w:val="clear" w:color="auto" w:fill="auto"/>
            <w:noWrap/>
            <w:hideMark/>
          </w:tcPr>
          <w:p w:rsidR="00C225AD" w:rsidRPr="00C225AD" w:rsidRDefault="00C225AD" w:rsidP="00C225AD">
            <w:pPr>
              <w:spacing w:after="0" w:line="240" w:lineRule="auto"/>
              <w:rPr>
                <w:rFonts w:ascii="Times New Roman" w:eastAsia="Calibri" w:hAnsi="Times New Roman" w:cs="Times New Roman"/>
                <w:sz w:val="28"/>
                <w:szCs w:val="28"/>
              </w:rPr>
            </w:pPr>
            <w:r w:rsidRPr="00C225AD">
              <w:rPr>
                <w:rFonts w:ascii="Times New Roman" w:eastAsia="Calibri" w:hAnsi="Times New Roman" w:cs="Times New Roman"/>
                <w:sz w:val="28"/>
                <w:szCs w:val="28"/>
              </w:rPr>
              <w:t>рентгенографических</w:t>
            </w:r>
          </w:p>
        </w:tc>
        <w:tc>
          <w:tcPr>
            <w:tcW w:w="1662" w:type="dxa"/>
            <w:tcBorders>
              <w:top w:val="nil"/>
              <w:left w:val="nil"/>
              <w:bottom w:val="single" w:sz="4" w:space="0" w:color="auto"/>
              <w:right w:val="single" w:sz="4" w:space="0" w:color="auto"/>
            </w:tcBorders>
            <w:shd w:val="clear" w:color="auto" w:fill="auto"/>
            <w:noWrap/>
            <w:hideMark/>
          </w:tcPr>
          <w:p w:rsidR="00C225AD" w:rsidRPr="00C225AD" w:rsidRDefault="00C225AD" w:rsidP="00C225AD">
            <w:pPr>
              <w:spacing w:after="0" w:line="240" w:lineRule="auto"/>
              <w:jc w:val="center"/>
              <w:rPr>
                <w:rFonts w:ascii="Times New Roman" w:eastAsia="Calibri" w:hAnsi="Times New Roman" w:cs="Times New Roman"/>
                <w:sz w:val="28"/>
                <w:szCs w:val="28"/>
              </w:rPr>
            </w:pPr>
            <w:r w:rsidRPr="00C225AD">
              <w:rPr>
                <w:rFonts w:ascii="Times New Roman" w:eastAsia="Calibri" w:hAnsi="Times New Roman" w:cs="Times New Roman"/>
                <w:sz w:val="28"/>
                <w:szCs w:val="28"/>
              </w:rPr>
              <w:t>2167</w:t>
            </w:r>
          </w:p>
        </w:tc>
      </w:tr>
      <w:tr w:rsidR="00C225AD" w:rsidRPr="00C225AD" w:rsidTr="002303AD">
        <w:trPr>
          <w:trHeight w:val="255"/>
        </w:trPr>
        <w:tc>
          <w:tcPr>
            <w:tcW w:w="820" w:type="dxa"/>
            <w:tcBorders>
              <w:top w:val="nil"/>
              <w:left w:val="single" w:sz="4" w:space="0" w:color="auto"/>
              <w:bottom w:val="single" w:sz="4" w:space="0" w:color="auto"/>
              <w:right w:val="single" w:sz="4" w:space="0" w:color="auto"/>
            </w:tcBorders>
            <w:shd w:val="clear" w:color="auto" w:fill="auto"/>
            <w:noWrap/>
            <w:hideMark/>
          </w:tcPr>
          <w:p w:rsidR="00C225AD" w:rsidRPr="00C225AD" w:rsidRDefault="00C225AD" w:rsidP="00C225AD">
            <w:pPr>
              <w:spacing w:after="0" w:line="240" w:lineRule="auto"/>
              <w:rPr>
                <w:rFonts w:ascii="Times New Roman" w:eastAsia="Calibri" w:hAnsi="Times New Roman" w:cs="Times New Roman"/>
                <w:sz w:val="28"/>
                <w:szCs w:val="28"/>
              </w:rPr>
            </w:pPr>
            <w:r w:rsidRPr="00C225AD">
              <w:rPr>
                <w:rFonts w:ascii="Times New Roman" w:eastAsia="Calibri" w:hAnsi="Times New Roman" w:cs="Times New Roman"/>
                <w:sz w:val="28"/>
                <w:szCs w:val="28"/>
              </w:rPr>
              <w:t>2.2</w:t>
            </w:r>
          </w:p>
        </w:tc>
        <w:tc>
          <w:tcPr>
            <w:tcW w:w="6998" w:type="dxa"/>
            <w:tcBorders>
              <w:top w:val="nil"/>
              <w:left w:val="nil"/>
              <w:bottom w:val="single" w:sz="4" w:space="0" w:color="auto"/>
              <w:right w:val="single" w:sz="4" w:space="0" w:color="auto"/>
            </w:tcBorders>
            <w:shd w:val="clear" w:color="auto" w:fill="auto"/>
            <w:noWrap/>
            <w:hideMark/>
          </w:tcPr>
          <w:p w:rsidR="00C225AD" w:rsidRPr="00C225AD" w:rsidRDefault="00C225AD" w:rsidP="00C225AD">
            <w:pPr>
              <w:spacing w:after="0" w:line="240" w:lineRule="auto"/>
              <w:rPr>
                <w:rFonts w:ascii="Times New Roman" w:eastAsia="Calibri" w:hAnsi="Times New Roman" w:cs="Times New Roman"/>
                <w:sz w:val="28"/>
                <w:szCs w:val="28"/>
              </w:rPr>
            </w:pPr>
            <w:r w:rsidRPr="00C225AD">
              <w:rPr>
                <w:rFonts w:ascii="Times New Roman" w:eastAsia="Calibri" w:hAnsi="Times New Roman" w:cs="Times New Roman"/>
                <w:sz w:val="28"/>
                <w:szCs w:val="28"/>
              </w:rPr>
              <w:t>флюорографических</w:t>
            </w:r>
          </w:p>
        </w:tc>
        <w:tc>
          <w:tcPr>
            <w:tcW w:w="1662" w:type="dxa"/>
            <w:tcBorders>
              <w:top w:val="nil"/>
              <w:left w:val="nil"/>
              <w:bottom w:val="single" w:sz="4" w:space="0" w:color="auto"/>
              <w:right w:val="single" w:sz="4" w:space="0" w:color="auto"/>
            </w:tcBorders>
            <w:shd w:val="clear" w:color="auto" w:fill="auto"/>
            <w:noWrap/>
            <w:hideMark/>
          </w:tcPr>
          <w:p w:rsidR="00C225AD" w:rsidRPr="00C225AD" w:rsidRDefault="00C225AD" w:rsidP="00C225AD">
            <w:pPr>
              <w:spacing w:after="0" w:line="240" w:lineRule="auto"/>
              <w:jc w:val="center"/>
              <w:rPr>
                <w:rFonts w:ascii="Times New Roman" w:eastAsia="Calibri" w:hAnsi="Times New Roman" w:cs="Times New Roman"/>
                <w:sz w:val="28"/>
                <w:szCs w:val="28"/>
              </w:rPr>
            </w:pPr>
            <w:r w:rsidRPr="00C225AD">
              <w:rPr>
                <w:rFonts w:ascii="Times New Roman" w:eastAsia="Calibri" w:hAnsi="Times New Roman" w:cs="Times New Roman"/>
                <w:sz w:val="28"/>
                <w:szCs w:val="28"/>
              </w:rPr>
              <w:t>2696</w:t>
            </w:r>
          </w:p>
        </w:tc>
      </w:tr>
      <w:tr w:rsidR="00C225AD" w:rsidRPr="00C225AD" w:rsidTr="002303AD">
        <w:trPr>
          <w:trHeight w:val="255"/>
        </w:trPr>
        <w:tc>
          <w:tcPr>
            <w:tcW w:w="820" w:type="dxa"/>
            <w:tcBorders>
              <w:top w:val="nil"/>
              <w:left w:val="single" w:sz="4" w:space="0" w:color="auto"/>
              <w:bottom w:val="single" w:sz="4" w:space="0" w:color="auto"/>
              <w:right w:val="single" w:sz="4" w:space="0" w:color="auto"/>
            </w:tcBorders>
            <w:shd w:val="clear" w:color="auto" w:fill="auto"/>
            <w:noWrap/>
            <w:hideMark/>
          </w:tcPr>
          <w:p w:rsidR="00C225AD" w:rsidRPr="00C225AD" w:rsidRDefault="00C225AD" w:rsidP="00C225AD">
            <w:pPr>
              <w:spacing w:after="0" w:line="240" w:lineRule="auto"/>
              <w:rPr>
                <w:rFonts w:ascii="Times New Roman" w:eastAsia="Calibri" w:hAnsi="Times New Roman" w:cs="Times New Roman"/>
                <w:sz w:val="28"/>
                <w:szCs w:val="28"/>
              </w:rPr>
            </w:pPr>
            <w:r w:rsidRPr="00C225AD">
              <w:rPr>
                <w:rFonts w:ascii="Times New Roman" w:eastAsia="Calibri" w:hAnsi="Times New Roman" w:cs="Times New Roman"/>
                <w:sz w:val="28"/>
                <w:szCs w:val="28"/>
              </w:rPr>
              <w:t>2.3</w:t>
            </w:r>
          </w:p>
        </w:tc>
        <w:tc>
          <w:tcPr>
            <w:tcW w:w="6998" w:type="dxa"/>
            <w:tcBorders>
              <w:top w:val="nil"/>
              <w:left w:val="nil"/>
              <w:bottom w:val="single" w:sz="4" w:space="0" w:color="auto"/>
              <w:right w:val="single" w:sz="4" w:space="0" w:color="auto"/>
            </w:tcBorders>
            <w:shd w:val="clear" w:color="auto" w:fill="auto"/>
            <w:noWrap/>
            <w:hideMark/>
          </w:tcPr>
          <w:p w:rsidR="00C225AD" w:rsidRPr="00C225AD" w:rsidRDefault="00C225AD" w:rsidP="00C225AD">
            <w:pPr>
              <w:spacing w:after="0" w:line="240" w:lineRule="auto"/>
              <w:rPr>
                <w:rFonts w:ascii="Times New Roman" w:eastAsia="Calibri" w:hAnsi="Times New Roman" w:cs="Times New Roman"/>
                <w:sz w:val="28"/>
                <w:szCs w:val="28"/>
              </w:rPr>
            </w:pPr>
            <w:r w:rsidRPr="00C225AD">
              <w:rPr>
                <w:rFonts w:ascii="Times New Roman" w:eastAsia="Calibri" w:hAnsi="Times New Roman" w:cs="Times New Roman"/>
                <w:sz w:val="28"/>
                <w:szCs w:val="28"/>
              </w:rPr>
              <w:t>маммографических</w:t>
            </w:r>
          </w:p>
        </w:tc>
        <w:tc>
          <w:tcPr>
            <w:tcW w:w="1662" w:type="dxa"/>
            <w:tcBorders>
              <w:top w:val="nil"/>
              <w:left w:val="nil"/>
              <w:bottom w:val="single" w:sz="4" w:space="0" w:color="auto"/>
              <w:right w:val="single" w:sz="4" w:space="0" w:color="auto"/>
            </w:tcBorders>
            <w:shd w:val="clear" w:color="auto" w:fill="auto"/>
            <w:noWrap/>
            <w:hideMark/>
          </w:tcPr>
          <w:p w:rsidR="00C225AD" w:rsidRPr="00C225AD" w:rsidRDefault="00C225AD" w:rsidP="00C225AD">
            <w:pPr>
              <w:spacing w:after="0" w:line="240" w:lineRule="auto"/>
              <w:jc w:val="center"/>
              <w:rPr>
                <w:rFonts w:ascii="Times New Roman" w:eastAsia="Calibri" w:hAnsi="Times New Roman" w:cs="Times New Roman"/>
                <w:sz w:val="28"/>
                <w:szCs w:val="28"/>
              </w:rPr>
            </w:pPr>
            <w:r w:rsidRPr="00C225AD">
              <w:rPr>
                <w:rFonts w:ascii="Times New Roman" w:eastAsia="Calibri" w:hAnsi="Times New Roman" w:cs="Times New Roman"/>
                <w:sz w:val="28"/>
                <w:szCs w:val="28"/>
              </w:rPr>
              <w:t>755</w:t>
            </w:r>
          </w:p>
        </w:tc>
      </w:tr>
      <w:tr w:rsidR="00C225AD" w:rsidRPr="00C225AD" w:rsidTr="002303AD">
        <w:trPr>
          <w:trHeight w:val="255"/>
        </w:trPr>
        <w:tc>
          <w:tcPr>
            <w:tcW w:w="820" w:type="dxa"/>
            <w:tcBorders>
              <w:top w:val="nil"/>
              <w:left w:val="single" w:sz="4" w:space="0" w:color="auto"/>
              <w:bottom w:val="single" w:sz="4" w:space="0" w:color="auto"/>
              <w:right w:val="single" w:sz="4" w:space="0" w:color="auto"/>
            </w:tcBorders>
            <w:shd w:val="clear" w:color="auto" w:fill="auto"/>
            <w:noWrap/>
            <w:hideMark/>
          </w:tcPr>
          <w:p w:rsidR="00C225AD" w:rsidRPr="00C225AD" w:rsidRDefault="00C225AD" w:rsidP="00C225AD">
            <w:pPr>
              <w:spacing w:after="0" w:line="240" w:lineRule="auto"/>
              <w:rPr>
                <w:rFonts w:ascii="Times New Roman" w:eastAsia="Calibri" w:hAnsi="Times New Roman" w:cs="Times New Roman"/>
                <w:sz w:val="28"/>
                <w:szCs w:val="28"/>
              </w:rPr>
            </w:pPr>
            <w:r w:rsidRPr="00C225AD">
              <w:rPr>
                <w:rFonts w:ascii="Times New Roman" w:eastAsia="Calibri" w:hAnsi="Times New Roman" w:cs="Times New Roman"/>
                <w:sz w:val="28"/>
                <w:szCs w:val="28"/>
              </w:rPr>
              <w:t>2.4</w:t>
            </w:r>
          </w:p>
        </w:tc>
        <w:tc>
          <w:tcPr>
            <w:tcW w:w="6998" w:type="dxa"/>
            <w:tcBorders>
              <w:top w:val="nil"/>
              <w:left w:val="nil"/>
              <w:bottom w:val="single" w:sz="4" w:space="0" w:color="auto"/>
              <w:right w:val="single" w:sz="4" w:space="0" w:color="auto"/>
            </w:tcBorders>
            <w:shd w:val="clear" w:color="auto" w:fill="auto"/>
            <w:noWrap/>
            <w:hideMark/>
          </w:tcPr>
          <w:p w:rsidR="00C225AD" w:rsidRPr="00C225AD" w:rsidRDefault="00C225AD" w:rsidP="00C225AD">
            <w:pPr>
              <w:spacing w:after="0" w:line="240" w:lineRule="auto"/>
              <w:rPr>
                <w:rFonts w:ascii="Times New Roman" w:eastAsia="Calibri" w:hAnsi="Times New Roman" w:cs="Times New Roman"/>
                <w:sz w:val="28"/>
                <w:szCs w:val="28"/>
              </w:rPr>
            </w:pPr>
            <w:r w:rsidRPr="00C225AD">
              <w:rPr>
                <w:rFonts w:ascii="Times New Roman" w:eastAsia="Calibri" w:hAnsi="Times New Roman" w:cs="Times New Roman"/>
                <w:sz w:val="28"/>
                <w:szCs w:val="28"/>
              </w:rPr>
              <w:t>эндоскопических</w:t>
            </w:r>
          </w:p>
        </w:tc>
        <w:tc>
          <w:tcPr>
            <w:tcW w:w="1662" w:type="dxa"/>
            <w:tcBorders>
              <w:top w:val="nil"/>
              <w:left w:val="nil"/>
              <w:bottom w:val="single" w:sz="4" w:space="0" w:color="auto"/>
              <w:right w:val="single" w:sz="4" w:space="0" w:color="auto"/>
            </w:tcBorders>
            <w:shd w:val="clear" w:color="auto" w:fill="auto"/>
            <w:noWrap/>
            <w:hideMark/>
          </w:tcPr>
          <w:p w:rsidR="00C225AD" w:rsidRPr="00C225AD" w:rsidRDefault="00C225AD" w:rsidP="00C225AD">
            <w:pPr>
              <w:spacing w:after="0" w:line="240" w:lineRule="auto"/>
              <w:jc w:val="center"/>
              <w:rPr>
                <w:rFonts w:ascii="Times New Roman" w:eastAsia="Calibri" w:hAnsi="Times New Roman" w:cs="Times New Roman"/>
                <w:sz w:val="28"/>
                <w:szCs w:val="28"/>
              </w:rPr>
            </w:pPr>
            <w:r w:rsidRPr="00C225AD">
              <w:rPr>
                <w:rFonts w:ascii="Times New Roman" w:eastAsia="Calibri" w:hAnsi="Times New Roman" w:cs="Times New Roman"/>
                <w:sz w:val="28"/>
                <w:szCs w:val="28"/>
              </w:rPr>
              <w:t>1195</w:t>
            </w:r>
          </w:p>
        </w:tc>
      </w:tr>
      <w:tr w:rsidR="00C225AD" w:rsidRPr="00C225AD" w:rsidTr="002303AD">
        <w:trPr>
          <w:trHeight w:val="255"/>
        </w:trPr>
        <w:tc>
          <w:tcPr>
            <w:tcW w:w="820" w:type="dxa"/>
            <w:tcBorders>
              <w:top w:val="nil"/>
              <w:left w:val="single" w:sz="4" w:space="0" w:color="auto"/>
              <w:bottom w:val="single" w:sz="4" w:space="0" w:color="auto"/>
              <w:right w:val="single" w:sz="4" w:space="0" w:color="auto"/>
            </w:tcBorders>
            <w:shd w:val="clear" w:color="auto" w:fill="auto"/>
            <w:noWrap/>
            <w:hideMark/>
          </w:tcPr>
          <w:p w:rsidR="00C225AD" w:rsidRPr="00C225AD" w:rsidRDefault="00C225AD" w:rsidP="00C225AD">
            <w:pPr>
              <w:spacing w:after="0" w:line="240" w:lineRule="auto"/>
              <w:rPr>
                <w:rFonts w:ascii="Times New Roman" w:eastAsia="Calibri" w:hAnsi="Times New Roman" w:cs="Times New Roman"/>
                <w:sz w:val="28"/>
                <w:szCs w:val="28"/>
              </w:rPr>
            </w:pPr>
            <w:r w:rsidRPr="00C225AD">
              <w:rPr>
                <w:rFonts w:ascii="Times New Roman" w:eastAsia="Calibri" w:hAnsi="Times New Roman" w:cs="Times New Roman"/>
                <w:sz w:val="28"/>
                <w:szCs w:val="28"/>
              </w:rPr>
              <w:t>2.5</w:t>
            </w:r>
          </w:p>
        </w:tc>
        <w:tc>
          <w:tcPr>
            <w:tcW w:w="6998" w:type="dxa"/>
            <w:tcBorders>
              <w:top w:val="nil"/>
              <w:left w:val="nil"/>
              <w:bottom w:val="single" w:sz="4" w:space="0" w:color="auto"/>
              <w:right w:val="single" w:sz="4" w:space="0" w:color="auto"/>
            </w:tcBorders>
            <w:shd w:val="clear" w:color="auto" w:fill="auto"/>
            <w:noWrap/>
            <w:hideMark/>
          </w:tcPr>
          <w:p w:rsidR="00C225AD" w:rsidRPr="00C225AD" w:rsidRDefault="00C225AD" w:rsidP="00C225AD">
            <w:pPr>
              <w:spacing w:after="0" w:line="240" w:lineRule="auto"/>
              <w:rPr>
                <w:rFonts w:ascii="Times New Roman" w:eastAsia="Calibri" w:hAnsi="Times New Roman" w:cs="Times New Roman"/>
                <w:sz w:val="28"/>
                <w:szCs w:val="28"/>
              </w:rPr>
            </w:pPr>
            <w:r w:rsidRPr="00C225AD">
              <w:rPr>
                <w:rFonts w:ascii="Times New Roman" w:eastAsia="Calibri" w:hAnsi="Times New Roman" w:cs="Times New Roman"/>
                <w:sz w:val="28"/>
                <w:szCs w:val="28"/>
              </w:rPr>
              <w:t>ультразвуковых</w:t>
            </w:r>
          </w:p>
        </w:tc>
        <w:tc>
          <w:tcPr>
            <w:tcW w:w="1662" w:type="dxa"/>
            <w:tcBorders>
              <w:top w:val="nil"/>
              <w:left w:val="nil"/>
              <w:bottom w:val="single" w:sz="4" w:space="0" w:color="auto"/>
              <w:right w:val="single" w:sz="4" w:space="0" w:color="auto"/>
            </w:tcBorders>
            <w:shd w:val="clear" w:color="auto" w:fill="auto"/>
            <w:noWrap/>
            <w:hideMark/>
          </w:tcPr>
          <w:p w:rsidR="00C225AD" w:rsidRPr="00C225AD" w:rsidRDefault="00C225AD" w:rsidP="00C225AD">
            <w:pPr>
              <w:spacing w:after="0" w:line="240" w:lineRule="auto"/>
              <w:jc w:val="center"/>
              <w:rPr>
                <w:rFonts w:ascii="Times New Roman" w:eastAsia="Calibri" w:hAnsi="Times New Roman" w:cs="Times New Roman"/>
                <w:sz w:val="28"/>
                <w:szCs w:val="28"/>
              </w:rPr>
            </w:pPr>
            <w:r w:rsidRPr="00C225AD">
              <w:rPr>
                <w:rFonts w:ascii="Times New Roman" w:eastAsia="Calibri" w:hAnsi="Times New Roman" w:cs="Times New Roman"/>
                <w:sz w:val="28"/>
                <w:szCs w:val="28"/>
              </w:rPr>
              <w:t>10932</w:t>
            </w:r>
          </w:p>
        </w:tc>
      </w:tr>
      <w:tr w:rsidR="00C225AD" w:rsidRPr="00C225AD" w:rsidTr="002303AD">
        <w:trPr>
          <w:trHeight w:val="255"/>
        </w:trPr>
        <w:tc>
          <w:tcPr>
            <w:tcW w:w="820" w:type="dxa"/>
            <w:tcBorders>
              <w:top w:val="nil"/>
              <w:left w:val="single" w:sz="4" w:space="0" w:color="auto"/>
              <w:bottom w:val="single" w:sz="4" w:space="0" w:color="auto"/>
              <w:right w:val="single" w:sz="4" w:space="0" w:color="auto"/>
            </w:tcBorders>
            <w:shd w:val="clear" w:color="auto" w:fill="auto"/>
            <w:noWrap/>
            <w:hideMark/>
          </w:tcPr>
          <w:p w:rsidR="00C225AD" w:rsidRPr="00C225AD" w:rsidRDefault="00C225AD" w:rsidP="00C225AD">
            <w:pPr>
              <w:spacing w:after="0" w:line="240" w:lineRule="auto"/>
              <w:rPr>
                <w:rFonts w:ascii="Times New Roman" w:eastAsia="Calibri" w:hAnsi="Times New Roman" w:cs="Times New Roman"/>
                <w:sz w:val="28"/>
                <w:szCs w:val="28"/>
              </w:rPr>
            </w:pPr>
            <w:r w:rsidRPr="00C225AD">
              <w:rPr>
                <w:rFonts w:ascii="Times New Roman" w:eastAsia="Calibri" w:hAnsi="Times New Roman" w:cs="Times New Roman"/>
                <w:sz w:val="28"/>
                <w:szCs w:val="28"/>
              </w:rPr>
              <w:t>2.6</w:t>
            </w:r>
          </w:p>
        </w:tc>
        <w:tc>
          <w:tcPr>
            <w:tcW w:w="6998" w:type="dxa"/>
            <w:tcBorders>
              <w:top w:val="nil"/>
              <w:left w:val="nil"/>
              <w:bottom w:val="single" w:sz="4" w:space="0" w:color="auto"/>
              <w:right w:val="single" w:sz="4" w:space="0" w:color="auto"/>
            </w:tcBorders>
            <w:shd w:val="clear" w:color="auto" w:fill="auto"/>
            <w:noWrap/>
            <w:hideMark/>
          </w:tcPr>
          <w:p w:rsidR="00C225AD" w:rsidRPr="00C225AD" w:rsidRDefault="00C225AD" w:rsidP="00C225AD">
            <w:pPr>
              <w:spacing w:after="0" w:line="240" w:lineRule="auto"/>
              <w:rPr>
                <w:rFonts w:ascii="Times New Roman" w:eastAsia="Calibri" w:hAnsi="Times New Roman" w:cs="Times New Roman"/>
                <w:sz w:val="28"/>
                <w:szCs w:val="28"/>
              </w:rPr>
            </w:pPr>
            <w:r w:rsidRPr="00C225AD">
              <w:rPr>
                <w:rFonts w:ascii="Times New Roman" w:eastAsia="Calibri" w:hAnsi="Times New Roman" w:cs="Times New Roman"/>
                <w:sz w:val="28"/>
                <w:szCs w:val="28"/>
              </w:rPr>
              <w:t>клинико-диагностических лабораторных</w:t>
            </w:r>
          </w:p>
        </w:tc>
        <w:tc>
          <w:tcPr>
            <w:tcW w:w="1662" w:type="dxa"/>
            <w:tcBorders>
              <w:top w:val="nil"/>
              <w:left w:val="nil"/>
              <w:bottom w:val="single" w:sz="4" w:space="0" w:color="auto"/>
              <w:right w:val="single" w:sz="4" w:space="0" w:color="auto"/>
            </w:tcBorders>
            <w:shd w:val="clear" w:color="auto" w:fill="auto"/>
            <w:noWrap/>
            <w:hideMark/>
          </w:tcPr>
          <w:p w:rsidR="00C225AD" w:rsidRPr="00C225AD" w:rsidRDefault="00C225AD" w:rsidP="00C225AD">
            <w:pPr>
              <w:spacing w:after="0" w:line="240" w:lineRule="auto"/>
              <w:jc w:val="center"/>
              <w:rPr>
                <w:rFonts w:ascii="Times New Roman" w:eastAsia="Calibri" w:hAnsi="Times New Roman" w:cs="Times New Roman"/>
                <w:sz w:val="28"/>
                <w:szCs w:val="28"/>
              </w:rPr>
            </w:pPr>
            <w:r w:rsidRPr="00C225AD">
              <w:rPr>
                <w:rFonts w:ascii="Times New Roman" w:eastAsia="Calibri" w:hAnsi="Times New Roman" w:cs="Times New Roman"/>
                <w:sz w:val="28"/>
                <w:szCs w:val="28"/>
              </w:rPr>
              <w:t>14119</w:t>
            </w:r>
          </w:p>
        </w:tc>
      </w:tr>
      <w:tr w:rsidR="00C225AD" w:rsidRPr="00C225AD" w:rsidTr="002303AD">
        <w:trPr>
          <w:trHeight w:val="255"/>
        </w:trPr>
        <w:tc>
          <w:tcPr>
            <w:tcW w:w="820" w:type="dxa"/>
            <w:tcBorders>
              <w:top w:val="nil"/>
              <w:left w:val="single" w:sz="4" w:space="0" w:color="auto"/>
              <w:bottom w:val="single" w:sz="4" w:space="0" w:color="auto"/>
              <w:right w:val="single" w:sz="4" w:space="0" w:color="auto"/>
            </w:tcBorders>
            <w:shd w:val="clear" w:color="auto" w:fill="auto"/>
            <w:noWrap/>
            <w:hideMark/>
          </w:tcPr>
          <w:p w:rsidR="00C225AD" w:rsidRPr="00C225AD" w:rsidRDefault="00C225AD" w:rsidP="00C225AD">
            <w:pPr>
              <w:spacing w:after="0" w:line="240" w:lineRule="auto"/>
              <w:rPr>
                <w:rFonts w:ascii="Times New Roman" w:eastAsia="Calibri" w:hAnsi="Times New Roman" w:cs="Times New Roman"/>
                <w:sz w:val="28"/>
                <w:szCs w:val="28"/>
              </w:rPr>
            </w:pPr>
            <w:r w:rsidRPr="00C225AD">
              <w:rPr>
                <w:rFonts w:ascii="Times New Roman" w:eastAsia="Calibri" w:hAnsi="Times New Roman" w:cs="Times New Roman"/>
                <w:sz w:val="28"/>
                <w:szCs w:val="28"/>
              </w:rPr>
              <w:t>2.7</w:t>
            </w:r>
          </w:p>
        </w:tc>
        <w:tc>
          <w:tcPr>
            <w:tcW w:w="6998" w:type="dxa"/>
            <w:tcBorders>
              <w:top w:val="nil"/>
              <w:left w:val="nil"/>
              <w:bottom w:val="single" w:sz="4" w:space="0" w:color="auto"/>
              <w:right w:val="single" w:sz="4" w:space="0" w:color="auto"/>
            </w:tcBorders>
            <w:shd w:val="clear" w:color="auto" w:fill="auto"/>
            <w:noWrap/>
            <w:hideMark/>
          </w:tcPr>
          <w:p w:rsidR="00C225AD" w:rsidRPr="00C225AD" w:rsidRDefault="00C225AD" w:rsidP="00C225AD">
            <w:pPr>
              <w:spacing w:after="0" w:line="240" w:lineRule="auto"/>
              <w:rPr>
                <w:rFonts w:ascii="Times New Roman" w:eastAsia="Calibri" w:hAnsi="Times New Roman" w:cs="Times New Roman"/>
                <w:sz w:val="28"/>
                <w:szCs w:val="28"/>
              </w:rPr>
            </w:pPr>
            <w:r w:rsidRPr="00C225AD">
              <w:rPr>
                <w:rFonts w:ascii="Times New Roman" w:eastAsia="Calibri" w:hAnsi="Times New Roman" w:cs="Times New Roman"/>
                <w:sz w:val="28"/>
                <w:szCs w:val="28"/>
              </w:rPr>
              <w:t>функционально-диагностических</w:t>
            </w:r>
          </w:p>
        </w:tc>
        <w:tc>
          <w:tcPr>
            <w:tcW w:w="1662" w:type="dxa"/>
            <w:tcBorders>
              <w:top w:val="nil"/>
              <w:left w:val="nil"/>
              <w:bottom w:val="single" w:sz="4" w:space="0" w:color="auto"/>
              <w:right w:val="single" w:sz="4" w:space="0" w:color="auto"/>
            </w:tcBorders>
            <w:shd w:val="clear" w:color="auto" w:fill="auto"/>
            <w:noWrap/>
            <w:hideMark/>
          </w:tcPr>
          <w:p w:rsidR="00C225AD" w:rsidRPr="00C225AD" w:rsidRDefault="00C225AD" w:rsidP="00C225AD">
            <w:pPr>
              <w:spacing w:after="0" w:line="240" w:lineRule="auto"/>
              <w:jc w:val="center"/>
              <w:rPr>
                <w:rFonts w:ascii="Times New Roman" w:eastAsia="Calibri" w:hAnsi="Times New Roman" w:cs="Times New Roman"/>
                <w:sz w:val="28"/>
                <w:szCs w:val="28"/>
              </w:rPr>
            </w:pPr>
            <w:r w:rsidRPr="00C225AD">
              <w:rPr>
                <w:rFonts w:ascii="Times New Roman" w:eastAsia="Calibri" w:hAnsi="Times New Roman" w:cs="Times New Roman"/>
                <w:sz w:val="28"/>
                <w:szCs w:val="28"/>
              </w:rPr>
              <w:t>6903</w:t>
            </w:r>
          </w:p>
        </w:tc>
      </w:tr>
      <w:tr w:rsidR="00C225AD" w:rsidRPr="00C225AD" w:rsidTr="002303AD">
        <w:trPr>
          <w:trHeight w:val="255"/>
        </w:trPr>
        <w:tc>
          <w:tcPr>
            <w:tcW w:w="820" w:type="dxa"/>
            <w:tcBorders>
              <w:top w:val="nil"/>
              <w:left w:val="single" w:sz="4" w:space="0" w:color="auto"/>
              <w:bottom w:val="single" w:sz="4" w:space="0" w:color="auto"/>
              <w:right w:val="single" w:sz="4" w:space="0" w:color="auto"/>
            </w:tcBorders>
            <w:shd w:val="clear" w:color="auto" w:fill="auto"/>
            <w:noWrap/>
            <w:hideMark/>
          </w:tcPr>
          <w:p w:rsidR="00C225AD" w:rsidRPr="00C225AD" w:rsidRDefault="00C225AD" w:rsidP="00C225AD">
            <w:pPr>
              <w:spacing w:after="0" w:line="240" w:lineRule="auto"/>
              <w:rPr>
                <w:rFonts w:ascii="Times New Roman" w:eastAsia="Calibri" w:hAnsi="Times New Roman" w:cs="Times New Roman"/>
                <w:sz w:val="28"/>
                <w:szCs w:val="28"/>
              </w:rPr>
            </w:pPr>
            <w:r w:rsidRPr="00C225AD">
              <w:rPr>
                <w:rFonts w:ascii="Times New Roman" w:eastAsia="Calibri" w:hAnsi="Times New Roman" w:cs="Times New Roman"/>
                <w:sz w:val="28"/>
                <w:szCs w:val="28"/>
              </w:rPr>
              <w:t>2.8</w:t>
            </w:r>
          </w:p>
        </w:tc>
        <w:tc>
          <w:tcPr>
            <w:tcW w:w="6998" w:type="dxa"/>
            <w:tcBorders>
              <w:top w:val="nil"/>
              <w:left w:val="nil"/>
              <w:bottom w:val="single" w:sz="4" w:space="0" w:color="auto"/>
              <w:right w:val="single" w:sz="4" w:space="0" w:color="auto"/>
            </w:tcBorders>
            <w:shd w:val="clear" w:color="auto" w:fill="auto"/>
            <w:noWrap/>
            <w:hideMark/>
          </w:tcPr>
          <w:p w:rsidR="00C225AD" w:rsidRPr="00C225AD" w:rsidRDefault="00C225AD" w:rsidP="00C225AD">
            <w:pPr>
              <w:spacing w:after="0" w:line="240" w:lineRule="auto"/>
              <w:rPr>
                <w:rFonts w:ascii="Times New Roman" w:eastAsia="Calibri" w:hAnsi="Times New Roman" w:cs="Times New Roman"/>
                <w:sz w:val="28"/>
                <w:szCs w:val="28"/>
              </w:rPr>
            </w:pPr>
            <w:r w:rsidRPr="00C225AD">
              <w:rPr>
                <w:rFonts w:ascii="Times New Roman" w:eastAsia="Calibri" w:hAnsi="Times New Roman" w:cs="Times New Roman"/>
                <w:sz w:val="28"/>
                <w:szCs w:val="28"/>
              </w:rPr>
              <w:t>прочих</w:t>
            </w:r>
          </w:p>
        </w:tc>
        <w:tc>
          <w:tcPr>
            <w:tcW w:w="1662" w:type="dxa"/>
            <w:tcBorders>
              <w:top w:val="nil"/>
              <w:left w:val="nil"/>
              <w:bottom w:val="single" w:sz="4" w:space="0" w:color="auto"/>
              <w:right w:val="single" w:sz="4" w:space="0" w:color="auto"/>
            </w:tcBorders>
            <w:shd w:val="clear" w:color="auto" w:fill="auto"/>
            <w:noWrap/>
            <w:hideMark/>
          </w:tcPr>
          <w:p w:rsidR="00C225AD" w:rsidRPr="00C225AD" w:rsidRDefault="00C225AD" w:rsidP="00C225AD">
            <w:pPr>
              <w:spacing w:after="0" w:line="240" w:lineRule="auto"/>
              <w:jc w:val="center"/>
              <w:rPr>
                <w:rFonts w:ascii="Times New Roman" w:eastAsia="Calibri" w:hAnsi="Times New Roman" w:cs="Times New Roman"/>
                <w:sz w:val="28"/>
                <w:szCs w:val="28"/>
              </w:rPr>
            </w:pPr>
            <w:r w:rsidRPr="00C225AD">
              <w:rPr>
                <w:rFonts w:ascii="Times New Roman" w:eastAsia="Calibri" w:hAnsi="Times New Roman" w:cs="Times New Roman"/>
                <w:sz w:val="28"/>
                <w:szCs w:val="28"/>
              </w:rPr>
              <w:t>3031</w:t>
            </w:r>
          </w:p>
        </w:tc>
      </w:tr>
      <w:tr w:rsidR="00C225AD" w:rsidRPr="00C225AD" w:rsidTr="002303AD">
        <w:trPr>
          <w:trHeight w:val="255"/>
        </w:trPr>
        <w:tc>
          <w:tcPr>
            <w:tcW w:w="820" w:type="dxa"/>
            <w:tcBorders>
              <w:top w:val="nil"/>
              <w:left w:val="single" w:sz="4" w:space="0" w:color="auto"/>
              <w:bottom w:val="single" w:sz="4" w:space="0" w:color="auto"/>
              <w:right w:val="single" w:sz="4" w:space="0" w:color="auto"/>
            </w:tcBorders>
            <w:shd w:val="clear" w:color="auto" w:fill="auto"/>
            <w:noWrap/>
            <w:hideMark/>
          </w:tcPr>
          <w:p w:rsidR="00C225AD" w:rsidRPr="00C225AD" w:rsidRDefault="00C225AD" w:rsidP="00C225AD">
            <w:pPr>
              <w:spacing w:after="0" w:line="240" w:lineRule="auto"/>
              <w:rPr>
                <w:rFonts w:ascii="Times New Roman" w:eastAsia="Calibri" w:hAnsi="Times New Roman" w:cs="Times New Roman"/>
                <w:sz w:val="28"/>
                <w:szCs w:val="28"/>
              </w:rPr>
            </w:pPr>
            <w:r w:rsidRPr="00C225AD">
              <w:rPr>
                <w:rFonts w:ascii="Times New Roman" w:eastAsia="Calibri" w:hAnsi="Times New Roman" w:cs="Times New Roman"/>
                <w:sz w:val="28"/>
                <w:szCs w:val="28"/>
              </w:rPr>
              <w:t>2.9</w:t>
            </w:r>
          </w:p>
        </w:tc>
        <w:tc>
          <w:tcPr>
            <w:tcW w:w="6998" w:type="dxa"/>
            <w:tcBorders>
              <w:top w:val="nil"/>
              <w:left w:val="nil"/>
              <w:bottom w:val="single" w:sz="4" w:space="0" w:color="auto"/>
              <w:right w:val="single" w:sz="4" w:space="0" w:color="auto"/>
            </w:tcBorders>
            <w:shd w:val="clear" w:color="auto" w:fill="auto"/>
            <w:noWrap/>
            <w:hideMark/>
          </w:tcPr>
          <w:p w:rsidR="00C225AD" w:rsidRPr="00C225AD" w:rsidRDefault="00C225AD" w:rsidP="00C225AD">
            <w:pPr>
              <w:spacing w:after="0" w:line="240" w:lineRule="auto"/>
              <w:rPr>
                <w:rFonts w:ascii="Times New Roman" w:eastAsia="Calibri" w:hAnsi="Times New Roman" w:cs="Times New Roman"/>
                <w:sz w:val="28"/>
                <w:szCs w:val="28"/>
              </w:rPr>
            </w:pPr>
            <w:r w:rsidRPr="00C225AD">
              <w:rPr>
                <w:rFonts w:ascii="Times New Roman" w:eastAsia="Calibri" w:hAnsi="Times New Roman" w:cs="Times New Roman"/>
                <w:sz w:val="28"/>
                <w:szCs w:val="28"/>
              </w:rPr>
              <w:t>Сделано амбулаторных операций/манипуляций</w:t>
            </w:r>
          </w:p>
        </w:tc>
        <w:tc>
          <w:tcPr>
            <w:tcW w:w="1662" w:type="dxa"/>
            <w:tcBorders>
              <w:top w:val="nil"/>
              <w:left w:val="nil"/>
              <w:bottom w:val="single" w:sz="4" w:space="0" w:color="auto"/>
              <w:right w:val="single" w:sz="4" w:space="0" w:color="auto"/>
            </w:tcBorders>
            <w:shd w:val="clear" w:color="auto" w:fill="auto"/>
            <w:noWrap/>
            <w:hideMark/>
          </w:tcPr>
          <w:p w:rsidR="00C225AD" w:rsidRPr="00C225AD" w:rsidRDefault="00C225AD" w:rsidP="00C225AD">
            <w:pPr>
              <w:spacing w:after="0" w:line="240" w:lineRule="auto"/>
              <w:jc w:val="center"/>
              <w:rPr>
                <w:rFonts w:ascii="Times New Roman" w:eastAsia="Calibri" w:hAnsi="Times New Roman" w:cs="Times New Roman"/>
                <w:sz w:val="28"/>
                <w:szCs w:val="28"/>
              </w:rPr>
            </w:pPr>
            <w:r w:rsidRPr="00C225AD">
              <w:rPr>
                <w:rFonts w:ascii="Times New Roman" w:eastAsia="Calibri" w:hAnsi="Times New Roman" w:cs="Times New Roman"/>
                <w:sz w:val="28"/>
                <w:szCs w:val="28"/>
              </w:rPr>
              <w:t> </w:t>
            </w:r>
          </w:p>
        </w:tc>
      </w:tr>
      <w:tr w:rsidR="00C225AD" w:rsidRPr="00C225AD" w:rsidTr="002303AD">
        <w:trPr>
          <w:trHeight w:val="255"/>
        </w:trPr>
        <w:tc>
          <w:tcPr>
            <w:tcW w:w="820" w:type="dxa"/>
            <w:tcBorders>
              <w:top w:val="nil"/>
              <w:left w:val="single" w:sz="4" w:space="0" w:color="auto"/>
              <w:bottom w:val="single" w:sz="4" w:space="0" w:color="auto"/>
              <w:right w:val="single" w:sz="4" w:space="0" w:color="auto"/>
            </w:tcBorders>
            <w:shd w:val="clear" w:color="auto" w:fill="auto"/>
            <w:noWrap/>
            <w:hideMark/>
          </w:tcPr>
          <w:p w:rsidR="00C225AD" w:rsidRPr="00C225AD" w:rsidRDefault="00C225AD" w:rsidP="00C225AD">
            <w:pPr>
              <w:spacing w:after="0" w:line="240" w:lineRule="auto"/>
              <w:rPr>
                <w:rFonts w:ascii="Times New Roman" w:eastAsia="Calibri" w:hAnsi="Times New Roman" w:cs="Times New Roman"/>
                <w:sz w:val="28"/>
                <w:szCs w:val="28"/>
              </w:rPr>
            </w:pPr>
            <w:r w:rsidRPr="00C225AD">
              <w:rPr>
                <w:rFonts w:ascii="Times New Roman" w:eastAsia="Calibri" w:hAnsi="Times New Roman" w:cs="Times New Roman"/>
                <w:sz w:val="28"/>
                <w:szCs w:val="28"/>
              </w:rPr>
              <w:t>3.</w:t>
            </w:r>
          </w:p>
        </w:tc>
        <w:tc>
          <w:tcPr>
            <w:tcW w:w="6998" w:type="dxa"/>
            <w:tcBorders>
              <w:top w:val="nil"/>
              <w:left w:val="nil"/>
              <w:bottom w:val="single" w:sz="4" w:space="0" w:color="auto"/>
              <w:right w:val="single" w:sz="4" w:space="0" w:color="auto"/>
            </w:tcBorders>
            <w:shd w:val="clear" w:color="auto" w:fill="auto"/>
            <w:noWrap/>
            <w:hideMark/>
          </w:tcPr>
          <w:p w:rsidR="00C225AD" w:rsidRPr="00C225AD" w:rsidRDefault="00C225AD" w:rsidP="00C225AD">
            <w:pPr>
              <w:spacing w:after="0" w:line="240" w:lineRule="auto"/>
              <w:rPr>
                <w:rFonts w:ascii="Times New Roman" w:eastAsia="Calibri" w:hAnsi="Times New Roman" w:cs="Times New Roman"/>
                <w:sz w:val="28"/>
                <w:szCs w:val="28"/>
              </w:rPr>
            </w:pPr>
            <w:r w:rsidRPr="00C225AD">
              <w:rPr>
                <w:rFonts w:ascii="Times New Roman" w:eastAsia="Calibri" w:hAnsi="Times New Roman" w:cs="Times New Roman"/>
                <w:sz w:val="28"/>
                <w:szCs w:val="28"/>
              </w:rPr>
              <w:t>Проведено профилактических прививок</w:t>
            </w:r>
          </w:p>
        </w:tc>
        <w:tc>
          <w:tcPr>
            <w:tcW w:w="1662" w:type="dxa"/>
            <w:tcBorders>
              <w:top w:val="nil"/>
              <w:left w:val="nil"/>
              <w:bottom w:val="single" w:sz="4" w:space="0" w:color="auto"/>
              <w:right w:val="single" w:sz="4" w:space="0" w:color="auto"/>
            </w:tcBorders>
            <w:shd w:val="clear" w:color="auto" w:fill="auto"/>
            <w:noWrap/>
            <w:hideMark/>
          </w:tcPr>
          <w:p w:rsidR="00C225AD" w:rsidRPr="00C225AD" w:rsidRDefault="00C225AD" w:rsidP="00C225AD">
            <w:pPr>
              <w:spacing w:after="0" w:line="240" w:lineRule="auto"/>
              <w:jc w:val="center"/>
              <w:rPr>
                <w:rFonts w:ascii="Times New Roman" w:eastAsia="Calibri" w:hAnsi="Times New Roman" w:cs="Times New Roman"/>
                <w:sz w:val="28"/>
                <w:szCs w:val="28"/>
              </w:rPr>
            </w:pPr>
            <w:r w:rsidRPr="00C225AD">
              <w:rPr>
                <w:rFonts w:ascii="Times New Roman" w:eastAsia="Calibri" w:hAnsi="Times New Roman" w:cs="Times New Roman"/>
                <w:sz w:val="28"/>
                <w:szCs w:val="28"/>
              </w:rPr>
              <w:t> </w:t>
            </w:r>
          </w:p>
        </w:tc>
      </w:tr>
      <w:tr w:rsidR="00C225AD" w:rsidRPr="00C225AD" w:rsidTr="002303AD">
        <w:trPr>
          <w:trHeight w:val="255"/>
        </w:trPr>
        <w:tc>
          <w:tcPr>
            <w:tcW w:w="820" w:type="dxa"/>
            <w:tcBorders>
              <w:top w:val="nil"/>
              <w:left w:val="single" w:sz="4" w:space="0" w:color="auto"/>
              <w:bottom w:val="single" w:sz="4" w:space="0" w:color="auto"/>
              <w:right w:val="single" w:sz="4" w:space="0" w:color="auto"/>
            </w:tcBorders>
            <w:shd w:val="clear" w:color="auto" w:fill="auto"/>
            <w:noWrap/>
            <w:hideMark/>
          </w:tcPr>
          <w:p w:rsidR="00C225AD" w:rsidRPr="00C225AD" w:rsidRDefault="00C225AD" w:rsidP="00C225AD">
            <w:pPr>
              <w:spacing w:after="0" w:line="240" w:lineRule="auto"/>
              <w:rPr>
                <w:rFonts w:ascii="Times New Roman" w:eastAsia="Calibri" w:hAnsi="Times New Roman" w:cs="Times New Roman"/>
                <w:sz w:val="28"/>
                <w:szCs w:val="28"/>
              </w:rPr>
            </w:pPr>
            <w:r w:rsidRPr="00C225AD">
              <w:rPr>
                <w:rFonts w:ascii="Times New Roman" w:eastAsia="Calibri" w:hAnsi="Times New Roman" w:cs="Times New Roman"/>
                <w:sz w:val="28"/>
                <w:szCs w:val="28"/>
              </w:rPr>
              <w:t>4.</w:t>
            </w:r>
          </w:p>
        </w:tc>
        <w:tc>
          <w:tcPr>
            <w:tcW w:w="6998" w:type="dxa"/>
            <w:tcBorders>
              <w:top w:val="nil"/>
              <w:left w:val="nil"/>
              <w:bottom w:val="single" w:sz="4" w:space="0" w:color="auto"/>
              <w:right w:val="single" w:sz="4" w:space="0" w:color="auto"/>
            </w:tcBorders>
            <w:shd w:val="clear" w:color="auto" w:fill="auto"/>
            <w:noWrap/>
            <w:hideMark/>
          </w:tcPr>
          <w:p w:rsidR="00C225AD" w:rsidRPr="00C225AD" w:rsidRDefault="00C225AD" w:rsidP="00C225AD">
            <w:pPr>
              <w:spacing w:after="0" w:line="240" w:lineRule="auto"/>
              <w:rPr>
                <w:rFonts w:ascii="Times New Roman" w:eastAsia="Calibri" w:hAnsi="Times New Roman" w:cs="Times New Roman"/>
                <w:sz w:val="28"/>
                <w:szCs w:val="28"/>
              </w:rPr>
            </w:pPr>
            <w:r w:rsidRPr="00C225AD">
              <w:rPr>
                <w:rFonts w:ascii="Times New Roman" w:eastAsia="Calibri" w:hAnsi="Times New Roman" w:cs="Times New Roman"/>
                <w:sz w:val="28"/>
                <w:szCs w:val="28"/>
              </w:rPr>
              <w:t>Количество лиц,имевших направление на консультацию,обследование</w:t>
            </w:r>
          </w:p>
        </w:tc>
        <w:tc>
          <w:tcPr>
            <w:tcW w:w="1662" w:type="dxa"/>
            <w:tcBorders>
              <w:top w:val="nil"/>
              <w:left w:val="nil"/>
              <w:bottom w:val="single" w:sz="4" w:space="0" w:color="auto"/>
              <w:right w:val="single" w:sz="4" w:space="0" w:color="auto"/>
            </w:tcBorders>
            <w:shd w:val="clear" w:color="auto" w:fill="auto"/>
            <w:noWrap/>
            <w:hideMark/>
          </w:tcPr>
          <w:p w:rsidR="00C225AD" w:rsidRPr="00C225AD" w:rsidRDefault="00C225AD" w:rsidP="00C225AD">
            <w:pPr>
              <w:spacing w:after="0" w:line="240" w:lineRule="auto"/>
              <w:jc w:val="center"/>
              <w:rPr>
                <w:rFonts w:ascii="Times New Roman" w:eastAsia="Calibri" w:hAnsi="Times New Roman" w:cs="Times New Roman"/>
                <w:sz w:val="28"/>
                <w:szCs w:val="28"/>
              </w:rPr>
            </w:pPr>
            <w:r w:rsidRPr="00C225AD">
              <w:rPr>
                <w:rFonts w:ascii="Times New Roman" w:eastAsia="Calibri" w:hAnsi="Times New Roman" w:cs="Times New Roman"/>
                <w:sz w:val="28"/>
                <w:szCs w:val="28"/>
              </w:rPr>
              <w:t>13068</w:t>
            </w:r>
          </w:p>
        </w:tc>
      </w:tr>
      <w:tr w:rsidR="00C225AD" w:rsidRPr="00C225AD" w:rsidTr="002303AD">
        <w:trPr>
          <w:trHeight w:val="255"/>
        </w:trPr>
        <w:tc>
          <w:tcPr>
            <w:tcW w:w="820" w:type="dxa"/>
            <w:tcBorders>
              <w:top w:val="nil"/>
              <w:left w:val="single" w:sz="4" w:space="0" w:color="auto"/>
              <w:bottom w:val="single" w:sz="4" w:space="0" w:color="auto"/>
              <w:right w:val="single" w:sz="4" w:space="0" w:color="auto"/>
            </w:tcBorders>
            <w:shd w:val="clear" w:color="auto" w:fill="auto"/>
            <w:noWrap/>
            <w:hideMark/>
          </w:tcPr>
          <w:p w:rsidR="00C225AD" w:rsidRPr="00C225AD" w:rsidRDefault="00C225AD" w:rsidP="00C225AD">
            <w:pPr>
              <w:spacing w:after="0" w:line="240" w:lineRule="auto"/>
              <w:rPr>
                <w:rFonts w:ascii="Times New Roman" w:eastAsia="Calibri" w:hAnsi="Times New Roman" w:cs="Times New Roman"/>
                <w:sz w:val="28"/>
                <w:szCs w:val="28"/>
              </w:rPr>
            </w:pPr>
            <w:r w:rsidRPr="00C225AD">
              <w:rPr>
                <w:rFonts w:ascii="Times New Roman" w:eastAsia="Calibri" w:hAnsi="Times New Roman" w:cs="Times New Roman"/>
                <w:sz w:val="28"/>
                <w:szCs w:val="28"/>
              </w:rPr>
              <w:t>5.</w:t>
            </w:r>
          </w:p>
        </w:tc>
        <w:tc>
          <w:tcPr>
            <w:tcW w:w="6998" w:type="dxa"/>
            <w:tcBorders>
              <w:top w:val="nil"/>
              <w:left w:val="nil"/>
              <w:bottom w:val="single" w:sz="4" w:space="0" w:color="auto"/>
              <w:right w:val="single" w:sz="4" w:space="0" w:color="auto"/>
            </w:tcBorders>
            <w:shd w:val="clear" w:color="auto" w:fill="auto"/>
            <w:noWrap/>
            <w:hideMark/>
          </w:tcPr>
          <w:p w:rsidR="00C225AD" w:rsidRPr="00C225AD" w:rsidRDefault="00C225AD" w:rsidP="00C225AD">
            <w:pPr>
              <w:spacing w:after="0" w:line="240" w:lineRule="auto"/>
              <w:rPr>
                <w:rFonts w:ascii="Times New Roman" w:eastAsia="Calibri" w:hAnsi="Times New Roman" w:cs="Times New Roman"/>
                <w:sz w:val="28"/>
                <w:szCs w:val="28"/>
              </w:rPr>
            </w:pPr>
            <w:r w:rsidRPr="00C225AD">
              <w:rPr>
                <w:rFonts w:ascii="Times New Roman" w:eastAsia="Calibri" w:hAnsi="Times New Roman" w:cs="Times New Roman"/>
                <w:sz w:val="28"/>
                <w:szCs w:val="28"/>
              </w:rPr>
              <w:t>Работа стоматологического(зубоврачебного) кабинета</w:t>
            </w:r>
          </w:p>
        </w:tc>
        <w:tc>
          <w:tcPr>
            <w:tcW w:w="1662" w:type="dxa"/>
            <w:tcBorders>
              <w:top w:val="nil"/>
              <w:left w:val="nil"/>
              <w:bottom w:val="single" w:sz="4" w:space="0" w:color="auto"/>
              <w:right w:val="single" w:sz="4" w:space="0" w:color="auto"/>
            </w:tcBorders>
            <w:shd w:val="clear" w:color="auto" w:fill="auto"/>
            <w:noWrap/>
            <w:hideMark/>
          </w:tcPr>
          <w:p w:rsidR="00C225AD" w:rsidRPr="00C225AD" w:rsidRDefault="00C225AD" w:rsidP="00C225AD">
            <w:pPr>
              <w:spacing w:after="0" w:line="240" w:lineRule="auto"/>
              <w:jc w:val="center"/>
              <w:rPr>
                <w:rFonts w:ascii="Times New Roman" w:eastAsia="Calibri" w:hAnsi="Times New Roman" w:cs="Times New Roman"/>
                <w:sz w:val="28"/>
                <w:szCs w:val="28"/>
              </w:rPr>
            </w:pPr>
            <w:r w:rsidRPr="00C225AD">
              <w:rPr>
                <w:rFonts w:ascii="Times New Roman" w:eastAsia="Calibri" w:hAnsi="Times New Roman" w:cs="Times New Roman"/>
                <w:sz w:val="28"/>
                <w:szCs w:val="28"/>
              </w:rPr>
              <w:t> </w:t>
            </w:r>
          </w:p>
        </w:tc>
      </w:tr>
      <w:tr w:rsidR="00C225AD" w:rsidRPr="00C225AD" w:rsidTr="002303AD">
        <w:trPr>
          <w:trHeight w:val="255"/>
        </w:trPr>
        <w:tc>
          <w:tcPr>
            <w:tcW w:w="820" w:type="dxa"/>
            <w:tcBorders>
              <w:top w:val="nil"/>
              <w:left w:val="single" w:sz="4" w:space="0" w:color="auto"/>
              <w:bottom w:val="single" w:sz="4" w:space="0" w:color="auto"/>
              <w:right w:val="single" w:sz="4" w:space="0" w:color="auto"/>
            </w:tcBorders>
            <w:shd w:val="clear" w:color="auto" w:fill="auto"/>
            <w:noWrap/>
            <w:hideMark/>
          </w:tcPr>
          <w:p w:rsidR="00C225AD" w:rsidRPr="00C225AD" w:rsidRDefault="00C225AD" w:rsidP="00C225AD">
            <w:pPr>
              <w:spacing w:after="0" w:line="240" w:lineRule="auto"/>
              <w:rPr>
                <w:rFonts w:ascii="Times New Roman" w:eastAsia="Calibri" w:hAnsi="Times New Roman" w:cs="Times New Roman"/>
                <w:sz w:val="28"/>
                <w:szCs w:val="28"/>
              </w:rPr>
            </w:pPr>
            <w:r w:rsidRPr="00C225AD">
              <w:rPr>
                <w:rFonts w:ascii="Times New Roman" w:eastAsia="Calibri" w:hAnsi="Times New Roman" w:cs="Times New Roman"/>
                <w:sz w:val="28"/>
                <w:szCs w:val="28"/>
              </w:rPr>
              <w:t>6.</w:t>
            </w:r>
          </w:p>
        </w:tc>
        <w:tc>
          <w:tcPr>
            <w:tcW w:w="6998" w:type="dxa"/>
            <w:tcBorders>
              <w:top w:val="nil"/>
              <w:left w:val="nil"/>
              <w:bottom w:val="single" w:sz="4" w:space="0" w:color="auto"/>
              <w:right w:val="single" w:sz="4" w:space="0" w:color="auto"/>
            </w:tcBorders>
            <w:shd w:val="clear" w:color="auto" w:fill="auto"/>
            <w:noWrap/>
            <w:hideMark/>
          </w:tcPr>
          <w:p w:rsidR="00C225AD" w:rsidRPr="00C225AD" w:rsidRDefault="00C225AD" w:rsidP="00C225AD">
            <w:pPr>
              <w:spacing w:after="0" w:line="240" w:lineRule="auto"/>
              <w:rPr>
                <w:rFonts w:ascii="Times New Roman" w:eastAsia="Calibri" w:hAnsi="Times New Roman" w:cs="Times New Roman"/>
                <w:sz w:val="28"/>
                <w:szCs w:val="28"/>
              </w:rPr>
            </w:pPr>
            <w:r w:rsidRPr="00C225AD">
              <w:rPr>
                <w:rFonts w:ascii="Times New Roman" w:eastAsia="Calibri" w:hAnsi="Times New Roman" w:cs="Times New Roman"/>
                <w:sz w:val="28"/>
                <w:szCs w:val="28"/>
              </w:rPr>
              <w:t>вылечено зубов</w:t>
            </w:r>
          </w:p>
        </w:tc>
        <w:tc>
          <w:tcPr>
            <w:tcW w:w="1662" w:type="dxa"/>
            <w:tcBorders>
              <w:top w:val="nil"/>
              <w:left w:val="nil"/>
              <w:bottom w:val="single" w:sz="4" w:space="0" w:color="auto"/>
              <w:right w:val="single" w:sz="4" w:space="0" w:color="auto"/>
            </w:tcBorders>
            <w:shd w:val="clear" w:color="auto" w:fill="auto"/>
            <w:noWrap/>
            <w:hideMark/>
          </w:tcPr>
          <w:p w:rsidR="00C225AD" w:rsidRPr="00C225AD" w:rsidRDefault="00C225AD" w:rsidP="00C225AD">
            <w:pPr>
              <w:spacing w:after="0" w:line="240" w:lineRule="auto"/>
              <w:jc w:val="center"/>
              <w:rPr>
                <w:rFonts w:ascii="Times New Roman" w:eastAsia="Calibri" w:hAnsi="Times New Roman" w:cs="Times New Roman"/>
                <w:sz w:val="28"/>
                <w:szCs w:val="28"/>
              </w:rPr>
            </w:pPr>
            <w:r w:rsidRPr="00C225AD">
              <w:rPr>
                <w:rFonts w:ascii="Times New Roman" w:eastAsia="Calibri" w:hAnsi="Times New Roman" w:cs="Times New Roman"/>
                <w:sz w:val="28"/>
                <w:szCs w:val="28"/>
              </w:rPr>
              <w:t> </w:t>
            </w:r>
          </w:p>
        </w:tc>
      </w:tr>
      <w:tr w:rsidR="00C225AD" w:rsidRPr="00C225AD" w:rsidTr="002303AD">
        <w:trPr>
          <w:trHeight w:val="255"/>
        </w:trPr>
        <w:tc>
          <w:tcPr>
            <w:tcW w:w="820" w:type="dxa"/>
            <w:tcBorders>
              <w:top w:val="nil"/>
              <w:left w:val="single" w:sz="4" w:space="0" w:color="auto"/>
              <w:bottom w:val="single" w:sz="4" w:space="0" w:color="auto"/>
              <w:right w:val="single" w:sz="4" w:space="0" w:color="auto"/>
            </w:tcBorders>
            <w:shd w:val="clear" w:color="auto" w:fill="auto"/>
            <w:noWrap/>
            <w:hideMark/>
          </w:tcPr>
          <w:p w:rsidR="00C225AD" w:rsidRPr="00C225AD" w:rsidRDefault="00C225AD" w:rsidP="00C225AD">
            <w:pPr>
              <w:spacing w:after="0" w:line="240" w:lineRule="auto"/>
              <w:rPr>
                <w:rFonts w:ascii="Times New Roman" w:eastAsia="Calibri" w:hAnsi="Times New Roman" w:cs="Times New Roman"/>
                <w:sz w:val="28"/>
                <w:szCs w:val="28"/>
              </w:rPr>
            </w:pPr>
            <w:r w:rsidRPr="00C225AD">
              <w:rPr>
                <w:rFonts w:ascii="Times New Roman" w:eastAsia="Calibri" w:hAnsi="Times New Roman" w:cs="Times New Roman"/>
                <w:sz w:val="28"/>
                <w:szCs w:val="28"/>
              </w:rPr>
              <w:t>6.1</w:t>
            </w:r>
          </w:p>
        </w:tc>
        <w:tc>
          <w:tcPr>
            <w:tcW w:w="6998" w:type="dxa"/>
            <w:tcBorders>
              <w:top w:val="nil"/>
              <w:left w:val="nil"/>
              <w:bottom w:val="single" w:sz="4" w:space="0" w:color="auto"/>
              <w:right w:val="single" w:sz="4" w:space="0" w:color="auto"/>
            </w:tcBorders>
            <w:shd w:val="clear" w:color="auto" w:fill="auto"/>
            <w:noWrap/>
            <w:hideMark/>
          </w:tcPr>
          <w:p w:rsidR="00C225AD" w:rsidRPr="00C225AD" w:rsidRDefault="00C225AD" w:rsidP="00C225AD">
            <w:pPr>
              <w:spacing w:after="0" w:line="240" w:lineRule="auto"/>
              <w:rPr>
                <w:rFonts w:ascii="Times New Roman" w:eastAsia="Calibri" w:hAnsi="Times New Roman" w:cs="Times New Roman"/>
                <w:sz w:val="28"/>
                <w:szCs w:val="28"/>
              </w:rPr>
            </w:pPr>
            <w:r w:rsidRPr="00C225AD">
              <w:rPr>
                <w:rFonts w:ascii="Times New Roman" w:eastAsia="Calibri" w:hAnsi="Times New Roman" w:cs="Times New Roman"/>
                <w:sz w:val="28"/>
                <w:szCs w:val="28"/>
              </w:rPr>
              <w:t>удалено зубов</w:t>
            </w:r>
          </w:p>
        </w:tc>
        <w:tc>
          <w:tcPr>
            <w:tcW w:w="1662" w:type="dxa"/>
            <w:tcBorders>
              <w:top w:val="nil"/>
              <w:left w:val="nil"/>
              <w:bottom w:val="single" w:sz="4" w:space="0" w:color="auto"/>
              <w:right w:val="single" w:sz="4" w:space="0" w:color="auto"/>
            </w:tcBorders>
            <w:shd w:val="clear" w:color="auto" w:fill="auto"/>
            <w:noWrap/>
            <w:hideMark/>
          </w:tcPr>
          <w:p w:rsidR="00C225AD" w:rsidRPr="00C225AD" w:rsidRDefault="00C225AD" w:rsidP="00C225AD">
            <w:pPr>
              <w:spacing w:after="0" w:line="240" w:lineRule="auto"/>
              <w:jc w:val="center"/>
              <w:rPr>
                <w:rFonts w:ascii="Times New Roman" w:eastAsia="Calibri" w:hAnsi="Times New Roman" w:cs="Times New Roman"/>
                <w:sz w:val="28"/>
                <w:szCs w:val="28"/>
              </w:rPr>
            </w:pPr>
            <w:r w:rsidRPr="00C225AD">
              <w:rPr>
                <w:rFonts w:ascii="Times New Roman" w:eastAsia="Calibri" w:hAnsi="Times New Roman" w:cs="Times New Roman"/>
                <w:sz w:val="28"/>
                <w:szCs w:val="28"/>
              </w:rPr>
              <w:t> </w:t>
            </w:r>
          </w:p>
        </w:tc>
      </w:tr>
      <w:tr w:rsidR="00C225AD" w:rsidRPr="00C225AD" w:rsidTr="002303AD">
        <w:trPr>
          <w:trHeight w:val="255"/>
        </w:trPr>
        <w:tc>
          <w:tcPr>
            <w:tcW w:w="820" w:type="dxa"/>
            <w:tcBorders>
              <w:top w:val="nil"/>
              <w:left w:val="single" w:sz="4" w:space="0" w:color="auto"/>
              <w:bottom w:val="single" w:sz="4" w:space="0" w:color="auto"/>
              <w:right w:val="single" w:sz="4" w:space="0" w:color="auto"/>
            </w:tcBorders>
            <w:shd w:val="clear" w:color="auto" w:fill="auto"/>
            <w:noWrap/>
            <w:hideMark/>
          </w:tcPr>
          <w:p w:rsidR="00C225AD" w:rsidRPr="00C225AD" w:rsidRDefault="00C225AD" w:rsidP="00C225AD">
            <w:pPr>
              <w:spacing w:after="0" w:line="240" w:lineRule="auto"/>
              <w:rPr>
                <w:rFonts w:ascii="Times New Roman" w:eastAsia="Calibri" w:hAnsi="Times New Roman" w:cs="Times New Roman"/>
                <w:sz w:val="28"/>
                <w:szCs w:val="28"/>
              </w:rPr>
            </w:pPr>
            <w:r w:rsidRPr="00C225AD">
              <w:rPr>
                <w:rFonts w:ascii="Times New Roman" w:eastAsia="Calibri" w:hAnsi="Times New Roman" w:cs="Times New Roman"/>
                <w:sz w:val="28"/>
                <w:szCs w:val="28"/>
              </w:rPr>
              <w:t>6.2</w:t>
            </w:r>
          </w:p>
        </w:tc>
        <w:tc>
          <w:tcPr>
            <w:tcW w:w="6998" w:type="dxa"/>
            <w:tcBorders>
              <w:top w:val="nil"/>
              <w:left w:val="nil"/>
              <w:bottom w:val="single" w:sz="4" w:space="0" w:color="auto"/>
              <w:right w:val="single" w:sz="4" w:space="0" w:color="auto"/>
            </w:tcBorders>
            <w:shd w:val="clear" w:color="auto" w:fill="auto"/>
            <w:noWrap/>
            <w:hideMark/>
          </w:tcPr>
          <w:p w:rsidR="00C225AD" w:rsidRPr="00C225AD" w:rsidRDefault="00C225AD" w:rsidP="00C225AD">
            <w:pPr>
              <w:spacing w:after="0" w:line="240" w:lineRule="auto"/>
              <w:rPr>
                <w:rFonts w:ascii="Times New Roman" w:eastAsia="Calibri" w:hAnsi="Times New Roman" w:cs="Times New Roman"/>
                <w:sz w:val="28"/>
                <w:szCs w:val="28"/>
              </w:rPr>
            </w:pPr>
            <w:r w:rsidRPr="00C225AD">
              <w:rPr>
                <w:rFonts w:ascii="Times New Roman" w:eastAsia="Calibri" w:hAnsi="Times New Roman" w:cs="Times New Roman"/>
                <w:sz w:val="28"/>
                <w:szCs w:val="28"/>
              </w:rPr>
              <w:t>всего санировано</w:t>
            </w:r>
          </w:p>
        </w:tc>
        <w:tc>
          <w:tcPr>
            <w:tcW w:w="1662" w:type="dxa"/>
            <w:tcBorders>
              <w:top w:val="nil"/>
              <w:left w:val="nil"/>
              <w:bottom w:val="single" w:sz="4" w:space="0" w:color="auto"/>
              <w:right w:val="single" w:sz="4" w:space="0" w:color="auto"/>
            </w:tcBorders>
            <w:shd w:val="clear" w:color="auto" w:fill="auto"/>
            <w:noWrap/>
            <w:hideMark/>
          </w:tcPr>
          <w:p w:rsidR="00C225AD" w:rsidRPr="00C225AD" w:rsidRDefault="00C225AD" w:rsidP="00C225AD">
            <w:pPr>
              <w:spacing w:after="0" w:line="240" w:lineRule="auto"/>
              <w:jc w:val="center"/>
              <w:rPr>
                <w:rFonts w:ascii="Times New Roman" w:eastAsia="Calibri" w:hAnsi="Times New Roman" w:cs="Times New Roman"/>
                <w:sz w:val="28"/>
                <w:szCs w:val="28"/>
              </w:rPr>
            </w:pPr>
            <w:r w:rsidRPr="00C225AD">
              <w:rPr>
                <w:rFonts w:ascii="Times New Roman" w:eastAsia="Calibri" w:hAnsi="Times New Roman" w:cs="Times New Roman"/>
                <w:sz w:val="28"/>
                <w:szCs w:val="28"/>
              </w:rPr>
              <w:t> </w:t>
            </w:r>
          </w:p>
        </w:tc>
      </w:tr>
      <w:tr w:rsidR="00C225AD" w:rsidRPr="00C225AD" w:rsidTr="002303AD">
        <w:trPr>
          <w:trHeight w:val="255"/>
        </w:trPr>
        <w:tc>
          <w:tcPr>
            <w:tcW w:w="820" w:type="dxa"/>
            <w:tcBorders>
              <w:top w:val="nil"/>
              <w:left w:val="single" w:sz="4" w:space="0" w:color="auto"/>
              <w:bottom w:val="single" w:sz="4" w:space="0" w:color="auto"/>
              <w:right w:val="single" w:sz="4" w:space="0" w:color="auto"/>
            </w:tcBorders>
            <w:shd w:val="clear" w:color="auto" w:fill="auto"/>
            <w:noWrap/>
            <w:hideMark/>
          </w:tcPr>
          <w:p w:rsidR="00C225AD" w:rsidRPr="00C225AD" w:rsidRDefault="00C225AD" w:rsidP="00C225AD">
            <w:pPr>
              <w:spacing w:after="0" w:line="240" w:lineRule="auto"/>
              <w:rPr>
                <w:rFonts w:ascii="Times New Roman" w:eastAsia="Calibri" w:hAnsi="Times New Roman" w:cs="Times New Roman"/>
                <w:sz w:val="28"/>
                <w:szCs w:val="28"/>
              </w:rPr>
            </w:pPr>
            <w:r w:rsidRPr="00C225AD">
              <w:rPr>
                <w:rFonts w:ascii="Times New Roman" w:eastAsia="Calibri" w:hAnsi="Times New Roman" w:cs="Times New Roman"/>
                <w:sz w:val="28"/>
                <w:szCs w:val="28"/>
              </w:rPr>
              <w:t>7.</w:t>
            </w:r>
          </w:p>
        </w:tc>
        <w:tc>
          <w:tcPr>
            <w:tcW w:w="6998" w:type="dxa"/>
            <w:tcBorders>
              <w:top w:val="nil"/>
              <w:left w:val="nil"/>
              <w:bottom w:val="single" w:sz="4" w:space="0" w:color="auto"/>
              <w:right w:val="single" w:sz="4" w:space="0" w:color="auto"/>
            </w:tcBorders>
            <w:shd w:val="clear" w:color="auto" w:fill="auto"/>
            <w:noWrap/>
            <w:hideMark/>
          </w:tcPr>
          <w:p w:rsidR="00C225AD" w:rsidRPr="00C225AD" w:rsidRDefault="00C225AD" w:rsidP="00C225AD">
            <w:pPr>
              <w:spacing w:after="0" w:line="240" w:lineRule="auto"/>
              <w:rPr>
                <w:rFonts w:ascii="Times New Roman" w:eastAsia="Calibri" w:hAnsi="Times New Roman" w:cs="Times New Roman"/>
                <w:sz w:val="28"/>
                <w:szCs w:val="28"/>
              </w:rPr>
            </w:pPr>
            <w:r w:rsidRPr="00C225AD">
              <w:rPr>
                <w:rFonts w:ascii="Times New Roman" w:eastAsia="Calibri" w:hAnsi="Times New Roman" w:cs="Times New Roman"/>
                <w:sz w:val="28"/>
                <w:szCs w:val="28"/>
              </w:rPr>
              <w:t>Обследовано лиц всего</w:t>
            </w:r>
          </w:p>
        </w:tc>
        <w:tc>
          <w:tcPr>
            <w:tcW w:w="1662" w:type="dxa"/>
            <w:tcBorders>
              <w:top w:val="nil"/>
              <w:left w:val="nil"/>
              <w:bottom w:val="single" w:sz="4" w:space="0" w:color="auto"/>
              <w:right w:val="single" w:sz="4" w:space="0" w:color="auto"/>
            </w:tcBorders>
            <w:shd w:val="clear" w:color="auto" w:fill="auto"/>
            <w:noWrap/>
            <w:hideMark/>
          </w:tcPr>
          <w:p w:rsidR="00C225AD" w:rsidRPr="00C225AD" w:rsidRDefault="00C225AD" w:rsidP="00C225AD">
            <w:pPr>
              <w:spacing w:after="0" w:line="240" w:lineRule="auto"/>
              <w:jc w:val="center"/>
              <w:rPr>
                <w:rFonts w:ascii="Times New Roman" w:eastAsia="Calibri" w:hAnsi="Times New Roman" w:cs="Times New Roman"/>
                <w:sz w:val="28"/>
                <w:szCs w:val="28"/>
              </w:rPr>
            </w:pPr>
            <w:r w:rsidRPr="00C225AD">
              <w:rPr>
                <w:rFonts w:ascii="Times New Roman" w:eastAsia="Calibri" w:hAnsi="Times New Roman" w:cs="Times New Roman"/>
                <w:sz w:val="28"/>
                <w:szCs w:val="28"/>
              </w:rPr>
              <w:t>13068</w:t>
            </w:r>
          </w:p>
        </w:tc>
      </w:tr>
      <w:tr w:rsidR="00C225AD" w:rsidRPr="00C225AD" w:rsidTr="002303AD">
        <w:trPr>
          <w:trHeight w:val="255"/>
        </w:trPr>
        <w:tc>
          <w:tcPr>
            <w:tcW w:w="820" w:type="dxa"/>
            <w:tcBorders>
              <w:top w:val="nil"/>
              <w:left w:val="single" w:sz="4" w:space="0" w:color="auto"/>
              <w:bottom w:val="single" w:sz="4" w:space="0" w:color="auto"/>
              <w:right w:val="single" w:sz="4" w:space="0" w:color="auto"/>
            </w:tcBorders>
            <w:shd w:val="clear" w:color="auto" w:fill="auto"/>
            <w:noWrap/>
            <w:hideMark/>
          </w:tcPr>
          <w:p w:rsidR="00C225AD" w:rsidRPr="00C225AD" w:rsidRDefault="00C225AD" w:rsidP="00C225AD">
            <w:pPr>
              <w:spacing w:after="0" w:line="240" w:lineRule="auto"/>
              <w:rPr>
                <w:rFonts w:ascii="Times New Roman" w:eastAsia="Calibri" w:hAnsi="Times New Roman" w:cs="Times New Roman"/>
                <w:sz w:val="28"/>
                <w:szCs w:val="28"/>
              </w:rPr>
            </w:pPr>
            <w:r w:rsidRPr="00C225AD">
              <w:rPr>
                <w:rFonts w:ascii="Times New Roman" w:eastAsia="Calibri" w:hAnsi="Times New Roman" w:cs="Times New Roman"/>
                <w:sz w:val="28"/>
                <w:szCs w:val="28"/>
              </w:rPr>
              <w:t>7.1</w:t>
            </w:r>
          </w:p>
        </w:tc>
        <w:tc>
          <w:tcPr>
            <w:tcW w:w="6998" w:type="dxa"/>
            <w:tcBorders>
              <w:top w:val="nil"/>
              <w:left w:val="nil"/>
              <w:bottom w:val="single" w:sz="4" w:space="0" w:color="auto"/>
              <w:right w:val="single" w:sz="4" w:space="0" w:color="auto"/>
            </w:tcBorders>
            <w:shd w:val="clear" w:color="auto" w:fill="auto"/>
            <w:noWrap/>
            <w:hideMark/>
          </w:tcPr>
          <w:p w:rsidR="00C225AD" w:rsidRPr="00C225AD" w:rsidRDefault="00C225AD" w:rsidP="00C225AD">
            <w:pPr>
              <w:spacing w:after="0" w:line="240" w:lineRule="auto"/>
              <w:rPr>
                <w:rFonts w:ascii="Times New Roman" w:eastAsia="Calibri" w:hAnsi="Times New Roman" w:cs="Times New Roman"/>
                <w:sz w:val="28"/>
                <w:szCs w:val="28"/>
              </w:rPr>
            </w:pPr>
            <w:r w:rsidRPr="00C225AD">
              <w:rPr>
                <w:rFonts w:ascii="Times New Roman" w:eastAsia="Calibri" w:hAnsi="Times New Roman" w:cs="Times New Roman"/>
                <w:sz w:val="28"/>
                <w:szCs w:val="28"/>
              </w:rPr>
              <w:t>при этом выявлено всего</w:t>
            </w:r>
          </w:p>
        </w:tc>
        <w:tc>
          <w:tcPr>
            <w:tcW w:w="1662" w:type="dxa"/>
            <w:tcBorders>
              <w:top w:val="nil"/>
              <w:left w:val="nil"/>
              <w:bottom w:val="single" w:sz="4" w:space="0" w:color="auto"/>
              <w:right w:val="single" w:sz="4" w:space="0" w:color="auto"/>
            </w:tcBorders>
            <w:shd w:val="clear" w:color="auto" w:fill="auto"/>
            <w:noWrap/>
            <w:hideMark/>
          </w:tcPr>
          <w:p w:rsidR="00C225AD" w:rsidRPr="00C225AD" w:rsidRDefault="00C225AD" w:rsidP="00C225AD">
            <w:pPr>
              <w:spacing w:after="0" w:line="240" w:lineRule="auto"/>
              <w:jc w:val="center"/>
              <w:rPr>
                <w:rFonts w:ascii="Times New Roman" w:eastAsia="Calibri" w:hAnsi="Times New Roman" w:cs="Times New Roman"/>
                <w:sz w:val="28"/>
                <w:szCs w:val="28"/>
              </w:rPr>
            </w:pPr>
            <w:r w:rsidRPr="00C225AD">
              <w:rPr>
                <w:rFonts w:ascii="Times New Roman" w:eastAsia="Calibri" w:hAnsi="Times New Roman" w:cs="Times New Roman"/>
                <w:sz w:val="28"/>
                <w:szCs w:val="28"/>
              </w:rPr>
              <w:t>38857</w:t>
            </w:r>
          </w:p>
        </w:tc>
      </w:tr>
      <w:tr w:rsidR="00C225AD" w:rsidRPr="00C225AD" w:rsidTr="002303AD">
        <w:trPr>
          <w:trHeight w:val="255"/>
        </w:trPr>
        <w:tc>
          <w:tcPr>
            <w:tcW w:w="820" w:type="dxa"/>
            <w:tcBorders>
              <w:top w:val="nil"/>
              <w:left w:val="single" w:sz="4" w:space="0" w:color="auto"/>
              <w:bottom w:val="single" w:sz="4" w:space="0" w:color="auto"/>
              <w:right w:val="single" w:sz="4" w:space="0" w:color="auto"/>
            </w:tcBorders>
            <w:shd w:val="clear" w:color="auto" w:fill="auto"/>
            <w:noWrap/>
            <w:hideMark/>
          </w:tcPr>
          <w:p w:rsidR="00C225AD" w:rsidRPr="00C225AD" w:rsidRDefault="00C225AD" w:rsidP="00C225AD">
            <w:pPr>
              <w:spacing w:after="0" w:line="240" w:lineRule="auto"/>
              <w:rPr>
                <w:rFonts w:ascii="Times New Roman" w:eastAsia="Calibri" w:hAnsi="Times New Roman" w:cs="Times New Roman"/>
                <w:sz w:val="28"/>
                <w:szCs w:val="28"/>
              </w:rPr>
            </w:pPr>
            <w:r w:rsidRPr="00C225AD">
              <w:rPr>
                <w:rFonts w:ascii="Times New Roman" w:eastAsia="Calibri" w:hAnsi="Times New Roman" w:cs="Times New Roman"/>
                <w:sz w:val="28"/>
                <w:szCs w:val="28"/>
              </w:rPr>
              <w:t> </w:t>
            </w:r>
          </w:p>
        </w:tc>
        <w:tc>
          <w:tcPr>
            <w:tcW w:w="6998" w:type="dxa"/>
            <w:tcBorders>
              <w:top w:val="nil"/>
              <w:left w:val="nil"/>
              <w:bottom w:val="single" w:sz="4" w:space="0" w:color="auto"/>
              <w:right w:val="single" w:sz="4" w:space="0" w:color="auto"/>
            </w:tcBorders>
            <w:shd w:val="clear" w:color="auto" w:fill="auto"/>
            <w:noWrap/>
            <w:hideMark/>
          </w:tcPr>
          <w:p w:rsidR="00C225AD" w:rsidRPr="00C225AD" w:rsidRDefault="00C225AD" w:rsidP="00C225AD">
            <w:pPr>
              <w:spacing w:after="0" w:line="240" w:lineRule="auto"/>
              <w:rPr>
                <w:rFonts w:ascii="Times New Roman" w:eastAsia="Calibri" w:hAnsi="Times New Roman" w:cs="Times New Roman"/>
                <w:sz w:val="28"/>
                <w:szCs w:val="28"/>
              </w:rPr>
            </w:pPr>
            <w:r w:rsidRPr="00C225AD">
              <w:rPr>
                <w:rFonts w:ascii="Times New Roman" w:eastAsia="Calibri" w:hAnsi="Times New Roman" w:cs="Times New Roman"/>
                <w:sz w:val="28"/>
                <w:szCs w:val="28"/>
              </w:rPr>
              <w:t>впервые установленных заболеваний</w:t>
            </w:r>
          </w:p>
        </w:tc>
        <w:tc>
          <w:tcPr>
            <w:tcW w:w="1662" w:type="dxa"/>
            <w:tcBorders>
              <w:top w:val="nil"/>
              <w:left w:val="nil"/>
              <w:bottom w:val="single" w:sz="4" w:space="0" w:color="auto"/>
              <w:right w:val="single" w:sz="4" w:space="0" w:color="auto"/>
            </w:tcBorders>
            <w:shd w:val="clear" w:color="auto" w:fill="auto"/>
            <w:noWrap/>
            <w:hideMark/>
          </w:tcPr>
          <w:p w:rsidR="00C225AD" w:rsidRPr="00C225AD" w:rsidRDefault="00C225AD" w:rsidP="00C225AD">
            <w:pPr>
              <w:spacing w:after="0" w:line="240" w:lineRule="auto"/>
              <w:jc w:val="center"/>
              <w:rPr>
                <w:rFonts w:ascii="Times New Roman" w:eastAsia="Calibri" w:hAnsi="Times New Roman" w:cs="Times New Roman"/>
                <w:sz w:val="28"/>
                <w:szCs w:val="28"/>
              </w:rPr>
            </w:pPr>
            <w:r w:rsidRPr="00C225AD">
              <w:rPr>
                <w:rFonts w:ascii="Times New Roman" w:eastAsia="Calibri" w:hAnsi="Times New Roman" w:cs="Times New Roman"/>
                <w:sz w:val="28"/>
                <w:szCs w:val="28"/>
              </w:rPr>
              <w:t>9526</w:t>
            </w:r>
          </w:p>
        </w:tc>
      </w:tr>
      <w:tr w:rsidR="00C225AD" w:rsidRPr="00C225AD" w:rsidTr="002303AD">
        <w:trPr>
          <w:trHeight w:val="255"/>
        </w:trPr>
        <w:tc>
          <w:tcPr>
            <w:tcW w:w="820" w:type="dxa"/>
            <w:tcBorders>
              <w:top w:val="nil"/>
              <w:left w:val="single" w:sz="4" w:space="0" w:color="auto"/>
              <w:bottom w:val="single" w:sz="4" w:space="0" w:color="auto"/>
              <w:right w:val="single" w:sz="4" w:space="0" w:color="auto"/>
            </w:tcBorders>
            <w:shd w:val="clear" w:color="auto" w:fill="auto"/>
            <w:noWrap/>
            <w:hideMark/>
          </w:tcPr>
          <w:p w:rsidR="00C225AD" w:rsidRPr="00C225AD" w:rsidRDefault="00C225AD" w:rsidP="00C225AD">
            <w:pPr>
              <w:spacing w:after="0" w:line="240" w:lineRule="auto"/>
              <w:rPr>
                <w:rFonts w:ascii="Times New Roman" w:eastAsia="Calibri" w:hAnsi="Times New Roman" w:cs="Times New Roman"/>
                <w:sz w:val="28"/>
                <w:szCs w:val="28"/>
              </w:rPr>
            </w:pPr>
            <w:r w:rsidRPr="00C225AD">
              <w:rPr>
                <w:rFonts w:ascii="Times New Roman" w:eastAsia="Calibri" w:hAnsi="Times New Roman" w:cs="Times New Roman"/>
                <w:sz w:val="28"/>
                <w:szCs w:val="28"/>
              </w:rPr>
              <w:t> </w:t>
            </w:r>
          </w:p>
        </w:tc>
        <w:tc>
          <w:tcPr>
            <w:tcW w:w="6998" w:type="dxa"/>
            <w:tcBorders>
              <w:top w:val="nil"/>
              <w:left w:val="nil"/>
              <w:bottom w:val="single" w:sz="4" w:space="0" w:color="auto"/>
              <w:right w:val="single" w:sz="4" w:space="0" w:color="auto"/>
            </w:tcBorders>
            <w:shd w:val="clear" w:color="auto" w:fill="auto"/>
            <w:noWrap/>
            <w:hideMark/>
          </w:tcPr>
          <w:p w:rsidR="00C225AD" w:rsidRPr="00C225AD" w:rsidRDefault="00C225AD" w:rsidP="00C225AD">
            <w:pPr>
              <w:spacing w:after="0" w:line="240" w:lineRule="auto"/>
              <w:rPr>
                <w:rFonts w:ascii="Times New Roman" w:eastAsia="Calibri" w:hAnsi="Times New Roman" w:cs="Times New Roman"/>
                <w:sz w:val="28"/>
                <w:szCs w:val="28"/>
              </w:rPr>
            </w:pPr>
            <w:r w:rsidRPr="00C225AD">
              <w:rPr>
                <w:rFonts w:ascii="Times New Roman" w:eastAsia="Calibri" w:hAnsi="Times New Roman" w:cs="Times New Roman"/>
                <w:sz w:val="28"/>
                <w:szCs w:val="28"/>
              </w:rPr>
              <w:t>обострение хронических заболеваний</w:t>
            </w:r>
          </w:p>
        </w:tc>
        <w:tc>
          <w:tcPr>
            <w:tcW w:w="1662" w:type="dxa"/>
            <w:tcBorders>
              <w:top w:val="nil"/>
              <w:left w:val="nil"/>
              <w:bottom w:val="single" w:sz="4" w:space="0" w:color="auto"/>
              <w:right w:val="single" w:sz="4" w:space="0" w:color="auto"/>
            </w:tcBorders>
            <w:shd w:val="clear" w:color="auto" w:fill="auto"/>
            <w:noWrap/>
            <w:hideMark/>
          </w:tcPr>
          <w:p w:rsidR="00C225AD" w:rsidRPr="00C225AD" w:rsidRDefault="00C225AD" w:rsidP="00C225AD">
            <w:pPr>
              <w:spacing w:after="0" w:line="240" w:lineRule="auto"/>
              <w:jc w:val="center"/>
              <w:rPr>
                <w:rFonts w:ascii="Times New Roman" w:eastAsia="Calibri" w:hAnsi="Times New Roman" w:cs="Times New Roman"/>
                <w:sz w:val="28"/>
                <w:szCs w:val="28"/>
              </w:rPr>
            </w:pPr>
            <w:r w:rsidRPr="00C225AD">
              <w:rPr>
                <w:rFonts w:ascii="Times New Roman" w:eastAsia="Calibri" w:hAnsi="Times New Roman" w:cs="Times New Roman"/>
                <w:sz w:val="28"/>
                <w:szCs w:val="28"/>
              </w:rPr>
              <w:t>11873</w:t>
            </w:r>
          </w:p>
        </w:tc>
      </w:tr>
      <w:tr w:rsidR="00C225AD" w:rsidRPr="00C225AD" w:rsidTr="002303AD">
        <w:trPr>
          <w:trHeight w:val="255"/>
        </w:trPr>
        <w:tc>
          <w:tcPr>
            <w:tcW w:w="820" w:type="dxa"/>
            <w:tcBorders>
              <w:top w:val="nil"/>
              <w:left w:val="single" w:sz="4" w:space="0" w:color="auto"/>
              <w:bottom w:val="single" w:sz="4" w:space="0" w:color="auto"/>
              <w:right w:val="single" w:sz="4" w:space="0" w:color="auto"/>
            </w:tcBorders>
            <w:shd w:val="clear" w:color="auto" w:fill="auto"/>
            <w:noWrap/>
            <w:hideMark/>
          </w:tcPr>
          <w:p w:rsidR="00C225AD" w:rsidRPr="00C225AD" w:rsidRDefault="00C225AD" w:rsidP="00C225AD">
            <w:pPr>
              <w:spacing w:after="0" w:line="240" w:lineRule="auto"/>
              <w:rPr>
                <w:rFonts w:ascii="Times New Roman" w:eastAsia="Calibri" w:hAnsi="Times New Roman" w:cs="Times New Roman"/>
                <w:sz w:val="28"/>
                <w:szCs w:val="28"/>
              </w:rPr>
            </w:pPr>
            <w:r w:rsidRPr="00C225AD">
              <w:rPr>
                <w:rFonts w:ascii="Times New Roman" w:eastAsia="Calibri" w:hAnsi="Times New Roman" w:cs="Times New Roman"/>
                <w:sz w:val="28"/>
                <w:szCs w:val="28"/>
              </w:rPr>
              <w:lastRenderedPageBreak/>
              <w:t> </w:t>
            </w:r>
          </w:p>
        </w:tc>
        <w:tc>
          <w:tcPr>
            <w:tcW w:w="6998" w:type="dxa"/>
            <w:tcBorders>
              <w:top w:val="nil"/>
              <w:left w:val="nil"/>
              <w:bottom w:val="single" w:sz="4" w:space="0" w:color="auto"/>
              <w:right w:val="single" w:sz="4" w:space="0" w:color="auto"/>
            </w:tcBorders>
            <w:shd w:val="clear" w:color="auto" w:fill="auto"/>
            <w:noWrap/>
            <w:hideMark/>
          </w:tcPr>
          <w:p w:rsidR="00C225AD" w:rsidRPr="00C225AD" w:rsidRDefault="00C225AD" w:rsidP="00C225AD">
            <w:pPr>
              <w:spacing w:after="0" w:line="240" w:lineRule="auto"/>
              <w:rPr>
                <w:rFonts w:ascii="Times New Roman" w:eastAsia="Calibri" w:hAnsi="Times New Roman" w:cs="Times New Roman"/>
                <w:sz w:val="28"/>
                <w:szCs w:val="28"/>
              </w:rPr>
            </w:pPr>
            <w:r w:rsidRPr="00C225AD">
              <w:rPr>
                <w:rFonts w:ascii="Times New Roman" w:eastAsia="Calibri" w:hAnsi="Times New Roman" w:cs="Times New Roman"/>
                <w:sz w:val="28"/>
                <w:szCs w:val="28"/>
              </w:rPr>
              <w:t>симптомов,признаков и отклонений от нормы</w:t>
            </w:r>
          </w:p>
        </w:tc>
        <w:tc>
          <w:tcPr>
            <w:tcW w:w="1662" w:type="dxa"/>
            <w:tcBorders>
              <w:top w:val="nil"/>
              <w:left w:val="nil"/>
              <w:bottom w:val="single" w:sz="4" w:space="0" w:color="auto"/>
              <w:right w:val="single" w:sz="4" w:space="0" w:color="auto"/>
            </w:tcBorders>
            <w:shd w:val="clear" w:color="auto" w:fill="auto"/>
            <w:noWrap/>
            <w:hideMark/>
          </w:tcPr>
          <w:p w:rsidR="00C225AD" w:rsidRPr="00C225AD" w:rsidRDefault="00C225AD" w:rsidP="00C225AD">
            <w:pPr>
              <w:spacing w:after="0" w:line="240" w:lineRule="auto"/>
              <w:jc w:val="center"/>
              <w:rPr>
                <w:rFonts w:ascii="Times New Roman" w:eastAsia="Calibri" w:hAnsi="Times New Roman" w:cs="Times New Roman"/>
                <w:sz w:val="28"/>
                <w:szCs w:val="28"/>
              </w:rPr>
            </w:pPr>
            <w:r w:rsidRPr="00C225AD">
              <w:rPr>
                <w:rFonts w:ascii="Times New Roman" w:eastAsia="Calibri" w:hAnsi="Times New Roman" w:cs="Times New Roman"/>
                <w:sz w:val="28"/>
                <w:szCs w:val="28"/>
              </w:rPr>
              <w:t>8920</w:t>
            </w:r>
          </w:p>
        </w:tc>
      </w:tr>
      <w:tr w:rsidR="00C225AD" w:rsidRPr="00C225AD" w:rsidTr="002303AD">
        <w:trPr>
          <w:trHeight w:val="255"/>
        </w:trPr>
        <w:tc>
          <w:tcPr>
            <w:tcW w:w="820" w:type="dxa"/>
            <w:tcBorders>
              <w:top w:val="nil"/>
              <w:left w:val="single" w:sz="4" w:space="0" w:color="auto"/>
              <w:bottom w:val="single" w:sz="4" w:space="0" w:color="auto"/>
              <w:right w:val="single" w:sz="4" w:space="0" w:color="auto"/>
            </w:tcBorders>
            <w:shd w:val="clear" w:color="auto" w:fill="auto"/>
            <w:noWrap/>
            <w:hideMark/>
          </w:tcPr>
          <w:p w:rsidR="00C225AD" w:rsidRPr="00C225AD" w:rsidRDefault="00C225AD" w:rsidP="00C225AD">
            <w:pPr>
              <w:spacing w:after="0" w:line="240" w:lineRule="auto"/>
              <w:rPr>
                <w:rFonts w:ascii="Times New Roman" w:eastAsia="Calibri" w:hAnsi="Times New Roman" w:cs="Times New Roman"/>
                <w:sz w:val="28"/>
                <w:szCs w:val="28"/>
              </w:rPr>
            </w:pPr>
            <w:r w:rsidRPr="00C225AD">
              <w:rPr>
                <w:rFonts w:ascii="Times New Roman" w:eastAsia="Calibri" w:hAnsi="Times New Roman" w:cs="Times New Roman"/>
                <w:sz w:val="28"/>
                <w:szCs w:val="28"/>
              </w:rPr>
              <w:t> </w:t>
            </w:r>
          </w:p>
        </w:tc>
        <w:tc>
          <w:tcPr>
            <w:tcW w:w="6998" w:type="dxa"/>
            <w:tcBorders>
              <w:top w:val="nil"/>
              <w:left w:val="nil"/>
              <w:bottom w:val="single" w:sz="4" w:space="0" w:color="auto"/>
              <w:right w:val="single" w:sz="4" w:space="0" w:color="auto"/>
            </w:tcBorders>
            <w:shd w:val="clear" w:color="auto" w:fill="auto"/>
            <w:noWrap/>
            <w:hideMark/>
          </w:tcPr>
          <w:p w:rsidR="00C225AD" w:rsidRPr="00C225AD" w:rsidRDefault="00C225AD" w:rsidP="00C225AD">
            <w:pPr>
              <w:spacing w:after="0" w:line="240" w:lineRule="auto"/>
              <w:ind w:firstLineChars="1500" w:firstLine="4200"/>
              <w:rPr>
                <w:rFonts w:ascii="Times New Roman" w:eastAsia="Calibri" w:hAnsi="Times New Roman" w:cs="Times New Roman"/>
                <w:sz w:val="28"/>
                <w:szCs w:val="28"/>
              </w:rPr>
            </w:pPr>
            <w:r w:rsidRPr="00C225AD">
              <w:rPr>
                <w:rFonts w:ascii="Times New Roman" w:eastAsia="Calibri" w:hAnsi="Times New Roman" w:cs="Times New Roman"/>
                <w:sz w:val="28"/>
                <w:szCs w:val="28"/>
              </w:rPr>
              <w:t>из них:</w:t>
            </w:r>
          </w:p>
        </w:tc>
        <w:tc>
          <w:tcPr>
            <w:tcW w:w="1662" w:type="dxa"/>
            <w:tcBorders>
              <w:top w:val="nil"/>
              <w:left w:val="nil"/>
              <w:bottom w:val="single" w:sz="4" w:space="0" w:color="auto"/>
              <w:right w:val="single" w:sz="4" w:space="0" w:color="auto"/>
            </w:tcBorders>
            <w:shd w:val="clear" w:color="auto" w:fill="auto"/>
            <w:noWrap/>
            <w:hideMark/>
          </w:tcPr>
          <w:p w:rsidR="00C225AD" w:rsidRPr="00C225AD" w:rsidRDefault="00C225AD" w:rsidP="00C225AD">
            <w:pPr>
              <w:spacing w:after="0" w:line="240" w:lineRule="auto"/>
              <w:jc w:val="center"/>
              <w:rPr>
                <w:rFonts w:ascii="Times New Roman" w:eastAsia="Calibri" w:hAnsi="Times New Roman" w:cs="Times New Roman"/>
                <w:sz w:val="28"/>
                <w:szCs w:val="28"/>
              </w:rPr>
            </w:pPr>
            <w:r w:rsidRPr="00C225AD">
              <w:rPr>
                <w:rFonts w:ascii="Times New Roman" w:eastAsia="Calibri" w:hAnsi="Times New Roman" w:cs="Times New Roman"/>
                <w:sz w:val="28"/>
                <w:szCs w:val="28"/>
              </w:rPr>
              <w:t> </w:t>
            </w:r>
          </w:p>
        </w:tc>
      </w:tr>
      <w:tr w:rsidR="00C225AD" w:rsidRPr="00C225AD" w:rsidTr="002303AD">
        <w:trPr>
          <w:trHeight w:val="255"/>
        </w:trPr>
        <w:tc>
          <w:tcPr>
            <w:tcW w:w="820" w:type="dxa"/>
            <w:tcBorders>
              <w:top w:val="nil"/>
              <w:left w:val="single" w:sz="4" w:space="0" w:color="auto"/>
              <w:bottom w:val="single" w:sz="4" w:space="0" w:color="auto"/>
              <w:right w:val="single" w:sz="4" w:space="0" w:color="auto"/>
            </w:tcBorders>
            <w:shd w:val="clear" w:color="auto" w:fill="auto"/>
            <w:noWrap/>
            <w:hideMark/>
          </w:tcPr>
          <w:p w:rsidR="00C225AD" w:rsidRPr="00C225AD" w:rsidRDefault="00C225AD" w:rsidP="00C225AD">
            <w:pPr>
              <w:spacing w:after="0" w:line="240" w:lineRule="auto"/>
              <w:rPr>
                <w:rFonts w:ascii="Times New Roman" w:eastAsia="Calibri" w:hAnsi="Times New Roman" w:cs="Times New Roman"/>
                <w:sz w:val="28"/>
                <w:szCs w:val="28"/>
              </w:rPr>
            </w:pPr>
            <w:r w:rsidRPr="00C225AD">
              <w:rPr>
                <w:rFonts w:ascii="Times New Roman" w:eastAsia="Calibri" w:hAnsi="Times New Roman" w:cs="Times New Roman"/>
                <w:sz w:val="28"/>
                <w:szCs w:val="28"/>
              </w:rPr>
              <w:t>7.1.1</w:t>
            </w:r>
          </w:p>
        </w:tc>
        <w:tc>
          <w:tcPr>
            <w:tcW w:w="6998" w:type="dxa"/>
            <w:tcBorders>
              <w:top w:val="nil"/>
              <w:left w:val="nil"/>
              <w:bottom w:val="single" w:sz="4" w:space="0" w:color="auto"/>
              <w:right w:val="single" w:sz="4" w:space="0" w:color="auto"/>
            </w:tcBorders>
            <w:shd w:val="clear" w:color="auto" w:fill="auto"/>
            <w:noWrap/>
            <w:hideMark/>
          </w:tcPr>
          <w:p w:rsidR="00C225AD" w:rsidRPr="00C225AD" w:rsidRDefault="00C225AD" w:rsidP="00C225AD">
            <w:pPr>
              <w:spacing w:after="0" w:line="240" w:lineRule="auto"/>
              <w:rPr>
                <w:rFonts w:ascii="Times New Roman" w:eastAsia="Calibri" w:hAnsi="Times New Roman" w:cs="Times New Roman"/>
                <w:sz w:val="28"/>
                <w:szCs w:val="28"/>
              </w:rPr>
            </w:pPr>
            <w:r w:rsidRPr="00C225AD">
              <w:rPr>
                <w:rFonts w:ascii="Times New Roman" w:eastAsia="Calibri" w:hAnsi="Times New Roman" w:cs="Times New Roman"/>
                <w:sz w:val="28"/>
                <w:szCs w:val="28"/>
              </w:rPr>
              <w:t>при рентгенфлюорографических исследованиях</w:t>
            </w:r>
          </w:p>
        </w:tc>
        <w:tc>
          <w:tcPr>
            <w:tcW w:w="1662" w:type="dxa"/>
            <w:tcBorders>
              <w:top w:val="nil"/>
              <w:left w:val="nil"/>
              <w:bottom w:val="single" w:sz="4" w:space="0" w:color="auto"/>
              <w:right w:val="single" w:sz="4" w:space="0" w:color="auto"/>
            </w:tcBorders>
            <w:shd w:val="clear" w:color="auto" w:fill="auto"/>
            <w:noWrap/>
            <w:hideMark/>
          </w:tcPr>
          <w:p w:rsidR="00C225AD" w:rsidRPr="00C225AD" w:rsidRDefault="00C225AD" w:rsidP="00C225AD">
            <w:pPr>
              <w:spacing w:after="0" w:line="240" w:lineRule="auto"/>
              <w:jc w:val="center"/>
              <w:rPr>
                <w:rFonts w:ascii="Times New Roman" w:eastAsia="Calibri" w:hAnsi="Times New Roman" w:cs="Times New Roman"/>
                <w:sz w:val="28"/>
                <w:szCs w:val="28"/>
              </w:rPr>
            </w:pPr>
            <w:r w:rsidRPr="00C225AD">
              <w:rPr>
                <w:rFonts w:ascii="Times New Roman" w:eastAsia="Calibri" w:hAnsi="Times New Roman" w:cs="Times New Roman"/>
                <w:sz w:val="28"/>
                <w:szCs w:val="28"/>
              </w:rPr>
              <w:t>1793</w:t>
            </w:r>
          </w:p>
        </w:tc>
      </w:tr>
      <w:tr w:rsidR="00C225AD" w:rsidRPr="00C225AD" w:rsidTr="002303AD">
        <w:trPr>
          <w:trHeight w:val="255"/>
        </w:trPr>
        <w:tc>
          <w:tcPr>
            <w:tcW w:w="820" w:type="dxa"/>
            <w:tcBorders>
              <w:top w:val="nil"/>
              <w:left w:val="single" w:sz="4" w:space="0" w:color="auto"/>
              <w:bottom w:val="single" w:sz="4" w:space="0" w:color="auto"/>
              <w:right w:val="single" w:sz="4" w:space="0" w:color="auto"/>
            </w:tcBorders>
            <w:shd w:val="clear" w:color="auto" w:fill="auto"/>
            <w:noWrap/>
            <w:hideMark/>
          </w:tcPr>
          <w:p w:rsidR="00C225AD" w:rsidRPr="00C225AD" w:rsidRDefault="00C225AD" w:rsidP="00C225AD">
            <w:pPr>
              <w:spacing w:after="0" w:line="240" w:lineRule="auto"/>
              <w:rPr>
                <w:rFonts w:ascii="Times New Roman" w:eastAsia="Calibri" w:hAnsi="Times New Roman" w:cs="Times New Roman"/>
                <w:sz w:val="28"/>
                <w:szCs w:val="28"/>
              </w:rPr>
            </w:pPr>
            <w:r w:rsidRPr="00C225AD">
              <w:rPr>
                <w:rFonts w:ascii="Times New Roman" w:eastAsia="Calibri" w:hAnsi="Times New Roman" w:cs="Times New Roman"/>
                <w:sz w:val="28"/>
                <w:szCs w:val="28"/>
              </w:rPr>
              <w:t>7.1.2</w:t>
            </w:r>
          </w:p>
        </w:tc>
        <w:tc>
          <w:tcPr>
            <w:tcW w:w="6998" w:type="dxa"/>
            <w:tcBorders>
              <w:top w:val="nil"/>
              <w:left w:val="nil"/>
              <w:bottom w:val="single" w:sz="4" w:space="0" w:color="auto"/>
              <w:right w:val="single" w:sz="4" w:space="0" w:color="auto"/>
            </w:tcBorders>
            <w:shd w:val="clear" w:color="auto" w:fill="auto"/>
            <w:noWrap/>
            <w:hideMark/>
          </w:tcPr>
          <w:p w:rsidR="00C225AD" w:rsidRPr="00C225AD" w:rsidRDefault="00C225AD" w:rsidP="00C225AD">
            <w:pPr>
              <w:spacing w:after="0" w:line="240" w:lineRule="auto"/>
              <w:rPr>
                <w:rFonts w:ascii="Times New Roman" w:eastAsia="Calibri" w:hAnsi="Times New Roman" w:cs="Times New Roman"/>
                <w:sz w:val="28"/>
                <w:szCs w:val="28"/>
              </w:rPr>
            </w:pPr>
            <w:r w:rsidRPr="00C225AD">
              <w:rPr>
                <w:rFonts w:ascii="Times New Roman" w:eastAsia="Calibri" w:hAnsi="Times New Roman" w:cs="Times New Roman"/>
                <w:sz w:val="28"/>
                <w:szCs w:val="28"/>
              </w:rPr>
              <w:t>при функциональной диагностике</w:t>
            </w:r>
          </w:p>
        </w:tc>
        <w:tc>
          <w:tcPr>
            <w:tcW w:w="1662" w:type="dxa"/>
            <w:tcBorders>
              <w:top w:val="nil"/>
              <w:left w:val="nil"/>
              <w:bottom w:val="single" w:sz="4" w:space="0" w:color="auto"/>
              <w:right w:val="single" w:sz="4" w:space="0" w:color="auto"/>
            </w:tcBorders>
            <w:shd w:val="clear" w:color="auto" w:fill="auto"/>
            <w:noWrap/>
            <w:hideMark/>
          </w:tcPr>
          <w:p w:rsidR="00C225AD" w:rsidRPr="00C225AD" w:rsidRDefault="00C225AD" w:rsidP="00C225AD">
            <w:pPr>
              <w:spacing w:after="0" w:line="240" w:lineRule="auto"/>
              <w:jc w:val="center"/>
              <w:rPr>
                <w:rFonts w:ascii="Times New Roman" w:eastAsia="Calibri" w:hAnsi="Times New Roman" w:cs="Times New Roman"/>
                <w:sz w:val="28"/>
                <w:szCs w:val="28"/>
              </w:rPr>
            </w:pPr>
            <w:r w:rsidRPr="00C225AD">
              <w:rPr>
                <w:rFonts w:ascii="Times New Roman" w:eastAsia="Calibri" w:hAnsi="Times New Roman" w:cs="Times New Roman"/>
                <w:sz w:val="28"/>
                <w:szCs w:val="28"/>
              </w:rPr>
              <w:t>3340</w:t>
            </w:r>
          </w:p>
        </w:tc>
      </w:tr>
      <w:tr w:rsidR="00C225AD" w:rsidRPr="00C225AD" w:rsidTr="002303AD">
        <w:trPr>
          <w:trHeight w:val="255"/>
        </w:trPr>
        <w:tc>
          <w:tcPr>
            <w:tcW w:w="820" w:type="dxa"/>
            <w:tcBorders>
              <w:top w:val="nil"/>
              <w:left w:val="single" w:sz="4" w:space="0" w:color="auto"/>
              <w:bottom w:val="single" w:sz="4" w:space="0" w:color="auto"/>
              <w:right w:val="single" w:sz="4" w:space="0" w:color="auto"/>
            </w:tcBorders>
            <w:shd w:val="clear" w:color="auto" w:fill="auto"/>
            <w:noWrap/>
            <w:hideMark/>
          </w:tcPr>
          <w:p w:rsidR="00C225AD" w:rsidRPr="00C225AD" w:rsidRDefault="00C225AD" w:rsidP="00C225AD">
            <w:pPr>
              <w:spacing w:after="0" w:line="240" w:lineRule="auto"/>
              <w:rPr>
                <w:rFonts w:ascii="Times New Roman" w:eastAsia="Calibri" w:hAnsi="Times New Roman" w:cs="Times New Roman"/>
                <w:sz w:val="28"/>
                <w:szCs w:val="28"/>
              </w:rPr>
            </w:pPr>
            <w:r w:rsidRPr="00C225AD">
              <w:rPr>
                <w:rFonts w:ascii="Times New Roman" w:eastAsia="Calibri" w:hAnsi="Times New Roman" w:cs="Times New Roman"/>
                <w:sz w:val="28"/>
                <w:szCs w:val="28"/>
              </w:rPr>
              <w:t>7.1.3</w:t>
            </w:r>
          </w:p>
        </w:tc>
        <w:tc>
          <w:tcPr>
            <w:tcW w:w="6998" w:type="dxa"/>
            <w:tcBorders>
              <w:top w:val="nil"/>
              <w:left w:val="nil"/>
              <w:bottom w:val="single" w:sz="4" w:space="0" w:color="auto"/>
              <w:right w:val="single" w:sz="4" w:space="0" w:color="auto"/>
            </w:tcBorders>
            <w:shd w:val="clear" w:color="auto" w:fill="auto"/>
            <w:noWrap/>
            <w:hideMark/>
          </w:tcPr>
          <w:p w:rsidR="00C225AD" w:rsidRPr="00C225AD" w:rsidRDefault="00C225AD" w:rsidP="00C225AD">
            <w:pPr>
              <w:spacing w:after="0" w:line="240" w:lineRule="auto"/>
              <w:rPr>
                <w:rFonts w:ascii="Times New Roman" w:eastAsia="Calibri" w:hAnsi="Times New Roman" w:cs="Times New Roman"/>
                <w:sz w:val="28"/>
                <w:szCs w:val="28"/>
              </w:rPr>
            </w:pPr>
            <w:r w:rsidRPr="00C225AD">
              <w:rPr>
                <w:rFonts w:ascii="Times New Roman" w:eastAsia="Calibri" w:hAnsi="Times New Roman" w:cs="Times New Roman"/>
                <w:sz w:val="28"/>
                <w:szCs w:val="28"/>
              </w:rPr>
              <w:t>при эндоскопических исследованиях</w:t>
            </w:r>
          </w:p>
        </w:tc>
        <w:tc>
          <w:tcPr>
            <w:tcW w:w="1662" w:type="dxa"/>
            <w:tcBorders>
              <w:top w:val="nil"/>
              <w:left w:val="nil"/>
              <w:bottom w:val="single" w:sz="4" w:space="0" w:color="auto"/>
              <w:right w:val="single" w:sz="4" w:space="0" w:color="auto"/>
            </w:tcBorders>
            <w:shd w:val="clear" w:color="auto" w:fill="auto"/>
            <w:noWrap/>
            <w:hideMark/>
          </w:tcPr>
          <w:p w:rsidR="00C225AD" w:rsidRPr="00C225AD" w:rsidRDefault="00C225AD" w:rsidP="00C225AD">
            <w:pPr>
              <w:spacing w:after="0" w:line="240" w:lineRule="auto"/>
              <w:jc w:val="center"/>
              <w:rPr>
                <w:rFonts w:ascii="Times New Roman" w:eastAsia="Calibri" w:hAnsi="Times New Roman" w:cs="Times New Roman"/>
                <w:sz w:val="28"/>
                <w:szCs w:val="28"/>
              </w:rPr>
            </w:pPr>
            <w:r w:rsidRPr="00C225AD">
              <w:rPr>
                <w:rFonts w:ascii="Times New Roman" w:eastAsia="Calibri" w:hAnsi="Times New Roman" w:cs="Times New Roman"/>
                <w:sz w:val="28"/>
                <w:szCs w:val="28"/>
              </w:rPr>
              <w:t>1049</w:t>
            </w:r>
          </w:p>
        </w:tc>
      </w:tr>
      <w:tr w:rsidR="00C225AD" w:rsidRPr="00C225AD" w:rsidTr="002303AD">
        <w:trPr>
          <w:trHeight w:val="255"/>
        </w:trPr>
        <w:tc>
          <w:tcPr>
            <w:tcW w:w="820" w:type="dxa"/>
            <w:tcBorders>
              <w:top w:val="nil"/>
              <w:left w:val="single" w:sz="4" w:space="0" w:color="auto"/>
              <w:bottom w:val="single" w:sz="4" w:space="0" w:color="auto"/>
              <w:right w:val="single" w:sz="4" w:space="0" w:color="auto"/>
            </w:tcBorders>
            <w:shd w:val="clear" w:color="auto" w:fill="auto"/>
            <w:noWrap/>
            <w:hideMark/>
          </w:tcPr>
          <w:p w:rsidR="00C225AD" w:rsidRPr="00C225AD" w:rsidRDefault="00C225AD" w:rsidP="00C225AD">
            <w:pPr>
              <w:spacing w:after="0" w:line="240" w:lineRule="auto"/>
              <w:rPr>
                <w:rFonts w:ascii="Times New Roman" w:eastAsia="Calibri" w:hAnsi="Times New Roman" w:cs="Times New Roman"/>
                <w:sz w:val="28"/>
                <w:szCs w:val="28"/>
              </w:rPr>
            </w:pPr>
            <w:r w:rsidRPr="00C225AD">
              <w:rPr>
                <w:rFonts w:ascii="Times New Roman" w:eastAsia="Calibri" w:hAnsi="Times New Roman" w:cs="Times New Roman"/>
                <w:sz w:val="28"/>
                <w:szCs w:val="28"/>
              </w:rPr>
              <w:t>7.1.4</w:t>
            </w:r>
          </w:p>
        </w:tc>
        <w:tc>
          <w:tcPr>
            <w:tcW w:w="6998" w:type="dxa"/>
            <w:tcBorders>
              <w:top w:val="nil"/>
              <w:left w:val="nil"/>
              <w:bottom w:val="single" w:sz="4" w:space="0" w:color="auto"/>
              <w:right w:val="single" w:sz="4" w:space="0" w:color="auto"/>
            </w:tcBorders>
            <w:shd w:val="clear" w:color="auto" w:fill="auto"/>
            <w:noWrap/>
            <w:hideMark/>
          </w:tcPr>
          <w:p w:rsidR="00C225AD" w:rsidRPr="00C225AD" w:rsidRDefault="00C225AD" w:rsidP="00C225AD">
            <w:pPr>
              <w:spacing w:after="0" w:line="240" w:lineRule="auto"/>
              <w:rPr>
                <w:rFonts w:ascii="Times New Roman" w:eastAsia="Calibri" w:hAnsi="Times New Roman" w:cs="Times New Roman"/>
                <w:sz w:val="28"/>
                <w:szCs w:val="28"/>
              </w:rPr>
            </w:pPr>
            <w:r w:rsidRPr="00C225AD">
              <w:rPr>
                <w:rFonts w:ascii="Times New Roman" w:eastAsia="Calibri" w:hAnsi="Times New Roman" w:cs="Times New Roman"/>
                <w:sz w:val="28"/>
                <w:szCs w:val="28"/>
              </w:rPr>
              <w:t>при ультразвуковых исследованиях</w:t>
            </w:r>
          </w:p>
        </w:tc>
        <w:tc>
          <w:tcPr>
            <w:tcW w:w="1662" w:type="dxa"/>
            <w:tcBorders>
              <w:top w:val="nil"/>
              <w:left w:val="nil"/>
              <w:bottom w:val="single" w:sz="4" w:space="0" w:color="auto"/>
              <w:right w:val="single" w:sz="4" w:space="0" w:color="auto"/>
            </w:tcBorders>
            <w:shd w:val="clear" w:color="auto" w:fill="auto"/>
            <w:noWrap/>
            <w:hideMark/>
          </w:tcPr>
          <w:p w:rsidR="00C225AD" w:rsidRPr="00C225AD" w:rsidRDefault="00C225AD" w:rsidP="00C225AD">
            <w:pPr>
              <w:spacing w:after="0" w:line="240" w:lineRule="auto"/>
              <w:jc w:val="center"/>
              <w:rPr>
                <w:rFonts w:ascii="Times New Roman" w:eastAsia="Calibri" w:hAnsi="Times New Roman" w:cs="Times New Roman"/>
                <w:sz w:val="28"/>
                <w:szCs w:val="28"/>
              </w:rPr>
            </w:pPr>
            <w:r w:rsidRPr="00C225AD">
              <w:rPr>
                <w:rFonts w:ascii="Times New Roman" w:eastAsia="Calibri" w:hAnsi="Times New Roman" w:cs="Times New Roman"/>
                <w:sz w:val="28"/>
                <w:szCs w:val="28"/>
              </w:rPr>
              <w:t>8121</w:t>
            </w:r>
          </w:p>
        </w:tc>
      </w:tr>
      <w:tr w:rsidR="00C225AD" w:rsidRPr="00C225AD" w:rsidTr="002303AD">
        <w:trPr>
          <w:trHeight w:val="255"/>
        </w:trPr>
        <w:tc>
          <w:tcPr>
            <w:tcW w:w="820" w:type="dxa"/>
            <w:tcBorders>
              <w:top w:val="nil"/>
              <w:left w:val="single" w:sz="4" w:space="0" w:color="auto"/>
              <w:bottom w:val="single" w:sz="4" w:space="0" w:color="auto"/>
              <w:right w:val="single" w:sz="4" w:space="0" w:color="auto"/>
            </w:tcBorders>
            <w:shd w:val="clear" w:color="auto" w:fill="auto"/>
            <w:noWrap/>
            <w:hideMark/>
          </w:tcPr>
          <w:p w:rsidR="00C225AD" w:rsidRPr="00C225AD" w:rsidRDefault="00C225AD" w:rsidP="00C225AD">
            <w:pPr>
              <w:spacing w:after="0" w:line="240" w:lineRule="auto"/>
              <w:rPr>
                <w:rFonts w:ascii="Times New Roman" w:eastAsia="Calibri" w:hAnsi="Times New Roman" w:cs="Times New Roman"/>
                <w:sz w:val="28"/>
                <w:szCs w:val="28"/>
              </w:rPr>
            </w:pPr>
            <w:r w:rsidRPr="00C225AD">
              <w:rPr>
                <w:rFonts w:ascii="Times New Roman" w:eastAsia="Calibri" w:hAnsi="Times New Roman" w:cs="Times New Roman"/>
                <w:sz w:val="28"/>
                <w:szCs w:val="28"/>
              </w:rPr>
              <w:t>7.1.5</w:t>
            </w:r>
          </w:p>
        </w:tc>
        <w:tc>
          <w:tcPr>
            <w:tcW w:w="6998" w:type="dxa"/>
            <w:tcBorders>
              <w:top w:val="nil"/>
              <w:left w:val="nil"/>
              <w:bottom w:val="single" w:sz="4" w:space="0" w:color="auto"/>
              <w:right w:val="single" w:sz="4" w:space="0" w:color="auto"/>
            </w:tcBorders>
            <w:shd w:val="clear" w:color="auto" w:fill="auto"/>
            <w:noWrap/>
            <w:hideMark/>
          </w:tcPr>
          <w:p w:rsidR="00C225AD" w:rsidRPr="00C225AD" w:rsidRDefault="00C225AD" w:rsidP="00C225AD">
            <w:pPr>
              <w:spacing w:after="0" w:line="240" w:lineRule="auto"/>
              <w:rPr>
                <w:rFonts w:ascii="Times New Roman" w:eastAsia="Calibri" w:hAnsi="Times New Roman" w:cs="Times New Roman"/>
                <w:sz w:val="28"/>
                <w:szCs w:val="28"/>
              </w:rPr>
            </w:pPr>
            <w:r w:rsidRPr="00C225AD">
              <w:rPr>
                <w:rFonts w:ascii="Times New Roman" w:eastAsia="Calibri" w:hAnsi="Times New Roman" w:cs="Times New Roman"/>
                <w:sz w:val="28"/>
                <w:szCs w:val="28"/>
              </w:rPr>
              <w:t>при лабораторных исследованиях</w:t>
            </w:r>
          </w:p>
        </w:tc>
        <w:tc>
          <w:tcPr>
            <w:tcW w:w="1662" w:type="dxa"/>
            <w:tcBorders>
              <w:top w:val="nil"/>
              <w:left w:val="nil"/>
              <w:bottom w:val="single" w:sz="4" w:space="0" w:color="auto"/>
              <w:right w:val="single" w:sz="4" w:space="0" w:color="auto"/>
            </w:tcBorders>
            <w:shd w:val="clear" w:color="auto" w:fill="auto"/>
            <w:noWrap/>
            <w:hideMark/>
          </w:tcPr>
          <w:p w:rsidR="00C225AD" w:rsidRPr="00C225AD" w:rsidRDefault="00C225AD" w:rsidP="00C225AD">
            <w:pPr>
              <w:spacing w:after="0" w:line="240" w:lineRule="auto"/>
              <w:jc w:val="center"/>
              <w:rPr>
                <w:rFonts w:ascii="Times New Roman" w:eastAsia="Calibri" w:hAnsi="Times New Roman" w:cs="Times New Roman"/>
                <w:sz w:val="28"/>
                <w:szCs w:val="28"/>
              </w:rPr>
            </w:pPr>
            <w:r w:rsidRPr="00C225AD">
              <w:rPr>
                <w:rFonts w:ascii="Times New Roman" w:eastAsia="Calibri" w:hAnsi="Times New Roman" w:cs="Times New Roman"/>
                <w:sz w:val="28"/>
                <w:szCs w:val="28"/>
              </w:rPr>
              <w:t>0</w:t>
            </w:r>
          </w:p>
        </w:tc>
      </w:tr>
      <w:tr w:rsidR="00C225AD" w:rsidRPr="00C225AD" w:rsidTr="002303AD">
        <w:trPr>
          <w:trHeight w:val="255"/>
        </w:trPr>
        <w:tc>
          <w:tcPr>
            <w:tcW w:w="820" w:type="dxa"/>
            <w:tcBorders>
              <w:top w:val="nil"/>
              <w:left w:val="single" w:sz="4" w:space="0" w:color="auto"/>
              <w:bottom w:val="single" w:sz="4" w:space="0" w:color="auto"/>
              <w:right w:val="single" w:sz="4" w:space="0" w:color="auto"/>
            </w:tcBorders>
            <w:shd w:val="clear" w:color="auto" w:fill="auto"/>
            <w:noWrap/>
            <w:hideMark/>
          </w:tcPr>
          <w:p w:rsidR="00C225AD" w:rsidRPr="00C225AD" w:rsidRDefault="00C225AD" w:rsidP="00C225AD">
            <w:pPr>
              <w:spacing w:after="0" w:line="240" w:lineRule="auto"/>
              <w:rPr>
                <w:rFonts w:ascii="Times New Roman" w:eastAsia="Calibri" w:hAnsi="Times New Roman" w:cs="Times New Roman"/>
                <w:sz w:val="28"/>
                <w:szCs w:val="28"/>
              </w:rPr>
            </w:pPr>
            <w:r w:rsidRPr="00C225AD">
              <w:rPr>
                <w:rFonts w:ascii="Times New Roman" w:eastAsia="Calibri" w:hAnsi="Times New Roman" w:cs="Times New Roman"/>
                <w:sz w:val="28"/>
                <w:szCs w:val="28"/>
              </w:rPr>
              <w:t>7.1.6</w:t>
            </w:r>
          </w:p>
        </w:tc>
        <w:tc>
          <w:tcPr>
            <w:tcW w:w="6998" w:type="dxa"/>
            <w:tcBorders>
              <w:top w:val="nil"/>
              <w:left w:val="nil"/>
              <w:bottom w:val="single" w:sz="4" w:space="0" w:color="auto"/>
              <w:right w:val="single" w:sz="4" w:space="0" w:color="auto"/>
            </w:tcBorders>
            <w:shd w:val="clear" w:color="auto" w:fill="auto"/>
            <w:noWrap/>
            <w:hideMark/>
          </w:tcPr>
          <w:p w:rsidR="00C225AD" w:rsidRPr="00C225AD" w:rsidRDefault="00C225AD" w:rsidP="00C225AD">
            <w:pPr>
              <w:spacing w:after="0" w:line="240" w:lineRule="auto"/>
              <w:rPr>
                <w:rFonts w:ascii="Times New Roman" w:eastAsia="Calibri" w:hAnsi="Times New Roman" w:cs="Times New Roman"/>
                <w:sz w:val="28"/>
                <w:szCs w:val="28"/>
              </w:rPr>
            </w:pPr>
            <w:r w:rsidRPr="00C225AD">
              <w:rPr>
                <w:rFonts w:ascii="Times New Roman" w:eastAsia="Calibri" w:hAnsi="Times New Roman" w:cs="Times New Roman"/>
                <w:sz w:val="28"/>
                <w:szCs w:val="28"/>
              </w:rPr>
              <w:t>при прочих исследованиях</w:t>
            </w:r>
          </w:p>
        </w:tc>
        <w:tc>
          <w:tcPr>
            <w:tcW w:w="1662" w:type="dxa"/>
            <w:tcBorders>
              <w:top w:val="nil"/>
              <w:left w:val="nil"/>
              <w:bottom w:val="single" w:sz="4" w:space="0" w:color="auto"/>
              <w:right w:val="single" w:sz="4" w:space="0" w:color="auto"/>
            </w:tcBorders>
            <w:shd w:val="clear" w:color="auto" w:fill="auto"/>
            <w:noWrap/>
            <w:hideMark/>
          </w:tcPr>
          <w:p w:rsidR="00C225AD" w:rsidRPr="00C225AD" w:rsidRDefault="00C225AD" w:rsidP="00C225AD">
            <w:pPr>
              <w:spacing w:after="0" w:line="240" w:lineRule="auto"/>
              <w:jc w:val="center"/>
              <w:rPr>
                <w:rFonts w:ascii="Times New Roman" w:eastAsia="Calibri" w:hAnsi="Times New Roman" w:cs="Times New Roman"/>
                <w:sz w:val="28"/>
                <w:szCs w:val="28"/>
              </w:rPr>
            </w:pPr>
            <w:r w:rsidRPr="00C225AD">
              <w:rPr>
                <w:rFonts w:ascii="Times New Roman" w:eastAsia="Calibri" w:hAnsi="Times New Roman" w:cs="Times New Roman"/>
                <w:sz w:val="28"/>
                <w:szCs w:val="28"/>
              </w:rPr>
              <w:t>24554</w:t>
            </w:r>
          </w:p>
        </w:tc>
      </w:tr>
      <w:tr w:rsidR="00C225AD" w:rsidRPr="00C225AD" w:rsidTr="002303AD">
        <w:trPr>
          <w:trHeight w:val="255"/>
        </w:trPr>
        <w:tc>
          <w:tcPr>
            <w:tcW w:w="820" w:type="dxa"/>
            <w:tcBorders>
              <w:top w:val="nil"/>
              <w:left w:val="single" w:sz="4" w:space="0" w:color="auto"/>
              <w:bottom w:val="single" w:sz="4" w:space="0" w:color="auto"/>
              <w:right w:val="single" w:sz="4" w:space="0" w:color="auto"/>
            </w:tcBorders>
            <w:shd w:val="clear" w:color="auto" w:fill="auto"/>
            <w:noWrap/>
            <w:hideMark/>
          </w:tcPr>
          <w:p w:rsidR="00C225AD" w:rsidRPr="00C225AD" w:rsidRDefault="00C225AD" w:rsidP="00C225AD">
            <w:pPr>
              <w:spacing w:after="0" w:line="240" w:lineRule="auto"/>
              <w:rPr>
                <w:rFonts w:ascii="Times New Roman" w:eastAsia="Calibri" w:hAnsi="Times New Roman" w:cs="Times New Roman"/>
                <w:sz w:val="28"/>
                <w:szCs w:val="28"/>
              </w:rPr>
            </w:pPr>
            <w:r w:rsidRPr="00C225AD">
              <w:rPr>
                <w:rFonts w:ascii="Times New Roman" w:eastAsia="Calibri" w:hAnsi="Times New Roman" w:cs="Times New Roman"/>
                <w:sz w:val="28"/>
                <w:szCs w:val="28"/>
              </w:rPr>
              <w:t>8.</w:t>
            </w:r>
          </w:p>
        </w:tc>
        <w:tc>
          <w:tcPr>
            <w:tcW w:w="6998" w:type="dxa"/>
            <w:tcBorders>
              <w:top w:val="nil"/>
              <w:left w:val="nil"/>
              <w:bottom w:val="single" w:sz="4" w:space="0" w:color="auto"/>
              <w:right w:val="single" w:sz="4" w:space="0" w:color="auto"/>
            </w:tcBorders>
            <w:shd w:val="clear" w:color="auto" w:fill="auto"/>
            <w:noWrap/>
            <w:hideMark/>
          </w:tcPr>
          <w:p w:rsidR="00C225AD" w:rsidRPr="00C225AD" w:rsidRDefault="00C225AD" w:rsidP="00C225AD">
            <w:pPr>
              <w:spacing w:after="0" w:line="240" w:lineRule="auto"/>
              <w:rPr>
                <w:rFonts w:ascii="Times New Roman" w:eastAsia="Calibri" w:hAnsi="Times New Roman" w:cs="Times New Roman"/>
                <w:sz w:val="28"/>
                <w:szCs w:val="28"/>
              </w:rPr>
            </w:pPr>
            <w:r w:rsidRPr="00C225AD">
              <w:rPr>
                <w:rFonts w:ascii="Times New Roman" w:eastAsia="Calibri" w:hAnsi="Times New Roman" w:cs="Times New Roman"/>
                <w:sz w:val="28"/>
                <w:szCs w:val="28"/>
              </w:rPr>
              <w:t>отобрано больных на плановую госпитализацию всего</w:t>
            </w:r>
          </w:p>
        </w:tc>
        <w:tc>
          <w:tcPr>
            <w:tcW w:w="1662" w:type="dxa"/>
            <w:tcBorders>
              <w:top w:val="nil"/>
              <w:left w:val="nil"/>
              <w:bottom w:val="single" w:sz="4" w:space="0" w:color="auto"/>
              <w:right w:val="single" w:sz="4" w:space="0" w:color="auto"/>
            </w:tcBorders>
            <w:shd w:val="clear" w:color="auto" w:fill="auto"/>
            <w:noWrap/>
            <w:hideMark/>
          </w:tcPr>
          <w:p w:rsidR="00C225AD" w:rsidRPr="00C225AD" w:rsidRDefault="00C225AD" w:rsidP="00C225AD">
            <w:pPr>
              <w:spacing w:after="0" w:line="240" w:lineRule="auto"/>
              <w:jc w:val="center"/>
              <w:rPr>
                <w:rFonts w:ascii="Times New Roman" w:eastAsia="Calibri" w:hAnsi="Times New Roman" w:cs="Times New Roman"/>
                <w:sz w:val="28"/>
                <w:szCs w:val="28"/>
              </w:rPr>
            </w:pPr>
            <w:r w:rsidRPr="00C225AD">
              <w:rPr>
                <w:rFonts w:ascii="Times New Roman" w:eastAsia="Calibri" w:hAnsi="Times New Roman" w:cs="Times New Roman"/>
                <w:sz w:val="28"/>
                <w:szCs w:val="28"/>
              </w:rPr>
              <w:t>1633</w:t>
            </w:r>
          </w:p>
        </w:tc>
      </w:tr>
      <w:tr w:rsidR="00C225AD" w:rsidRPr="00C225AD" w:rsidTr="002303AD">
        <w:trPr>
          <w:trHeight w:val="255"/>
        </w:trPr>
        <w:tc>
          <w:tcPr>
            <w:tcW w:w="820" w:type="dxa"/>
            <w:tcBorders>
              <w:top w:val="nil"/>
              <w:left w:val="single" w:sz="4" w:space="0" w:color="auto"/>
              <w:bottom w:val="single" w:sz="4" w:space="0" w:color="auto"/>
              <w:right w:val="single" w:sz="4" w:space="0" w:color="auto"/>
            </w:tcBorders>
            <w:shd w:val="clear" w:color="auto" w:fill="auto"/>
            <w:noWrap/>
            <w:hideMark/>
          </w:tcPr>
          <w:p w:rsidR="00C225AD" w:rsidRPr="00C225AD" w:rsidRDefault="00C225AD" w:rsidP="00C225AD">
            <w:pPr>
              <w:spacing w:after="0" w:line="240" w:lineRule="auto"/>
              <w:rPr>
                <w:rFonts w:ascii="Times New Roman" w:eastAsia="Calibri" w:hAnsi="Times New Roman" w:cs="Times New Roman"/>
                <w:sz w:val="28"/>
                <w:szCs w:val="28"/>
              </w:rPr>
            </w:pPr>
            <w:r w:rsidRPr="00C225AD">
              <w:rPr>
                <w:rFonts w:ascii="Times New Roman" w:eastAsia="Calibri" w:hAnsi="Times New Roman" w:cs="Times New Roman"/>
                <w:sz w:val="28"/>
                <w:szCs w:val="28"/>
              </w:rPr>
              <w:t>9.</w:t>
            </w:r>
          </w:p>
        </w:tc>
        <w:tc>
          <w:tcPr>
            <w:tcW w:w="6998" w:type="dxa"/>
            <w:tcBorders>
              <w:top w:val="nil"/>
              <w:left w:val="nil"/>
              <w:bottom w:val="single" w:sz="4" w:space="0" w:color="auto"/>
              <w:right w:val="single" w:sz="4" w:space="0" w:color="auto"/>
            </w:tcBorders>
            <w:shd w:val="clear" w:color="auto" w:fill="auto"/>
            <w:noWrap/>
            <w:hideMark/>
          </w:tcPr>
          <w:p w:rsidR="00C225AD" w:rsidRPr="00C225AD" w:rsidRDefault="00C225AD" w:rsidP="00C225AD">
            <w:pPr>
              <w:spacing w:after="0" w:line="240" w:lineRule="auto"/>
              <w:rPr>
                <w:rFonts w:ascii="Times New Roman" w:eastAsia="Calibri" w:hAnsi="Times New Roman" w:cs="Times New Roman"/>
                <w:sz w:val="28"/>
                <w:szCs w:val="28"/>
              </w:rPr>
            </w:pPr>
            <w:r w:rsidRPr="00C225AD">
              <w:rPr>
                <w:rFonts w:ascii="Times New Roman" w:eastAsia="Calibri" w:hAnsi="Times New Roman" w:cs="Times New Roman"/>
                <w:sz w:val="28"/>
                <w:szCs w:val="28"/>
              </w:rPr>
              <w:t>Проведено телемедицинских сеансов</w:t>
            </w:r>
          </w:p>
        </w:tc>
        <w:tc>
          <w:tcPr>
            <w:tcW w:w="1662" w:type="dxa"/>
            <w:tcBorders>
              <w:top w:val="nil"/>
              <w:left w:val="nil"/>
              <w:bottom w:val="single" w:sz="4" w:space="0" w:color="auto"/>
              <w:right w:val="single" w:sz="4" w:space="0" w:color="auto"/>
            </w:tcBorders>
            <w:shd w:val="clear" w:color="auto" w:fill="auto"/>
            <w:noWrap/>
            <w:hideMark/>
          </w:tcPr>
          <w:p w:rsidR="00C225AD" w:rsidRPr="00C225AD" w:rsidRDefault="00C225AD" w:rsidP="00C225AD">
            <w:pPr>
              <w:spacing w:after="0" w:line="240" w:lineRule="auto"/>
              <w:jc w:val="center"/>
              <w:rPr>
                <w:rFonts w:ascii="Times New Roman" w:eastAsia="Calibri" w:hAnsi="Times New Roman" w:cs="Times New Roman"/>
                <w:sz w:val="28"/>
                <w:szCs w:val="28"/>
              </w:rPr>
            </w:pPr>
            <w:r w:rsidRPr="00C225AD">
              <w:rPr>
                <w:rFonts w:ascii="Times New Roman" w:eastAsia="Calibri" w:hAnsi="Times New Roman" w:cs="Times New Roman"/>
                <w:sz w:val="28"/>
                <w:szCs w:val="28"/>
              </w:rPr>
              <w:t>2</w:t>
            </w:r>
          </w:p>
        </w:tc>
      </w:tr>
      <w:tr w:rsidR="00C225AD" w:rsidRPr="00C225AD" w:rsidTr="002303AD">
        <w:trPr>
          <w:trHeight w:val="255"/>
        </w:trPr>
        <w:tc>
          <w:tcPr>
            <w:tcW w:w="820" w:type="dxa"/>
            <w:tcBorders>
              <w:top w:val="nil"/>
              <w:left w:val="single" w:sz="4" w:space="0" w:color="auto"/>
              <w:bottom w:val="single" w:sz="4" w:space="0" w:color="auto"/>
              <w:right w:val="single" w:sz="4" w:space="0" w:color="auto"/>
            </w:tcBorders>
            <w:shd w:val="clear" w:color="auto" w:fill="auto"/>
            <w:noWrap/>
            <w:hideMark/>
          </w:tcPr>
          <w:p w:rsidR="00C225AD" w:rsidRPr="00C225AD" w:rsidRDefault="00C225AD" w:rsidP="00C225AD">
            <w:pPr>
              <w:spacing w:after="0" w:line="240" w:lineRule="auto"/>
              <w:rPr>
                <w:rFonts w:ascii="Times New Roman" w:eastAsia="Calibri" w:hAnsi="Times New Roman" w:cs="Times New Roman"/>
                <w:sz w:val="28"/>
                <w:szCs w:val="28"/>
              </w:rPr>
            </w:pPr>
            <w:r w:rsidRPr="00C225AD">
              <w:rPr>
                <w:rFonts w:ascii="Times New Roman" w:eastAsia="Calibri" w:hAnsi="Times New Roman" w:cs="Times New Roman"/>
                <w:sz w:val="28"/>
                <w:szCs w:val="28"/>
              </w:rPr>
              <w:t>10.</w:t>
            </w:r>
          </w:p>
        </w:tc>
        <w:tc>
          <w:tcPr>
            <w:tcW w:w="6998" w:type="dxa"/>
            <w:tcBorders>
              <w:top w:val="nil"/>
              <w:left w:val="nil"/>
              <w:bottom w:val="single" w:sz="4" w:space="0" w:color="auto"/>
              <w:right w:val="single" w:sz="4" w:space="0" w:color="auto"/>
            </w:tcBorders>
            <w:shd w:val="clear" w:color="auto" w:fill="auto"/>
            <w:noWrap/>
            <w:hideMark/>
          </w:tcPr>
          <w:p w:rsidR="00C225AD" w:rsidRPr="00C225AD" w:rsidRDefault="00C225AD" w:rsidP="00C225AD">
            <w:pPr>
              <w:spacing w:after="0" w:line="240" w:lineRule="auto"/>
              <w:rPr>
                <w:rFonts w:ascii="Times New Roman" w:eastAsia="Calibri" w:hAnsi="Times New Roman" w:cs="Times New Roman"/>
                <w:sz w:val="28"/>
                <w:szCs w:val="28"/>
              </w:rPr>
            </w:pPr>
            <w:r w:rsidRPr="00C225AD">
              <w:rPr>
                <w:rFonts w:ascii="Times New Roman" w:eastAsia="Calibri" w:hAnsi="Times New Roman" w:cs="Times New Roman"/>
                <w:sz w:val="28"/>
                <w:szCs w:val="28"/>
              </w:rPr>
              <w:t>Проконсультировано больных во время сеансов</w:t>
            </w:r>
          </w:p>
        </w:tc>
        <w:tc>
          <w:tcPr>
            <w:tcW w:w="1662" w:type="dxa"/>
            <w:tcBorders>
              <w:top w:val="nil"/>
              <w:left w:val="nil"/>
              <w:bottom w:val="single" w:sz="4" w:space="0" w:color="auto"/>
              <w:right w:val="single" w:sz="4" w:space="0" w:color="auto"/>
            </w:tcBorders>
            <w:shd w:val="clear" w:color="auto" w:fill="auto"/>
            <w:noWrap/>
            <w:hideMark/>
          </w:tcPr>
          <w:p w:rsidR="00C225AD" w:rsidRPr="00C225AD" w:rsidRDefault="00C225AD" w:rsidP="00C225AD">
            <w:pPr>
              <w:spacing w:after="0" w:line="240" w:lineRule="auto"/>
              <w:jc w:val="center"/>
              <w:rPr>
                <w:rFonts w:ascii="Times New Roman" w:eastAsia="Calibri" w:hAnsi="Times New Roman" w:cs="Times New Roman"/>
                <w:sz w:val="28"/>
                <w:szCs w:val="28"/>
              </w:rPr>
            </w:pPr>
            <w:r w:rsidRPr="00C225AD">
              <w:rPr>
                <w:rFonts w:ascii="Times New Roman" w:eastAsia="Calibri" w:hAnsi="Times New Roman" w:cs="Times New Roman"/>
                <w:sz w:val="28"/>
                <w:szCs w:val="28"/>
              </w:rPr>
              <w:t>4</w:t>
            </w:r>
          </w:p>
        </w:tc>
      </w:tr>
      <w:tr w:rsidR="00C225AD" w:rsidRPr="00C225AD" w:rsidTr="002303AD">
        <w:trPr>
          <w:trHeight w:val="255"/>
        </w:trPr>
        <w:tc>
          <w:tcPr>
            <w:tcW w:w="820" w:type="dxa"/>
            <w:tcBorders>
              <w:top w:val="nil"/>
              <w:left w:val="single" w:sz="4" w:space="0" w:color="auto"/>
              <w:bottom w:val="single" w:sz="4" w:space="0" w:color="auto"/>
              <w:right w:val="single" w:sz="4" w:space="0" w:color="auto"/>
            </w:tcBorders>
            <w:shd w:val="clear" w:color="auto" w:fill="auto"/>
            <w:noWrap/>
            <w:hideMark/>
          </w:tcPr>
          <w:p w:rsidR="00C225AD" w:rsidRPr="00C225AD" w:rsidRDefault="00C225AD" w:rsidP="00C225AD">
            <w:pPr>
              <w:spacing w:after="0" w:line="240" w:lineRule="auto"/>
              <w:rPr>
                <w:rFonts w:ascii="Times New Roman" w:eastAsia="Calibri" w:hAnsi="Times New Roman" w:cs="Times New Roman"/>
                <w:sz w:val="28"/>
                <w:szCs w:val="28"/>
              </w:rPr>
            </w:pPr>
            <w:r w:rsidRPr="00C225AD">
              <w:rPr>
                <w:rFonts w:ascii="Times New Roman" w:eastAsia="Calibri" w:hAnsi="Times New Roman" w:cs="Times New Roman"/>
                <w:sz w:val="28"/>
                <w:szCs w:val="28"/>
              </w:rPr>
              <w:t>11</w:t>
            </w:r>
          </w:p>
        </w:tc>
        <w:tc>
          <w:tcPr>
            <w:tcW w:w="6998" w:type="dxa"/>
            <w:tcBorders>
              <w:top w:val="nil"/>
              <w:left w:val="nil"/>
              <w:bottom w:val="single" w:sz="4" w:space="0" w:color="auto"/>
              <w:right w:val="single" w:sz="4" w:space="0" w:color="auto"/>
            </w:tcBorders>
            <w:shd w:val="clear" w:color="auto" w:fill="auto"/>
            <w:hideMark/>
          </w:tcPr>
          <w:p w:rsidR="00C225AD" w:rsidRPr="00C225AD" w:rsidRDefault="00C225AD" w:rsidP="00C225AD">
            <w:pPr>
              <w:spacing w:after="0" w:line="240" w:lineRule="auto"/>
              <w:rPr>
                <w:rFonts w:ascii="Times New Roman" w:eastAsia="Calibri" w:hAnsi="Times New Roman" w:cs="Times New Roman"/>
                <w:sz w:val="28"/>
                <w:szCs w:val="28"/>
              </w:rPr>
            </w:pPr>
            <w:r w:rsidRPr="00C225AD">
              <w:rPr>
                <w:rFonts w:ascii="Times New Roman" w:eastAsia="Calibri" w:hAnsi="Times New Roman" w:cs="Times New Roman"/>
                <w:sz w:val="28"/>
                <w:szCs w:val="28"/>
              </w:rPr>
              <w:t>Численность населения проживающего в районе выезда всего (суммарно)</w:t>
            </w:r>
          </w:p>
        </w:tc>
        <w:tc>
          <w:tcPr>
            <w:tcW w:w="1662" w:type="dxa"/>
            <w:tcBorders>
              <w:top w:val="nil"/>
              <w:left w:val="nil"/>
              <w:bottom w:val="single" w:sz="4" w:space="0" w:color="auto"/>
              <w:right w:val="single" w:sz="4" w:space="0" w:color="auto"/>
            </w:tcBorders>
            <w:shd w:val="clear" w:color="auto" w:fill="auto"/>
            <w:noWrap/>
            <w:hideMark/>
          </w:tcPr>
          <w:p w:rsidR="00C225AD" w:rsidRPr="00C225AD" w:rsidRDefault="00C225AD" w:rsidP="00C225AD">
            <w:pPr>
              <w:spacing w:after="0" w:line="240" w:lineRule="auto"/>
              <w:jc w:val="center"/>
              <w:rPr>
                <w:rFonts w:ascii="Times New Roman" w:eastAsia="Calibri" w:hAnsi="Times New Roman" w:cs="Times New Roman"/>
                <w:sz w:val="28"/>
                <w:szCs w:val="28"/>
              </w:rPr>
            </w:pPr>
            <w:r w:rsidRPr="00C225AD">
              <w:rPr>
                <w:rFonts w:ascii="Times New Roman" w:eastAsia="Calibri" w:hAnsi="Times New Roman" w:cs="Times New Roman"/>
                <w:sz w:val="28"/>
                <w:szCs w:val="28"/>
              </w:rPr>
              <w:t>978241</w:t>
            </w:r>
          </w:p>
        </w:tc>
      </w:tr>
      <w:tr w:rsidR="00C225AD" w:rsidRPr="00C225AD" w:rsidTr="002303AD">
        <w:trPr>
          <w:trHeight w:val="255"/>
        </w:trPr>
        <w:tc>
          <w:tcPr>
            <w:tcW w:w="820" w:type="dxa"/>
            <w:tcBorders>
              <w:top w:val="nil"/>
              <w:left w:val="single" w:sz="4" w:space="0" w:color="auto"/>
              <w:bottom w:val="single" w:sz="4" w:space="0" w:color="auto"/>
              <w:right w:val="single" w:sz="4" w:space="0" w:color="auto"/>
            </w:tcBorders>
            <w:shd w:val="clear" w:color="auto" w:fill="auto"/>
            <w:noWrap/>
            <w:hideMark/>
          </w:tcPr>
          <w:p w:rsidR="00C225AD" w:rsidRPr="00C225AD" w:rsidRDefault="00C225AD" w:rsidP="00C225AD">
            <w:pPr>
              <w:spacing w:after="0" w:line="240" w:lineRule="auto"/>
              <w:rPr>
                <w:rFonts w:ascii="Times New Roman" w:eastAsia="Calibri" w:hAnsi="Times New Roman" w:cs="Times New Roman"/>
                <w:sz w:val="28"/>
                <w:szCs w:val="28"/>
              </w:rPr>
            </w:pPr>
            <w:r w:rsidRPr="00C225AD">
              <w:rPr>
                <w:rFonts w:ascii="Times New Roman" w:eastAsia="Calibri" w:hAnsi="Times New Roman" w:cs="Times New Roman"/>
                <w:sz w:val="28"/>
                <w:szCs w:val="28"/>
              </w:rPr>
              <w:t>11.1</w:t>
            </w:r>
          </w:p>
        </w:tc>
        <w:tc>
          <w:tcPr>
            <w:tcW w:w="6998" w:type="dxa"/>
            <w:tcBorders>
              <w:top w:val="nil"/>
              <w:left w:val="nil"/>
              <w:bottom w:val="single" w:sz="4" w:space="0" w:color="auto"/>
              <w:right w:val="single" w:sz="4" w:space="0" w:color="auto"/>
            </w:tcBorders>
            <w:shd w:val="clear" w:color="auto" w:fill="auto"/>
            <w:noWrap/>
            <w:hideMark/>
          </w:tcPr>
          <w:p w:rsidR="00C225AD" w:rsidRPr="00C225AD" w:rsidRDefault="00C225AD" w:rsidP="00C225AD">
            <w:pPr>
              <w:spacing w:after="0" w:line="240" w:lineRule="auto"/>
              <w:rPr>
                <w:rFonts w:ascii="Times New Roman" w:eastAsia="Calibri" w:hAnsi="Times New Roman" w:cs="Times New Roman"/>
                <w:sz w:val="28"/>
                <w:szCs w:val="28"/>
              </w:rPr>
            </w:pPr>
            <w:r w:rsidRPr="00C225AD">
              <w:rPr>
                <w:rFonts w:ascii="Times New Roman" w:eastAsia="Calibri" w:hAnsi="Times New Roman" w:cs="Times New Roman"/>
                <w:sz w:val="28"/>
                <w:szCs w:val="28"/>
              </w:rPr>
              <w:t>из них работников ОАО "РЖД"</w:t>
            </w:r>
          </w:p>
        </w:tc>
        <w:tc>
          <w:tcPr>
            <w:tcW w:w="1662" w:type="dxa"/>
            <w:tcBorders>
              <w:top w:val="nil"/>
              <w:left w:val="nil"/>
              <w:bottom w:val="single" w:sz="4" w:space="0" w:color="auto"/>
              <w:right w:val="single" w:sz="4" w:space="0" w:color="auto"/>
            </w:tcBorders>
            <w:shd w:val="clear" w:color="auto" w:fill="auto"/>
            <w:noWrap/>
            <w:hideMark/>
          </w:tcPr>
          <w:p w:rsidR="00C225AD" w:rsidRPr="00C225AD" w:rsidRDefault="00C225AD" w:rsidP="00C225AD">
            <w:pPr>
              <w:spacing w:after="0" w:line="240" w:lineRule="auto"/>
              <w:jc w:val="center"/>
              <w:rPr>
                <w:rFonts w:ascii="Times New Roman" w:eastAsia="Calibri" w:hAnsi="Times New Roman" w:cs="Times New Roman"/>
                <w:sz w:val="28"/>
                <w:szCs w:val="28"/>
              </w:rPr>
            </w:pPr>
            <w:r w:rsidRPr="00C225AD">
              <w:rPr>
                <w:rFonts w:ascii="Times New Roman" w:eastAsia="Calibri" w:hAnsi="Times New Roman" w:cs="Times New Roman"/>
                <w:sz w:val="28"/>
                <w:szCs w:val="28"/>
              </w:rPr>
              <w:t>63437</w:t>
            </w:r>
          </w:p>
        </w:tc>
      </w:tr>
      <w:tr w:rsidR="00C225AD" w:rsidRPr="00C225AD" w:rsidTr="002303AD">
        <w:trPr>
          <w:trHeight w:val="255"/>
        </w:trPr>
        <w:tc>
          <w:tcPr>
            <w:tcW w:w="820" w:type="dxa"/>
            <w:tcBorders>
              <w:top w:val="single" w:sz="4" w:space="0" w:color="auto"/>
              <w:left w:val="single" w:sz="4" w:space="0" w:color="auto"/>
              <w:bottom w:val="single" w:sz="4" w:space="0" w:color="auto"/>
              <w:right w:val="single" w:sz="4" w:space="0" w:color="auto"/>
            </w:tcBorders>
            <w:shd w:val="clear" w:color="auto" w:fill="auto"/>
            <w:noWrap/>
            <w:hideMark/>
          </w:tcPr>
          <w:p w:rsidR="00C225AD" w:rsidRPr="00C225AD" w:rsidRDefault="00C225AD" w:rsidP="00C225AD">
            <w:pPr>
              <w:spacing w:after="0" w:line="240" w:lineRule="auto"/>
              <w:rPr>
                <w:rFonts w:ascii="Times New Roman" w:eastAsia="Calibri" w:hAnsi="Times New Roman" w:cs="Times New Roman"/>
                <w:sz w:val="28"/>
                <w:szCs w:val="28"/>
              </w:rPr>
            </w:pPr>
            <w:r w:rsidRPr="00C225AD">
              <w:rPr>
                <w:rFonts w:ascii="Times New Roman" w:eastAsia="Calibri" w:hAnsi="Times New Roman" w:cs="Times New Roman"/>
                <w:sz w:val="28"/>
                <w:szCs w:val="28"/>
              </w:rPr>
              <w:t>11.2</w:t>
            </w:r>
          </w:p>
        </w:tc>
        <w:tc>
          <w:tcPr>
            <w:tcW w:w="6998" w:type="dxa"/>
            <w:tcBorders>
              <w:top w:val="single" w:sz="4" w:space="0" w:color="auto"/>
              <w:left w:val="nil"/>
              <w:bottom w:val="single" w:sz="4" w:space="0" w:color="auto"/>
              <w:right w:val="single" w:sz="4" w:space="0" w:color="auto"/>
            </w:tcBorders>
            <w:shd w:val="clear" w:color="auto" w:fill="auto"/>
            <w:noWrap/>
            <w:hideMark/>
          </w:tcPr>
          <w:p w:rsidR="00C225AD" w:rsidRPr="00C225AD" w:rsidRDefault="00C225AD" w:rsidP="00C225AD">
            <w:pPr>
              <w:spacing w:after="0" w:line="240" w:lineRule="auto"/>
              <w:rPr>
                <w:rFonts w:ascii="Times New Roman" w:eastAsia="Calibri" w:hAnsi="Times New Roman" w:cs="Times New Roman"/>
                <w:sz w:val="28"/>
                <w:szCs w:val="28"/>
              </w:rPr>
            </w:pPr>
            <w:r w:rsidRPr="00C225AD">
              <w:rPr>
                <w:rFonts w:ascii="Times New Roman" w:eastAsia="Calibri" w:hAnsi="Times New Roman" w:cs="Times New Roman"/>
                <w:sz w:val="28"/>
                <w:szCs w:val="28"/>
              </w:rPr>
              <w:t>пенсионеров железнодорожников</w:t>
            </w:r>
          </w:p>
        </w:tc>
        <w:tc>
          <w:tcPr>
            <w:tcW w:w="1662" w:type="dxa"/>
            <w:tcBorders>
              <w:top w:val="single" w:sz="4" w:space="0" w:color="auto"/>
              <w:left w:val="nil"/>
              <w:bottom w:val="single" w:sz="4" w:space="0" w:color="auto"/>
              <w:right w:val="single" w:sz="4" w:space="0" w:color="auto"/>
            </w:tcBorders>
            <w:shd w:val="clear" w:color="auto" w:fill="auto"/>
            <w:noWrap/>
            <w:hideMark/>
          </w:tcPr>
          <w:p w:rsidR="00C225AD" w:rsidRPr="00C225AD" w:rsidRDefault="00C225AD" w:rsidP="00C225AD">
            <w:pPr>
              <w:spacing w:after="0" w:line="240" w:lineRule="auto"/>
              <w:jc w:val="center"/>
              <w:rPr>
                <w:rFonts w:ascii="Times New Roman" w:eastAsia="Calibri" w:hAnsi="Times New Roman" w:cs="Times New Roman"/>
                <w:sz w:val="28"/>
                <w:szCs w:val="28"/>
              </w:rPr>
            </w:pPr>
            <w:r w:rsidRPr="00C225AD">
              <w:rPr>
                <w:rFonts w:ascii="Times New Roman" w:eastAsia="Calibri" w:hAnsi="Times New Roman" w:cs="Times New Roman"/>
                <w:sz w:val="28"/>
                <w:szCs w:val="28"/>
              </w:rPr>
              <w:t>28742</w:t>
            </w:r>
          </w:p>
        </w:tc>
      </w:tr>
      <w:tr w:rsidR="00C225AD" w:rsidRPr="00C225AD" w:rsidTr="002303AD">
        <w:trPr>
          <w:trHeight w:val="255"/>
        </w:trPr>
        <w:tc>
          <w:tcPr>
            <w:tcW w:w="820" w:type="dxa"/>
            <w:tcBorders>
              <w:top w:val="nil"/>
              <w:left w:val="single" w:sz="4" w:space="0" w:color="auto"/>
              <w:bottom w:val="single" w:sz="4" w:space="0" w:color="auto"/>
              <w:right w:val="single" w:sz="4" w:space="0" w:color="auto"/>
            </w:tcBorders>
            <w:shd w:val="clear" w:color="auto" w:fill="auto"/>
            <w:noWrap/>
            <w:hideMark/>
          </w:tcPr>
          <w:p w:rsidR="00C225AD" w:rsidRPr="00C225AD" w:rsidRDefault="00C225AD" w:rsidP="00C225AD">
            <w:pPr>
              <w:spacing w:after="0" w:line="240" w:lineRule="auto"/>
              <w:rPr>
                <w:rFonts w:ascii="Times New Roman" w:eastAsia="Calibri" w:hAnsi="Times New Roman" w:cs="Times New Roman"/>
                <w:sz w:val="28"/>
                <w:szCs w:val="28"/>
              </w:rPr>
            </w:pPr>
            <w:r w:rsidRPr="00C225AD">
              <w:rPr>
                <w:rFonts w:ascii="Times New Roman" w:eastAsia="Calibri" w:hAnsi="Times New Roman" w:cs="Times New Roman"/>
                <w:sz w:val="28"/>
                <w:szCs w:val="28"/>
              </w:rPr>
              <w:t>11.3</w:t>
            </w:r>
          </w:p>
        </w:tc>
        <w:tc>
          <w:tcPr>
            <w:tcW w:w="6998" w:type="dxa"/>
            <w:tcBorders>
              <w:top w:val="nil"/>
              <w:left w:val="nil"/>
              <w:bottom w:val="single" w:sz="4" w:space="0" w:color="auto"/>
              <w:right w:val="single" w:sz="4" w:space="0" w:color="auto"/>
            </w:tcBorders>
            <w:shd w:val="clear" w:color="auto" w:fill="auto"/>
            <w:noWrap/>
            <w:hideMark/>
          </w:tcPr>
          <w:p w:rsidR="00C225AD" w:rsidRPr="00C225AD" w:rsidRDefault="00C225AD" w:rsidP="00C225AD">
            <w:pPr>
              <w:spacing w:after="0" w:line="240" w:lineRule="auto"/>
              <w:rPr>
                <w:rFonts w:ascii="Times New Roman" w:eastAsia="Calibri" w:hAnsi="Times New Roman" w:cs="Times New Roman"/>
                <w:sz w:val="28"/>
                <w:szCs w:val="28"/>
              </w:rPr>
            </w:pPr>
            <w:r w:rsidRPr="00C225AD">
              <w:rPr>
                <w:rFonts w:ascii="Times New Roman" w:eastAsia="Calibri" w:hAnsi="Times New Roman" w:cs="Times New Roman"/>
                <w:sz w:val="28"/>
                <w:szCs w:val="28"/>
              </w:rPr>
              <w:t>членов семей железнодорожников</w:t>
            </w:r>
          </w:p>
        </w:tc>
        <w:tc>
          <w:tcPr>
            <w:tcW w:w="1662" w:type="dxa"/>
            <w:tcBorders>
              <w:top w:val="nil"/>
              <w:left w:val="nil"/>
              <w:bottom w:val="single" w:sz="4" w:space="0" w:color="auto"/>
              <w:right w:val="single" w:sz="4" w:space="0" w:color="auto"/>
            </w:tcBorders>
            <w:shd w:val="clear" w:color="auto" w:fill="auto"/>
            <w:noWrap/>
            <w:hideMark/>
          </w:tcPr>
          <w:p w:rsidR="00C225AD" w:rsidRPr="00C225AD" w:rsidRDefault="00C225AD" w:rsidP="00C225AD">
            <w:pPr>
              <w:spacing w:after="0" w:line="240" w:lineRule="auto"/>
              <w:jc w:val="center"/>
              <w:rPr>
                <w:rFonts w:ascii="Times New Roman" w:eastAsia="Calibri" w:hAnsi="Times New Roman" w:cs="Times New Roman"/>
                <w:sz w:val="28"/>
                <w:szCs w:val="28"/>
              </w:rPr>
            </w:pPr>
            <w:r w:rsidRPr="00C225AD">
              <w:rPr>
                <w:rFonts w:ascii="Times New Roman" w:eastAsia="Calibri" w:hAnsi="Times New Roman" w:cs="Times New Roman"/>
                <w:sz w:val="28"/>
                <w:szCs w:val="28"/>
              </w:rPr>
              <w:t>17687</w:t>
            </w:r>
          </w:p>
        </w:tc>
      </w:tr>
      <w:tr w:rsidR="00C225AD" w:rsidRPr="00C225AD" w:rsidTr="002303AD">
        <w:trPr>
          <w:trHeight w:val="255"/>
        </w:trPr>
        <w:tc>
          <w:tcPr>
            <w:tcW w:w="820" w:type="dxa"/>
            <w:tcBorders>
              <w:top w:val="nil"/>
              <w:left w:val="single" w:sz="4" w:space="0" w:color="auto"/>
              <w:bottom w:val="single" w:sz="4" w:space="0" w:color="auto"/>
              <w:right w:val="single" w:sz="4" w:space="0" w:color="auto"/>
            </w:tcBorders>
            <w:shd w:val="clear" w:color="auto" w:fill="auto"/>
            <w:noWrap/>
            <w:hideMark/>
          </w:tcPr>
          <w:p w:rsidR="00C225AD" w:rsidRPr="00C225AD" w:rsidRDefault="00C225AD" w:rsidP="00C225AD">
            <w:pPr>
              <w:spacing w:after="0" w:line="240" w:lineRule="auto"/>
              <w:rPr>
                <w:rFonts w:ascii="Times New Roman" w:eastAsia="Calibri" w:hAnsi="Times New Roman" w:cs="Times New Roman"/>
                <w:sz w:val="28"/>
                <w:szCs w:val="28"/>
              </w:rPr>
            </w:pPr>
            <w:r w:rsidRPr="00C225AD">
              <w:rPr>
                <w:rFonts w:ascii="Times New Roman" w:eastAsia="Calibri" w:hAnsi="Times New Roman" w:cs="Times New Roman"/>
                <w:sz w:val="28"/>
                <w:szCs w:val="28"/>
              </w:rPr>
              <w:t>11.4</w:t>
            </w:r>
          </w:p>
        </w:tc>
        <w:tc>
          <w:tcPr>
            <w:tcW w:w="6998" w:type="dxa"/>
            <w:tcBorders>
              <w:top w:val="nil"/>
              <w:left w:val="nil"/>
              <w:bottom w:val="single" w:sz="4" w:space="0" w:color="auto"/>
              <w:right w:val="single" w:sz="4" w:space="0" w:color="auto"/>
            </w:tcBorders>
            <w:shd w:val="clear" w:color="auto" w:fill="auto"/>
            <w:noWrap/>
            <w:hideMark/>
          </w:tcPr>
          <w:p w:rsidR="00C225AD" w:rsidRPr="00C225AD" w:rsidRDefault="00C225AD" w:rsidP="00C225AD">
            <w:pPr>
              <w:spacing w:after="0" w:line="240" w:lineRule="auto"/>
              <w:rPr>
                <w:rFonts w:ascii="Times New Roman" w:eastAsia="Calibri" w:hAnsi="Times New Roman" w:cs="Times New Roman"/>
                <w:sz w:val="28"/>
                <w:szCs w:val="28"/>
              </w:rPr>
            </w:pPr>
            <w:r w:rsidRPr="00C225AD">
              <w:rPr>
                <w:rFonts w:ascii="Times New Roman" w:eastAsia="Calibri" w:hAnsi="Times New Roman" w:cs="Times New Roman"/>
                <w:sz w:val="28"/>
                <w:szCs w:val="28"/>
              </w:rPr>
              <w:t>населения муниципальных образований</w:t>
            </w:r>
          </w:p>
        </w:tc>
        <w:tc>
          <w:tcPr>
            <w:tcW w:w="1662" w:type="dxa"/>
            <w:tcBorders>
              <w:top w:val="nil"/>
              <w:left w:val="nil"/>
              <w:bottom w:val="single" w:sz="4" w:space="0" w:color="auto"/>
              <w:right w:val="single" w:sz="4" w:space="0" w:color="auto"/>
            </w:tcBorders>
            <w:shd w:val="clear" w:color="auto" w:fill="auto"/>
            <w:noWrap/>
            <w:hideMark/>
          </w:tcPr>
          <w:p w:rsidR="00C225AD" w:rsidRPr="00C225AD" w:rsidRDefault="00C225AD" w:rsidP="00C225AD">
            <w:pPr>
              <w:spacing w:after="0" w:line="240" w:lineRule="auto"/>
              <w:jc w:val="center"/>
              <w:rPr>
                <w:rFonts w:ascii="Times New Roman" w:eastAsia="Calibri" w:hAnsi="Times New Roman" w:cs="Times New Roman"/>
                <w:sz w:val="28"/>
                <w:szCs w:val="28"/>
              </w:rPr>
            </w:pPr>
            <w:r w:rsidRPr="00C225AD">
              <w:rPr>
                <w:rFonts w:ascii="Times New Roman" w:eastAsia="Calibri" w:hAnsi="Times New Roman" w:cs="Times New Roman"/>
                <w:sz w:val="28"/>
                <w:szCs w:val="28"/>
              </w:rPr>
              <w:t>868375</w:t>
            </w:r>
          </w:p>
        </w:tc>
      </w:tr>
    </w:tbl>
    <w:p w:rsidR="00C225AD" w:rsidRPr="00C225AD" w:rsidRDefault="00C225AD" w:rsidP="00C225AD">
      <w:pPr>
        <w:numPr>
          <w:ilvl w:val="0"/>
          <w:numId w:val="12"/>
        </w:numPr>
        <w:tabs>
          <w:tab w:val="num" w:pos="840"/>
        </w:tabs>
        <w:spacing w:after="0" w:line="240" w:lineRule="auto"/>
        <w:ind w:left="540"/>
        <w:rPr>
          <w:rFonts w:ascii="Times New Roman" w:eastAsia="Calibri" w:hAnsi="Times New Roman" w:cs="Times New Roman"/>
          <w:sz w:val="28"/>
          <w:szCs w:val="28"/>
        </w:rPr>
      </w:pPr>
      <w:r w:rsidRPr="00C225AD">
        <w:rPr>
          <w:rFonts w:ascii="Times New Roman" w:eastAsia="Calibri" w:hAnsi="Times New Roman" w:cs="Times New Roman"/>
          <w:sz w:val="28"/>
          <w:szCs w:val="28"/>
        </w:rPr>
        <w:t xml:space="preserve">Защита прав граждан в системе обязательного медицинского страхования </w:t>
      </w:r>
    </w:p>
    <w:p w:rsidR="00C225AD" w:rsidRPr="00C225AD" w:rsidRDefault="00C225AD" w:rsidP="00C225AD">
      <w:pPr>
        <w:numPr>
          <w:ilvl w:val="1"/>
          <w:numId w:val="17"/>
        </w:numPr>
        <w:tabs>
          <w:tab w:val="num" w:pos="0"/>
        </w:tabs>
        <w:spacing w:after="0" w:line="240" w:lineRule="auto"/>
        <w:ind w:right="-81" w:firstLine="567"/>
        <w:jc w:val="both"/>
        <w:rPr>
          <w:rFonts w:ascii="Times New Roman" w:eastAsia="Calibri" w:hAnsi="Times New Roman" w:cs="Times New Roman"/>
          <w:bCs/>
          <w:iCs/>
          <w:sz w:val="28"/>
          <w:szCs w:val="28"/>
        </w:rPr>
      </w:pPr>
      <w:r w:rsidRPr="00C225AD">
        <w:rPr>
          <w:rFonts w:ascii="Times New Roman" w:eastAsia="Calibri" w:hAnsi="Times New Roman" w:cs="Times New Roman"/>
          <w:sz w:val="28"/>
          <w:szCs w:val="28"/>
        </w:rPr>
        <w:t xml:space="preserve">  Организация</w:t>
      </w:r>
      <w:r w:rsidRPr="00C225AD">
        <w:rPr>
          <w:rFonts w:ascii="Times New Roman" w:eastAsia="Calibri" w:hAnsi="Times New Roman" w:cs="Times New Roman"/>
          <w:bCs/>
          <w:iCs/>
          <w:sz w:val="28"/>
          <w:szCs w:val="28"/>
        </w:rPr>
        <w:t xml:space="preserve"> защиты прав граждан в системе обязательного медицинского страхования.</w:t>
      </w:r>
    </w:p>
    <w:p w:rsidR="00C225AD" w:rsidRPr="00C225AD" w:rsidRDefault="00C225AD" w:rsidP="00C225AD">
      <w:pPr>
        <w:spacing w:after="0" w:line="240" w:lineRule="auto"/>
        <w:ind w:right="-5" w:firstLine="567"/>
        <w:jc w:val="both"/>
        <w:rPr>
          <w:rFonts w:ascii="Times New Roman" w:eastAsia="Calibri" w:hAnsi="Times New Roman" w:cs="Times New Roman"/>
          <w:iCs/>
          <w:sz w:val="28"/>
          <w:szCs w:val="28"/>
        </w:rPr>
      </w:pPr>
      <w:r w:rsidRPr="00C225AD">
        <w:rPr>
          <w:rFonts w:ascii="Times New Roman" w:eastAsia="Calibri" w:hAnsi="Times New Roman" w:cs="Times New Roman"/>
          <w:iCs/>
          <w:sz w:val="28"/>
          <w:szCs w:val="28"/>
        </w:rPr>
        <w:t>За  2013 год от граждан поступило более 960 тыс. обращений, из них 96,5% - заявления, о выборе и замене страховой медицинской организации и выдаче дубликата (переоформлении) полиса. Жалоб поступило 240 (0,9 на 10 тыс.) - 0,02% от всех обращений, на 72 жалобы меньше. Признаны обоснованными 123 жалобы – 51% от всех жалоб.</w:t>
      </w:r>
    </w:p>
    <w:p w:rsidR="00C225AD" w:rsidRPr="00C225AD" w:rsidRDefault="00C225AD" w:rsidP="00C225AD">
      <w:pPr>
        <w:spacing w:after="0" w:line="240" w:lineRule="auto"/>
        <w:ind w:firstLine="567"/>
        <w:jc w:val="both"/>
        <w:rPr>
          <w:rFonts w:ascii="Times New Roman" w:eastAsia="Calibri" w:hAnsi="Times New Roman" w:cs="Times New Roman"/>
          <w:sz w:val="28"/>
          <w:szCs w:val="28"/>
        </w:rPr>
      </w:pPr>
      <w:r w:rsidRPr="00C225AD">
        <w:rPr>
          <w:rFonts w:ascii="Times New Roman" w:eastAsia="Calibri" w:hAnsi="Times New Roman" w:cs="Times New Roman"/>
          <w:bCs/>
          <w:iCs/>
          <w:sz w:val="28"/>
          <w:szCs w:val="28"/>
        </w:rPr>
        <w:t xml:space="preserve">Первое место </w:t>
      </w:r>
      <w:r w:rsidRPr="00C225AD">
        <w:rPr>
          <w:rFonts w:ascii="Times New Roman" w:eastAsia="Calibri" w:hAnsi="Times New Roman" w:cs="Times New Roman"/>
          <w:iCs/>
          <w:sz w:val="28"/>
          <w:szCs w:val="28"/>
        </w:rPr>
        <w:t xml:space="preserve"> занимают обоснованные жалобы на</w:t>
      </w:r>
      <w:r w:rsidRPr="00C225AD">
        <w:rPr>
          <w:rFonts w:ascii="Times New Roman" w:eastAsia="Calibri" w:hAnsi="Times New Roman" w:cs="Times New Roman"/>
          <w:bCs/>
          <w:iCs/>
          <w:sz w:val="28"/>
          <w:szCs w:val="28"/>
        </w:rPr>
        <w:t xml:space="preserve"> качество медицинской помощи.</w:t>
      </w:r>
      <w:r w:rsidRPr="00C225AD">
        <w:rPr>
          <w:rFonts w:ascii="Times New Roman" w:eastAsia="Calibri" w:hAnsi="Times New Roman" w:cs="Times New Roman"/>
          <w:iCs/>
          <w:sz w:val="28"/>
          <w:szCs w:val="28"/>
        </w:rPr>
        <w:t xml:space="preserve"> Зарегистрировано 67 обращений. На втором  месте  обоснованные жалобы на </w:t>
      </w:r>
      <w:r w:rsidRPr="00C225AD">
        <w:rPr>
          <w:rFonts w:ascii="Times New Roman" w:eastAsia="Calibri" w:hAnsi="Times New Roman" w:cs="Times New Roman"/>
          <w:bCs/>
          <w:iCs/>
          <w:sz w:val="28"/>
          <w:szCs w:val="28"/>
        </w:rPr>
        <w:t xml:space="preserve"> </w:t>
      </w:r>
      <w:r w:rsidRPr="00C225AD">
        <w:rPr>
          <w:rFonts w:ascii="Times New Roman" w:eastAsia="Calibri" w:hAnsi="Times New Roman" w:cs="Times New Roman"/>
          <w:iCs/>
          <w:sz w:val="28"/>
          <w:szCs w:val="28"/>
        </w:rPr>
        <w:t xml:space="preserve"> взимание денежных средств за медицинскую помощь по программе ОМС - 32 жалобы.</w:t>
      </w:r>
      <w:r w:rsidRPr="00C225AD">
        <w:rPr>
          <w:rFonts w:ascii="Times New Roman" w:eastAsia="Calibri" w:hAnsi="Times New Roman" w:cs="Times New Roman"/>
          <w:sz w:val="28"/>
          <w:szCs w:val="28"/>
        </w:rPr>
        <w:t xml:space="preserve"> </w:t>
      </w:r>
      <w:r w:rsidRPr="00C225AD">
        <w:rPr>
          <w:rFonts w:ascii="Times New Roman" w:eastAsia="Calibri" w:hAnsi="Times New Roman" w:cs="Times New Roman"/>
          <w:bCs/>
          <w:iCs/>
          <w:sz w:val="28"/>
          <w:szCs w:val="28"/>
        </w:rPr>
        <w:t>На третьем месте</w:t>
      </w:r>
      <w:r w:rsidRPr="00C225AD">
        <w:rPr>
          <w:rFonts w:ascii="Times New Roman" w:eastAsia="Calibri" w:hAnsi="Times New Roman" w:cs="Times New Roman"/>
          <w:iCs/>
          <w:sz w:val="28"/>
          <w:szCs w:val="28"/>
        </w:rPr>
        <w:t xml:space="preserve"> в структуре обоснованных обращений находятся жалобы на</w:t>
      </w:r>
      <w:r w:rsidRPr="00C225AD">
        <w:rPr>
          <w:rFonts w:ascii="Times New Roman" w:eastAsia="Calibri" w:hAnsi="Times New Roman" w:cs="Times New Roman"/>
          <w:bCs/>
          <w:iCs/>
          <w:sz w:val="28"/>
          <w:szCs w:val="28"/>
        </w:rPr>
        <w:t xml:space="preserve"> </w:t>
      </w:r>
      <w:r w:rsidRPr="00C225AD">
        <w:rPr>
          <w:rFonts w:ascii="Times New Roman" w:eastAsia="Calibri" w:hAnsi="Times New Roman" w:cs="Times New Roman"/>
          <w:iCs/>
          <w:sz w:val="28"/>
          <w:szCs w:val="28"/>
        </w:rPr>
        <w:t xml:space="preserve"> организацию работы медицинской организации -16 обращений.</w:t>
      </w:r>
      <w:r w:rsidRPr="00C225AD">
        <w:rPr>
          <w:rFonts w:ascii="Times New Roman" w:eastAsia="Calibri" w:hAnsi="Times New Roman" w:cs="Times New Roman"/>
          <w:sz w:val="28"/>
          <w:szCs w:val="28"/>
        </w:rPr>
        <w:t xml:space="preserve"> </w:t>
      </w:r>
      <w:r w:rsidRPr="00C225AD">
        <w:rPr>
          <w:rFonts w:ascii="Times New Roman" w:eastAsia="Calibri" w:hAnsi="Times New Roman" w:cs="Times New Roman"/>
          <w:iCs/>
          <w:sz w:val="28"/>
          <w:szCs w:val="28"/>
        </w:rPr>
        <w:t>Всего  в досудебном порядке удовлетворено 123  случая, в том числе 31 с материальным возмещением, на сумму 158 656 руб. (5 118 руб. на 1 случай).</w:t>
      </w:r>
    </w:p>
    <w:p w:rsidR="00C225AD" w:rsidRPr="00C225AD" w:rsidRDefault="00C225AD" w:rsidP="00C225AD">
      <w:pPr>
        <w:spacing w:after="0" w:line="240" w:lineRule="auto"/>
        <w:ind w:firstLine="567"/>
        <w:jc w:val="both"/>
        <w:rPr>
          <w:rFonts w:ascii="Times New Roman" w:eastAsia="Calibri" w:hAnsi="Times New Roman" w:cs="Times New Roman"/>
          <w:sz w:val="28"/>
          <w:szCs w:val="28"/>
        </w:rPr>
      </w:pPr>
      <w:r w:rsidRPr="00C225AD">
        <w:rPr>
          <w:rFonts w:ascii="Times New Roman" w:eastAsia="Calibri" w:hAnsi="Times New Roman" w:cs="Times New Roman"/>
          <w:sz w:val="28"/>
          <w:szCs w:val="28"/>
        </w:rPr>
        <w:t xml:space="preserve">В 2013 году представителями застрахованных подано 2 исковых заявления. Иркутский филиал ОАО «Страховая компания «СОГАЗ-Мед» участвует в судебных заседаниях в качестве третьего лица.   Оба иска о возмещении материального ущерба и компенсации морального вреда. Один иск к ГБУЗ «Областной онкологический диспансер» удовлетворен частично. Второй иск к ОГАУЗ «Ангарская городская больница скорой медицинской помощи» находится в производстве. </w:t>
      </w:r>
    </w:p>
    <w:p w:rsidR="00C225AD" w:rsidRPr="00C225AD" w:rsidRDefault="00C225AD" w:rsidP="00C225AD">
      <w:pPr>
        <w:spacing w:after="0" w:line="240" w:lineRule="auto"/>
        <w:ind w:right="-81" w:firstLine="567"/>
        <w:jc w:val="both"/>
        <w:rPr>
          <w:rFonts w:ascii="Times New Roman" w:eastAsia="Calibri" w:hAnsi="Times New Roman" w:cs="Times New Roman"/>
          <w:sz w:val="28"/>
          <w:szCs w:val="28"/>
        </w:rPr>
      </w:pPr>
      <w:r w:rsidRPr="00C225AD">
        <w:rPr>
          <w:rFonts w:ascii="Times New Roman" w:eastAsia="Calibri" w:hAnsi="Times New Roman" w:cs="Times New Roman"/>
          <w:sz w:val="28"/>
          <w:szCs w:val="28"/>
        </w:rPr>
        <w:lastRenderedPageBreak/>
        <w:t>6.2.  Проведение контроля объемов, сроков, качества и условий предоставления медицинской помощи.</w:t>
      </w:r>
    </w:p>
    <w:p w:rsidR="00C225AD" w:rsidRPr="00C225AD" w:rsidRDefault="00C225AD" w:rsidP="00C225AD">
      <w:pPr>
        <w:spacing w:after="0" w:line="240" w:lineRule="auto"/>
        <w:ind w:firstLine="708"/>
        <w:jc w:val="both"/>
        <w:rPr>
          <w:rFonts w:ascii="Times New Roman" w:eastAsia="Calibri" w:hAnsi="Times New Roman" w:cs="Times New Roman"/>
          <w:bCs/>
          <w:sz w:val="28"/>
          <w:szCs w:val="28"/>
        </w:rPr>
      </w:pPr>
      <w:r w:rsidRPr="00C225AD">
        <w:rPr>
          <w:rFonts w:ascii="Times New Roman" w:eastAsia="Calibri" w:hAnsi="Times New Roman" w:cs="Times New Roman"/>
          <w:bCs/>
          <w:sz w:val="28"/>
          <w:szCs w:val="28"/>
        </w:rPr>
        <w:t xml:space="preserve">Страховыми медицинскими организациями  (далее – СМО) проведено 139 954 медико-экономических экспертиз, выявлено 28 990 нарушений. Сумма, не подлежавшая оплате (сумма уменьшения оплаты, возмещению) МО по результатам медико-экономической экспертизы составила 66,8 млн. руб.  </w:t>
      </w:r>
    </w:p>
    <w:p w:rsidR="00C225AD" w:rsidRPr="00C225AD" w:rsidRDefault="00C225AD" w:rsidP="00C225AD">
      <w:pPr>
        <w:tabs>
          <w:tab w:val="num" w:pos="0"/>
        </w:tabs>
        <w:spacing w:after="0" w:line="240" w:lineRule="auto"/>
        <w:ind w:right="-5" w:firstLine="720"/>
        <w:jc w:val="both"/>
        <w:rPr>
          <w:rFonts w:ascii="Times New Roman" w:eastAsia="Calibri" w:hAnsi="Times New Roman" w:cs="Times New Roman"/>
          <w:bCs/>
          <w:sz w:val="28"/>
          <w:szCs w:val="28"/>
        </w:rPr>
      </w:pPr>
      <w:r w:rsidRPr="00C225AD">
        <w:rPr>
          <w:rFonts w:ascii="Times New Roman" w:eastAsia="Calibri" w:hAnsi="Times New Roman" w:cs="Times New Roman"/>
          <w:bCs/>
          <w:sz w:val="28"/>
          <w:szCs w:val="28"/>
        </w:rPr>
        <w:t>Стационар – 58 828 экспертиза, или  9,3% (норматив – 8%)</w:t>
      </w:r>
    </w:p>
    <w:p w:rsidR="00C225AD" w:rsidRPr="00C225AD" w:rsidRDefault="00C225AD" w:rsidP="00C225AD">
      <w:pPr>
        <w:tabs>
          <w:tab w:val="num" w:pos="0"/>
        </w:tabs>
        <w:spacing w:after="0" w:line="240" w:lineRule="auto"/>
        <w:ind w:right="-5" w:firstLine="720"/>
        <w:jc w:val="both"/>
        <w:rPr>
          <w:rFonts w:ascii="Times New Roman" w:eastAsia="Calibri" w:hAnsi="Times New Roman" w:cs="Times New Roman"/>
          <w:bCs/>
          <w:sz w:val="28"/>
          <w:szCs w:val="28"/>
        </w:rPr>
      </w:pPr>
      <w:r w:rsidRPr="00C225AD">
        <w:rPr>
          <w:rFonts w:ascii="Times New Roman" w:eastAsia="Calibri" w:hAnsi="Times New Roman" w:cs="Times New Roman"/>
          <w:bCs/>
          <w:sz w:val="28"/>
          <w:szCs w:val="28"/>
        </w:rPr>
        <w:t xml:space="preserve">Дневной стационар – 14 180 экспертиза, или 10,4% (норматив – 8%) </w:t>
      </w:r>
    </w:p>
    <w:p w:rsidR="00C225AD" w:rsidRPr="00C225AD" w:rsidRDefault="00C225AD" w:rsidP="00C225AD">
      <w:pPr>
        <w:tabs>
          <w:tab w:val="num" w:pos="0"/>
        </w:tabs>
        <w:spacing w:after="0" w:line="240" w:lineRule="auto"/>
        <w:ind w:right="-5" w:firstLine="720"/>
        <w:jc w:val="both"/>
        <w:rPr>
          <w:rFonts w:ascii="Times New Roman" w:eastAsia="Calibri" w:hAnsi="Times New Roman" w:cs="Times New Roman"/>
          <w:bCs/>
          <w:i/>
          <w:sz w:val="28"/>
          <w:szCs w:val="28"/>
        </w:rPr>
      </w:pPr>
      <w:r w:rsidRPr="00C225AD">
        <w:rPr>
          <w:rFonts w:ascii="Times New Roman" w:eastAsia="Calibri" w:hAnsi="Times New Roman" w:cs="Times New Roman"/>
          <w:bCs/>
          <w:sz w:val="28"/>
          <w:szCs w:val="28"/>
        </w:rPr>
        <w:t>Скорая медицинская помощь – 16 764 экспертиз, или 3,7% (норматив – 3%)</w:t>
      </w:r>
      <w:r w:rsidRPr="00C225AD">
        <w:rPr>
          <w:rFonts w:ascii="Times New Roman" w:eastAsia="Calibri" w:hAnsi="Times New Roman" w:cs="Times New Roman"/>
          <w:bCs/>
          <w:i/>
          <w:sz w:val="28"/>
          <w:szCs w:val="28"/>
        </w:rPr>
        <w:t>;</w:t>
      </w:r>
    </w:p>
    <w:p w:rsidR="00C225AD" w:rsidRPr="00C225AD" w:rsidRDefault="00C225AD" w:rsidP="00C225AD">
      <w:pPr>
        <w:tabs>
          <w:tab w:val="num" w:pos="0"/>
        </w:tabs>
        <w:spacing w:after="0" w:line="240" w:lineRule="auto"/>
        <w:ind w:right="-5" w:firstLine="720"/>
        <w:jc w:val="both"/>
        <w:rPr>
          <w:rFonts w:ascii="Times New Roman" w:eastAsia="Calibri" w:hAnsi="Times New Roman" w:cs="Times New Roman"/>
          <w:bCs/>
          <w:sz w:val="28"/>
          <w:szCs w:val="28"/>
        </w:rPr>
      </w:pPr>
      <w:r w:rsidRPr="00C225AD">
        <w:rPr>
          <w:rFonts w:ascii="Times New Roman" w:eastAsia="Calibri" w:hAnsi="Times New Roman" w:cs="Times New Roman"/>
          <w:bCs/>
          <w:sz w:val="28"/>
          <w:szCs w:val="28"/>
        </w:rPr>
        <w:t>Поликлиника – 50 117 экспертиз, или 1,2% (норматив – 0,8)</w:t>
      </w:r>
    </w:p>
    <w:p w:rsidR="00C225AD" w:rsidRPr="00C225AD" w:rsidRDefault="00C225AD" w:rsidP="00C225AD">
      <w:pPr>
        <w:tabs>
          <w:tab w:val="num" w:pos="0"/>
        </w:tabs>
        <w:spacing w:after="0" w:line="240" w:lineRule="auto"/>
        <w:ind w:right="-5"/>
        <w:jc w:val="both"/>
        <w:rPr>
          <w:rFonts w:ascii="Times New Roman" w:eastAsia="Calibri" w:hAnsi="Times New Roman" w:cs="Times New Roman"/>
          <w:sz w:val="28"/>
          <w:szCs w:val="28"/>
        </w:rPr>
      </w:pPr>
      <w:r w:rsidRPr="00C225AD">
        <w:rPr>
          <w:rFonts w:ascii="Times New Roman" w:eastAsia="Calibri" w:hAnsi="Times New Roman" w:cs="Times New Roman"/>
          <w:sz w:val="28"/>
          <w:szCs w:val="28"/>
        </w:rPr>
        <w:tab/>
      </w:r>
      <w:r w:rsidRPr="00C225AD">
        <w:rPr>
          <w:rFonts w:ascii="Times New Roman" w:eastAsia="Calibri" w:hAnsi="Times New Roman" w:cs="Times New Roman"/>
          <w:bCs/>
          <w:sz w:val="28"/>
          <w:szCs w:val="28"/>
        </w:rPr>
        <w:t xml:space="preserve">За 2013 год СМО проведено 96 362 экспертизы качества медицинской помощи,  выявлено 92 757 нарушений. Сумма, не подлежавшая оплате (сумма уменьшения оплаты, возмещению) МО </w:t>
      </w:r>
      <w:r w:rsidRPr="00C225AD">
        <w:rPr>
          <w:rFonts w:ascii="Times New Roman" w:eastAsia="Calibri" w:hAnsi="Times New Roman" w:cs="Times New Roman"/>
          <w:sz w:val="28"/>
          <w:szCs w:val="28"/>
        </w:rPr>
        <w:t xml:space="preserve">по результатам экспертизы качества медицинской помощи составила  195,2  млн. руб. </w:t>
      </w:r>
    </w:p>
    <w:p w:rsidR="00C225AD" w:rsidRPr="00C225AD" w:rsidRDefault="00C225AD" w:rsidP="00C225AD">
      <w:pPr>
        <w:tabs>
          <w:tab w:val="num" w:pos="0"/>
        </w:tabs>
        <w:spacing w:after="0" w:line="240" w:lineRule="auto"/>
        <w:ind w:right="-5" w:firstLine="720"/>
        <w:jc w:val="both"/>
        <w:rPr>
          <w:rFonts w:ascii="Times New Roman" w:eastAsia="Calibri" w:hAnsi="Times New Roman" w:cs="Times New Roman"/>
          <w:bCs/>
          <w:sz w:val="28"/>
          <w:szCs w:val="28"/>
        </w:rPr>
      </w:pPr>
      <w:r w:rsidRPr="00C225AD">
        <w:rPr>
          <w:rFonts w:ascii="Times New Roman" w:eastAsia="Calibri" w:hAnsi="Times New Roman" w:cs="Times New Roman"/>
          <w:bCs/>
          <w:sz w:val="28"/>
          <w:szCs w:val="28"/>
        </w:rPr>
        <w:t xml:space="preserve">Стационар – 47 617 экспертиз, или 7,5 (норматив – 5%) </w:t>
      </w:r>
    </w:p>
    <w:p w:rsidR="00C225AD" w:rsidRPr="00C225AD" w:rsidRDefault="00C225AD" w:rsidP="00C225AD">
      <w:pPr>
        <w:tabs>
          <w:tab w:val="num" w:pos="0"/>
        </w:tabs>
        <w:spacing w:after="0" w:line="240" w:lineRule="auto"/>
        <w:ind w:right="-5" w:firstLine="720"/>
        <w:jc w:val="both"/>
        <w:rPr>
          <w:rFonts w:ascii="Times New Roman" w:eastAsia="Calibri" w:hAnsi="Times New Roman" w:cs="Times New Roman"/>
          <w:bCs/>
          <w:sz w:val="28"/>
          <w:szCs w:val="28"/>
        </w:rPr>
      </w:pPr>
      <w:r w:rsidRPr="00C225AD">
        <w:rPr>
          <w:rFonts w:ascii="Times New Roman" w:eastAsia="Calibri" w:hAnsi="Times New Roman" w:cs="Times New Roman"/>
          <w:bCs/>
          <w:sz w:val="28"/>
          <w:szCs w:val="28"/>
        </w:rPr>
        <w:t xml:space="preserve">Дневной стационар – 9 356 экспертиз, или 6,9% (норматив – 3%) </w:t>
      </w:r>
    </w:p>
    <w:p w:rsidR="00C225AD" w:rsidRPr="00C225AD" w:rsidRDefault="00C225AD" w:rsidP="00C225AD">
      <w:pPr>
        <w:tabs>
          <w:tab w:val="num" w:pos="0"/>
        </w:tabs>
        <w:spacing w:after="0" w:line="240" w:lineRule="auto"/>
        <w:ind w:right="-5" w:firstLine="720"/>
        <w:jc w:val="both"/>
        <w:rPr>
          <w:rFonts w:ascii="Times New Roman" w:eastAsia="Calibri" w:hAnsi="Times New Roman" w:cs="Times New Roman"/>
          <w:bCs/>
          <w:i/>
          <w:sz w:val="28"/>
          <w:szCs w:val="28"/>
        </w:rPr>
      </w:pPr>
      <w:r w:rsidRPr="00C225AD">
        <w:rPr>
          <w:rFonts w:ascii="Times New Roman" w:eastAsia="Calibri" w:hAnsi="Times New Roman" w:cs="Times New Roman"/>
          <w:bCs/>
          <w:sz w:val="28"/>
          <w:szCs w:val="28"/>
        </w:rPr>
        <w:t>Скорая медицинская помощь</w:t>
      </w:r>
      <w:r w:rsidRPr="00C225AD">
        <w:rPr>
          <w:rFonts w:ascii="Times New Roman" w:eastAsia="Calibri" w:hAnsi="Times New Roman" w:cs="Times New Roman"/>
          <w:bCs/>
          <w:i/>
          <w:sz w:val="28"/>
          <w:szCs w:val="28"/>
        </w:rPr>
        <w:t xml:space="preserve"> –  </w:t>
      </w:r>
      <w:r w:rsidRPr="00C225AD">
        <w:rPr>
          <w:rFonts w:ascii="Times New Roman" w:eastAsia="Calibri" w:hAnsi="Times New Roman" w:cs="Times New Roman"/>
          <w:bCs/>
          <w:sz w:val="28"/>
          <w:szCs w:val="28"/>
        </w:rPr>
        <w:t xml:space="preserve">10 420 экспертиз или 2,3% </w:t>
      </w:r>
    </w:p>
    <w:p w:rsidR="00C225AD" w:rsidRPr="00C225AD" w:rsidRDefault="00C225AD" w:rsidP="00C225AD">
      <w:pPr>
        <w:tabs>
          <w:tab w:val="num" w:pos="0"/>
        </w:tabs>
        <w:spacing w:after="0" w:line="240" w:lineRule="auto"/>
        <w:ind w:right="-5" w:firstLine="720"/>
        <w:jc w:val="both"/>
        <w:rPr>
          <w:rFonts w:ascii="Times New Roman" w:eastAsia="Calibri" w:hAnsi="Times New Roman" w:cs="Times New Roman"/>
          <w:bCs/>
          <w:sz w:val="28"/>
          <w:szCs w:val="28"/>
        </w:rPr>
      </w:pPr>
      <w:r w:rsidRPr="00C225AD">
        <w:rPr>
          <w:rFonts w:ascii="Times New Roman" w:eastAsia="Calibri" w:hAnsi="Times New Roman" w:cs="Times New Roman"/>
          <w:bCs/>
          <w:sz w:val="28"/>
          <w:szCs w:val="28"/>
        </w:rPr>
        <w:t xml:space="preserve">Поликлиника – 28 969 экспертиз, или 0,7% (норматив – 0,5%) </w:t>
      </w:r>
    </w:p>
    <w:p w:rsidR="00C225AD" w:rsidRPr="00C225AD" w:rsidRDefault="00C225AD" w:rsidP="00C225AD">
      <w:pPr>
        <w:spacing w:after="0" w:line="240" w:lineRule="auto"/>
        <w:ind w:right="-426" w:firstLine="567"/>
        <w:rPr>
          <w:rFonts w:ascii="Times New Roman" w:eastAsia="Calibri" w:hAnsi="Times New Roman" w:cs="Times New Roman"/>
          <w:bCs/>
          <w:sz w:val="28"/>
          <w:szCs w:val="28"/>
        </w:rPr>
      </w:pPr>
      <w:r w:rsidRPr="00C225AD">
        <w:rPr>
          <w:rFonts w:ascii="Times New Roman" w:eastAsia="Calibri" w:hAnsi="Times New Roman" w:cs="Times New Roman"/>
          <w:sz w:val="28"/>
          <w:szCs w:val="28"/>
        </w:rPr>
        <w:t xml:space="preserve">6.3.  </w:t>
      </w:r>
      <w:r w:rsidRPr="00C225AD">
        <w:rPr>
          <w:rFonts w:ascii="Times New Roman" w:eastAsia="Calibri" w:hAnsi="Times New Roman" w:cs="Times New Roman"/>
          <w:bCs/>
          <w:sz w:val="28"/>
          <w:szCs w:val="28"/>
        </w:rPr>
        <w:t>Результаты проведенных экспертиз в медицинских организация Иркутской области.</w:t>
      </w:r>
    </w:p>
    <w:p w:rsidR="00C225AD" w:rsidRPr="00C225AD" w:rsidRDefault="00C225AD" w:rsidP="00C225AD">
      <w:pPr>
        <w:tabs>
          <w:tab w:val="num" w:pos="0"/>
        </w:tabs>
        <w:spacing w:after="0" w:line="240" w:lineRule="auto"/>
        <w:ind w:right="-5" w:firstLine="720"/>
        <w:jc w:val="both"/>
        <w:rPr>
          <w:rFonts w:ascii="Times New Roman" w:eastAsia="Calibri" w:hAnsi="Times New Roman" w:cs="Times New Roman"/>
          <w:bCs/>
          <w:sz w:val="28"/>
          <w:szCs w:val="28"/>
        </w:rPr>
      </w:pPr>
      <w:r w:rsidRPr="00C225AD">
        <w:rPr>
          <w:rFonts w:ascii="Times New Roman" w:eastAsia="Calibri" w:hAnsi="Times New Roman" w:cs="Times New Roman"/>
          <w:bCs/>
          <w:sz w:val="28"/>
          <w:szCs w:val="28"/>
        </w:rPr>
        <w:t>По результатам проведенных экспертиз выявлено 122 779, частота выявленных нарушений составила - 4,5 на 10 экспертных случаев.</w:t>
      </w:r>
    </w:p>
    <w:p w:rsidR="00C225AD" w:rsidRPr="00C225AD" w:rsidRDefault="00C225AD" w:rsidP="00C225AD">
      <w:pPr>
        <w:tabs>
          <w:tab w:val="num" w:pos="0"/>
        </w:tabs>
        <w:spacing w:after="0" w:line="240" w:lineRule="auto"/>
        <w:ind w:right="-5" w:firstLine="720"/>
        <w:jc w:val="both"/>
        <w:rPr>
          <w:rFonts w:ascii="Times New Roman" w:eastAsia="Calibri" w:hAnsi="Times New Roman" w:cs="Times New Roman"/>
          <w:bCs/>
          <w:i/>
          <w:sz w:val="28"/>
          <w:szCs w:val="28"/>
        </w:rPr>
      </w:pPr>
      <w:r w:rsidRPr="00C225AD">
        <w:rPr>
          <w:rFonts w:ascii="Times New Roman" w:eastAsia="Calibri" w:hAnsi="Times New Roman" w:cs="Times New Roman"/>
          <w:bCs/>
          <w:sz w:val="28"/>
          <w:szCs w:val="28"/>
        </w:rPr>
        <w:t>На первом месте среди дефектов стоят дефекты коду 3.2. «</w:t>
      </w:r>
      <w:r w:rsidRPr="00C225AD">
        <w:rPr>
          <w:rFonts w:ascii="Times New Roman" w:eastAsia="Calibri" w:hAnsi="Times New Roman" w:cs="Times New Roman"/>
          <w:sz w:val="28"/>
          <w:szCs w:val="28"/>
        </w:rPr>
        <w:t xml:space="preserve">Невыполнение, несвоевременное или ненадлежащее выполнение необходимых пациенту диагностических и (или) лечебных мероприятий, оперативных вмешательств в соответствии с порядком оказания медицинской помощи и (или) стандартами медицинской помощи» - 1,5 на 10 экспертных случаев. </w:t>
      </w:r>
      <w:r w:rsidRPr="00C225AD">
        <w:rPr>
          <w:rFonts w:ascii="Times New Roman" w:eastAsia="Calibri" w:hAnsi="Times New Roman" w:cs="Times New Roman"/>
          <w:bCs/>
          <w:sz w:val="28"/>
          <w:szCs w:val="28"/>
        </w:rPr>
        <w:t>На втором месте – дефекты по коду 4.2. «</w:t>
      </w:r>
      <w:r w:rsidRPr="00C225AD">
        <w:rPr>
          <w:rFonts w:ascii="Times New Roman" w:eastAsia="Calibri" w:hAnsi="Times New Roman" w:cs="Times New Roman"/>
          <w:sz w:val="28"/>
          <w:szCs w:val="28"/>
        </w:rPr>
        <w:t xml:space="preserve">Дефекты оформления первичной медицинской документации, препятствующие проведению экспертизы качества медицинской помощи (невозможность оценить динамику состояния здоровья застрахованного лица, объем, характер и условия предоставления медицинской помощи)» - 1,32 на 10 экспертных случаев. </w:t>
      </w:r>
      <w:r w:rsidRPr="00C225AD">
        <w:rPr>
          <w:rFonts w:ascii="Times New Roman" w:eastAsia="Calibri" w:hAnsi="Times New Roman" w:cs="Times New Roman"/>
          <w:bCs/>
          <w:sz w:val="28"/>
          <w:szCs w:val="28"/>
        </w:rPr>
        <w:t xml:space="preserve">На третьем месте – дефекты по коду 4.3.  </w:t>
      </w:r>
      <w:r w:rsidRPr="00C225AD">
        <w:rPr>
          <w:rFonts w:ascii="Times New Roman" w:eastAsia="Calibri" w:hAnsi="Times New Roman" w:cs="Times New Roman"/>
          <w:sz w:val="28"/>
          <w:szCs w:val="28"/>
        </w:rPr>
        <w:t xml:space="preserve">«Отсутствие в первичной документации: информированного добровольного согласия застрахованного лица на медицинское вмешательство или отказа застрахованного лица от медицинского вмешательства и (или) письменного согласия на лечение» </w:t>
      </w:r>
      <w:r w:rsidRPr="00C225AD">
        <w:rPr>
          <w:rFonts w:ascii="Times New Roman" w:eastAsia="Calibri" w:hAnsi="Times New Roman" w:cs="Times New Roman"/>
          <w:bCs/>
          <w:sz w:val="28"/>
          <w:szCs w:val="28"/>
        </w:rPr>
        <w:t>– 0,42</w:t>
      </w:r>
      <w:r w:rsidRPr="00C225AD">
        <w:rPr>
          <w:rFonts w:ascii="Times New Roman" w:eastAsia="Calibri" w:hAnsi="Times New Roman" w:cs="Times New Roman"/>
          <w:sz w:val="28"/>
          <w:szCs w:val="28"/>
        </w:rPr>
        <w:t xml:space="preserve"> на 10 экспертных случаев.</w:t>
      </w:r>
    </w:p>
    <w:p w:rsidR="00C225AD" w:rsidRPr="00C225AD" w:rsidRDefault="00C225AD" w:rsidP="00C225AD">
      <w:pPr>
        <w:spacing w:after="0" w:line="240" w:lineRule="auto"/>
        <w:ind w:firstLine="720"/>
        <w:jc w:val="both"/>
        <w:rPr>
          <w:rFonts w:ascii="Times New Roman" w:eastAsia="Calibri" w:hAnsi="Times New Roman" w:cs="Times New Roman"/>
          <w:bCs/>
          <w:sz w:val="28"/>
          <w:szCs w:val="28"/>
        </w:rPr>
      </w:pPr>
      <w:r w:rsidRPr="00C225AD">
        <w:rPr>
          <w:rFonts w:ascii="Times New Roman" w:eastAsia="Calibri" w:hAnsi="Times New Roman" w:cs="Times New Roman"/>
          <w:bCs/>
          <w:sz w:val="28"/>
          <w:szCs w:val="28"/>
        </w:rPr>
        <w:t xml:space="preserve">Средняя сложившаяся в области  частота выявления: </w:t>
      </w:r>
    </w:p>
    <w:p w:rsidR="00C225AD" w:rsidRPr="00C225AD" w:rsidRDefault="00C225AD" w:rsidP="00C225AD">
      <w:pPr>
        <w:spacing w:after="0" w:line="240" w:lineRule="auto"/>
        <w:jc w:val="both"/>
        <w:rPr>
          <w:rFonts w:ascii="Times New Roman" w:eastAsia="Calibri" w:hAnsi="Times New Roman" w:cs="Times New Roman"/>
          <w:bCs/>
          <w:i/>
          <w:sz w:val="28"/>
          <w:szCs w:val="28"/>
        </w:rPr>
      </w:pPr>
      <w:r w:rsidRPr="00C225AD">
        <w:rPr>
          <w:rFonts w:ascii="Times New Roman" w:eastAsia="Calibri" w:hAnsi="Times New Roman" w:cs="Times New Roman"/>
          <w:bCs/>
          <w:sz w:val="28"/>
          <w:szCs w:val="28"/>
        </w:rPr>
        <w:t>- необоснованной госпитализации составила – 0,06 на 10 экспертных случаев, суммы финансовых санкций, удержанных за необоснованную госпитализацию, составили</w:t>
      </w:r>
      <w:r w:rsidRPr="00C225AD">
        <w:rPr>
          <w:rFonts w:ascii="Times New Roman" w:eastAsia="Calibri" w:hAnsi="Times New Roman" w:cs="Times New Roman"/>
          <w:sz w:val="28"/>
          <w:szCs w:val="28"/>
        </w:rPr>
        <w:t xml:space="preserve"> </w:t>
      </w:r>
      <w:r w:rsidRPr="00C225AD">
        <w:rPr>
          <w:rFonts w:ascii="Times New Roman" w:eastAsia="Calibri" w:hAnsi="Times New Roman" w:cs="Times New Roman"/>
          <w:bCs/>
          <w:sz w:val="28"/>
          <w:szCs w:val="28"/>
        </w:rPr>
        <w:t>13,5 млн. руб. или 5,1% от общей суммы финансовых санкций;</w:t>
      </w:r>
    </w:p>
    <w:p w:rsidR="00C225AD" w:rsidRPr="00C225AD" w:rsidRDefault="00C225AD" w:rsidP="00C225AD">
      <w:pPr>
        <w:spacing w:after="0" w:line="240" w:lineRule="auto"/>
        <w:jc w:val="both"/>
        <w:rPr>
          <w:rFonts w:ascii="Times New Roman" w:eastAsia="Calibri" w:hAnsi="Times New Roman" w:cs="Times New Roman"/>
          <w:bCs/>
          <w:sz w:val="28"/>
          <w:szCs w:val="28"/>
        </w:rPr>
      </w:pPr>
      <w:r w:rsidRPr="00C225AD">
        <w:rPr>
          <w:rFonts w:ascii="Times New Roman" w:eastAsia="Calibri" w:hAnsi="Times New Roman" w:cs="Times New Roman"/>
          <w:bCs/>
          <w:sz w:val="28"/>
          <w:szCs w:val="28"/>
        </w:rPr>
        <w:lastRenderedPageBreak/>
        <w:t>- необоснованной задержки выписки составила – 0,11 на 10 экспертных случаев;</w:t>
      </w:r>
    </w:p>
    <w:p w:rsidR="00C225AD" w:rsidRPr="00C225AD" w:rsidRDefault="00C225AD" w:rsidP="00C225AD">
      <w:pPr>
        <w:spacing w:after="0" w:line="240" w:lineRule="auto"/>
        <w:jc w:val="both"/>
        <w:rPr>
          <w:rFonts w:ascii="Times New Roman" w:eastAsia="Calibri" w:hAnsi="Times New Roman" w:cs="Times New Roman"/>
          <w:bCs/>
          <w:sz w:val="28"/>
          <w:szCs w:val="28"/>
        </w:rPr>
      </w:pPr>
      <w:r w:rsidRPr="00C225AD">
        <w:rPr>
          <w:rFonts w:ascii="Times New Roman" w:eastAsia="Calibri" w:hAnsi="Times New Roman" w:cs="Times New Roman"/>
          <w:bCs/>
          <w:sz w:val="28"/>
          <w:szCs w:val="28"/>
        </w:rPr>
        <w:t>- преждевременного прекращения лечения – составила 0,01 на 10 экспертных случаев;</w:t>
      </w:r>
    </w:p>
    <w:p w:rsidR="00C225AD" w:rsidRPr="00C225AD" w:rsidRDefault="00C225AD" w:rsidP="00C225AD">
      <w:pPr>
        <w:spacing w:after="0" w:line="240" w:lineRule="auto"/>
        <w:jc w:val="both"/>
        <w:rPr>
          <w:rFonts w:ascii="Times New Roman" w:eastAsia="Calibri" w:hAnsi="Times New Roman" w:cs="Times New Roman"/>
          <w:bCs/>
          <w:sz w:val="28"/>
          <w:szCs w:val="28"/>
        </w:rPr>
      </w:pPr>
      <w:r w:rsidRPr="00C225AD">
        <w:rPr>
          <w:rFonts w:ascii="Times New Roman" w:eastAsia="Calibri" w:hAnsi="Times New Roman" w:cs="Times New Roman"/>
          <w:bCs/>
          <w:sz w:val="28"/>
          <w:szCs w:val="28"/>
        </w:rPr>
        <w:t xml:space="preserve">- повторного обоснованного обращения – составила 0,01 на 10 экспертных случаев </w:t>
      </w:r>
    </w:p>
    <w:p w:rsidR="00C225AD" w:rsidRPr="00C225AD" w:rsidRDefault="00C225AD" w:rsidP="00C225AD">
      <w:pPr>
        <w:tabs>
          <w:tab w:val="num" w:pos="0"/>
        </w:tabs>
        <w:spacing w:after="0" w:line="240" w:lineRule="auto"/>
        <w:ind w:right="-5"/>
        <w:jc w:val="center"/>
        <w:rPr>
          <w:rFonts w:ascii="Times New Roman" w:eastAsia="Calibri" w:hAnsi="Times New Roman" w:cs="Times New Roman"/>
          <w:bCs/>
          <w:sz w:val="28"/>
          <w:szCs w:val="28"/>
        </w:rPr>
      </w:pPr>
      <w:r w:rsidRPr="00C225AD">
        <w:rPr>
          <w:rFonts w:ascii="Times New Roman" w:eastAsia="Calibri" w:hAnsi="Times New Roman" w:cs="Times New Roman"/>
          <w:bCs/>
          <w:sz w:val="28"/>
          <w:szCs w:val="28"/>
        </w:rPr>
        <w:t>Реэкспертиза</w:t>
      </w:r>
    </w:p>
    <w:p w:rsidR="00C225AD" w:rsidRPr="00C225AD" w:rsidRDefault="00C225AD" w:rsidP="00C225AD">
      <w:pPr>
        <w:spacing w:after="0" w:line="240" w:lineRule="auto"/>
        <w:ind w:firstLine="567"/>
        <w:jc w:val="both"/>
        <w:rPr>
          <w:rFonts w:ascii="Times New Roman" w:eastAsia="Calibri" w:hAnsi="Times New Roman" w:cs="Times New Roman"/>
          <w:sz w:val="28"/>
          <w:szCs w:val="28"/>
        </w:rPr>
      </w:pPr>
      <w:r w:rsidRPr="00C225AD">
        <w:rPr>
          <w:rFonts w:ascii="Times New Roman" w:eastAsia="Calibri" w:hAnsi="Times New Roman" w:cs="Times New Roman"/>
          <w:sz w:val="28"/>
          <w:szCs w:val="28"/>
        </w:rPr>
        <w:t xml:space="preserve">Всего филиалами ГУ ТФОМС граждан Иркутской области за 2013 год проведено  30 753 реэкспертизы, что составило 13 % от экспертиз СМО. Из всего количества реэкспертиз: МЭЭ – 19965  - 65 %, ЭКМП – 10788 - 35 %. По документальной проверке – 30235, что составило 98 % от всех РЭ, по претензии – 518, что составило 2 % от всех РЭ. </w:t>
      </w:r>
    </w:p>
    <w:p w:rsidR="00C225AD" w:rsidRPr="00C225AD" w:rsidRDefault="00C225AD" w:rsidP="00C225AD">
      <w:pPr>
        <w:spacing w:after="0" w:line="240" w:lineRule="auto"/>
        <w:ind w:firstLine="567"/>
        <w:jc w:val="both"/>
        <w:rPr>
          <w:rFonts w:ascii="Times New Roman" w:eastAsia="Calibri" w:hAnsi="Times New Roman" w:cs="Times New Roman"/>
          <w:sz w:val="28"/>
          <w:szCs w:val="28"/>
        </w:rPr>
      </w:pPr>
      <w:r w:rsidRPr="00C225AD">
        <w:rPr>
          <w:rFonts w:ascii="Times New Roman" w:eastAsia="Calibri" w:hAnsi="Times New Roman" w:cs="Times New Roman"/>
          <w:sz w:val="28"/>
          <w:szCs w:val="28"/>
        </w:rPr>
        <w:t>Выявлено 247 случаев с не выявленными СМО дефектами (0,8 % от всех РЭ), на основании которых оформлено 100 предписаний в адрес медицинских организаций на сумму – 406 013 руб. Количество страховых случаев необоснованно признанных СМО дефектными – 16 на сумму 62 147 руб., что составило 0,05 % от числа всех реэкспертиз.</w:t>
      </w:r>
    </w:p>
    <w:p w:rsidR="00C225AD" w:rsidRPr="00C225AD" w:rsidRDefault="00C225AD" w:rsidP="00C225AD">
      <w:pPr>
        <w:spacing w:after="0" w:line="240" w:lineRule="auto"/>
        <w:ind w:firstLine="567"/>
        <w:jc w:val="both"/>
        <w:rPr>
          <w:rFonts w:ascii="Times New Roman" w:eastAsia="Calibri" w:hAnsi="Times New Roman" w:cs="Times New Roman"/>
          <w:sz w:val="28"/>
          <w:szCs w:val="28"/>
        </w:rPr>
      </w:pPr>
      <w:r w:rsidRPr="00C225AD">
        <w:rPr>
          <w:rFonts w:ascii="Times New Roman" w:eastAsia="Calibri" w:hAnsi="Times New Roman" w:cs="Times New Roman"/>
          <w:sz w:val="28"/>
          <w:szCs w:val="28"/>
        </w:rPr>
        <w:t xml:space="preserve">По результатам проведенных реэкспертиз ежеквартально оформляются претензии в страховые медицинские организации допустивших нарушения о применении  санкций в соответствии с договором о финансовом обеспечении обязательного медицинского страхования.      </w:t>
      </w:r>
    </w:p>
    <w:p w:rsidR="00C225AD" w:rsidRPr="00C225AD" w:rsidRDefault="00C225AD" w:rsidP="00C225AD">
      <w:pPr>
        <w:numPr>
          <w:ilvl w:val="0"/>
          <w:numId w:val="12"/>
        </w:numPr>
        <w:tabs>
          <w:tab w:val="num" w:pos="840"/>
        </w:tabs>
        <w:spacing w:after="0" w:line="240" w:lineRule="auto"/>
        <w:ind w:left="540"/>
        <w:rPr>
          <w:rFonts w:ascii="Times New Roman" w:eastAsia="Calibri" w:hAnsi="Times New Roman" w:cs="Times New Roman"/>
          <w:sz w:val="28"/>
          <w:szCs w:val="28"/>
        </w:rPr>
      </w:pPr>
      <w:r w:rsidRPr="00C225AD">
        <w:rPr>
          <w:rFonts w:ascii="Times New Roman" w:eastAsia="Calibri" w:hAnsi="Times New Roman" w:cs="Times New Roman"/>
          <w:sz w:val="28"/>
          <w:szCs w:val="28"/>
        </w:rPr>
        <w:t>Организационно-методическая работа и работа в СМИ</w:t>
      </w:r>
    </w:p>
    <w:p w:rsidR="00C225AD" w:rsidRPr="00C225AD" w:rsidRDefault="00C225AD" w:rsidP="00C225AD">
      <w:pPr>
        <w:spacing w:after="0" w:line="240" w:lineRule="auto"/>
        <w:ind w:firstLine="540"/>
        <w:jc w:val="both"/>
        <w:rPr>
          <w:rFonts w:ascii="Times New Roman" w:eastAsia="Calibri" w:hAnsi="Times New Roman" w:cs="Times New Roman"/>
          <w:sz w:val="28"/>
          <w:szCs w:val="28"/>
        </w:rPr>
      </w:pPr>
      <w:r w:rsidRPr="00C225AD">
        <w:rPr>
          <w:rFonts w:ascii="Times New Roman" w:eastAsia="Calibri" w:hAnsi="Times New Roman" w:cs="Times New Roman"/>
          <w:sz w:val="28"/>
          <w:szCs w:val="28"/>
        </w:rPr>
        <w:t>Сотрудниками ГУ ТФОМС за отчетный период опубликовано 53 статьи в средствах массовой информации, проведено 30 выступлений на телевидении, 23 на радио и 357  выступлений в коллективах застрахованных и коллективах медицинских работников, где освещались вопросы защиты прав застрахованных, правовые основы качества медицинской помощи. Также ГУ ТФОМС выпущено 2141 памятка, 1238 брошюр  и 414 листовок.</w:t>
      </w:r>
    </w:p>
    <w:p w:rsidR="00C225AD" w:rsidRPr="00C225AD" w:rsidRDefault="00C225AD" w:rsidP="00C225AD">
      <w:pPr>
        <w:spacing w:after="0" w:line="240" w:lineRule="auto"/>
        <w:ind w:firstLine="540"/>
        <w:jc w:val="both"/>
        <w:rPr>
          <w:rFonts w:ascii="Times New Roman" w:eastAsia="Calibri" w:hAnsi="Times New Roman" w:cs="Times New Roman"/>
          <w:sz w:val="28"/>
          <w:szCs w:val="28"/>
        </w:rPr>
      </w:pPr>
      <w:r w:rsidRPr="00C225AD">
        <w:rPr>
          <w:rFonts w:ascii="Times New Roman" w:eastAsia="Calibri" w:hAnsi="Times New Roman" w:cs="Times New Roman"/>
          <w:sz w:val="28"/>
          <w:szCs w:val="28"/>
        </w:rPr>
        <w:t>Силами СМО выпущено 413 279 памяток, 40 000 брошюр, 239 017 листовок и         616 780 других информационных материалов. Опубликовано 56 статей в СМИ, проведено 30 выступлений на телевидении, 11 на радио, 1194 выступлений перед общественностью, оформлен 291 стенд в медицинских организациях.</w:t>
      </w:r>
    </w:p>
    <w:p w:rsidR="00C225AD" w:rsidRPr="00C225AD" w:rsidRDefault="00C225AD" w:rsidP="00C225AD">
      <w:pPr>
        <w:spacing w:after="0" w:line="240" w:lineRule="auto"/>
        <w:ind w:firstLine="540"/>
        <w:jc w:val="both"/>
        <w:rPr>
          <w:rFonts w:ascii="Times New Roman" w:eastAsia="Calibri" w:hAnsi="Times New Roman" w:cs="Times New Roman"/>
          <w:sz w:val="28"/>
          <w:szCs w:val="28"/>
        </w:rPr>
      </w:pPr>
      <w:r w:rsidRPr="00C225AD">
        <w:rPr>
          <w:rFonts w:ascii="Times New Roman" w:eastAsia="Calibri" w:hAnsi="Times New Roman" w:cs="Times New Roman"/>
          <w:sz w:val="28"/>
          <w:szCs w:val="28"/>
        </w:rPr>
        <w:t xml:space="preserve">Проведено анкетирование граждан по вопросам удовлетворенности качеством медицинской помощи в медицинских организациях Иркутской области. Всего опрошено     36 263   человека (сотрудниками филиалов  ГУ ТФОМС  6 520, сотрудниками  СМО         29 743). При этом: - удовлетворены качеством медицинской помощи 73,6% (26 692 человека);   </w:t>
      </w:r>
      <w:smartTag w:uri="urn:schemas-microsoft-com:office:smarttags" w:element="metricconverter">
        <w:smartTagPr>
          <w:attr w:name="ProductID" w:val="2012 г"/>
        </w:smartTagPr>
        <w:r w:rsidRPr="00C225AD">
          <w:rPr>
            <w:rFonts w:ascii="Times New Roman" w:eastAsia="Calibri" w:hAnsi="Times New Roman" w:cs="Times New Roman"/>
            <w:sz w:val="28"/>
            <w:szCs w:val="28"/>
          </w:rPr>
          <w:t>2012 г</w:t>
        </w:r>
      </w:smartTag>
      <w:r w:rsidRPr="00C225AD">
        <w:rPr>
          <w:rFonts w:ascii="Times New Roman" w:eastAsia="Calibri" w:hAnsi="Times New Roman" w:cs="Times New Roman"/>
          <w:sz w:val="28"/>
          <w:szCs w:val="28"/>
        </w:rPr>
        <w:t>. – 71,4%;</w:t>
      </w:r>
    </w:p>
    <w:p w:rsidR="00C225AD" w:rsidRPr="00C225AD" w:rsidRDefault="00C225AD" w:rsidP="00C225AD">
      <w:pPr>
        <w:spacing w:after="0" w:line="240" w:lineRule="auto"/>
        <w:ind w:left="540"/>
        <w:jc w:val="both"/>
        <w:rPr>
          <w:rFonts w:ascii="Times New Roman" w:eastAsia="Calibri" w:hAnsi="Times New Roman" w:cs="Times New Roman"/>
          <w:sz w:val="28"/>
          <w:szCs w:val="28"/>
        </w:rPr>
      </w:pPr>
      <w:r w:rsidRPr="00C225AD">
        <w:rPr>
          <w:rFonts w:ascii="Times New Roman" w:eastAsia="Calibri" w:hAnsi="Times New Roman" w:cs="Times New Roman"/>
          <w:sz w:val="28"/>
          <w:szCs w:val="28"/>
        </w:rPr>
        <w:t>- не удовлетворены качеством медицинской помощи 3,1% (1123 человек);2012 г.– 4,8%;</w:t>
      </w:r>
    </w:p>
    <w:p w:rsidR="00C225AD" w:rsidRPr="00C225AD" w:rsidRDefault="00C225AD" w:rsidP="00C225AD">
      <w:pPr>
        <w:spacing w:after="0" w:line="240" w:lineRule="auto"/>
        <w:ind w:left="540"/>
        <w:jc w:val="both"/>
        <w:rPr>
          <w:rFonts w:ascii="Times New Roman" w:eastAsia="Calibri" w:hAnsi="Times New Roman" w:cs="Times New Roman"/>
          <w:sz w:val="28"/>
          <w:szCs w:val="28"/>
        </w:rPr>
      </w:pPr>
      <w:r w:rsidRPr="00C225AD">
        <w:rPr>
          <w:rFonts w:ascii="Times New Roman" w:eastAsia="Calibri" w:hAnsi="Times New Roman" w:cs="Times New Roman"/>
          <w:sz w:val="28"/>
          <w:szCs w:val="28"/>
        </w:rPr>
        <w:t xml:space="preserve">- больше удовлетворены, чем не удовлетворены 13,2 (4800 человек); </w:t>
      </w:r>
      <w:smartTag w:uri="urn:schemas-microsoft-com:office:smarttags" w:element="metricconverter">
        <w:smartTagPr>
          <w:attr w:name="ProductID" w:val="2012 г"/>
        </w:smartTagPr>
        <w:r w:rsidRPr="00C225AD">
          <w:rPr>
            <w:rFonts w:ascii="Times New Roman" w:eastAsia="Calibri" w:hAnsi="Times New Roman" w:cs="Times New Roman"/>
            <w:sz w:val="28"/>
            <w:szCs w:val="28"/>
          </w:rPr>
          <w:t>2012 г</w:t>
        </w:r>
      </w:smartTag>
      <w:r w:rsidRPr="00C225AD">
        <w:rPr>
          <w:rFonts w:ascii="Times New Roman" w:eastAsia="Calibri" w:hAnsi="Times New Roman" w:cs="Times New Roman"/>
          <w:sz w:val="28"/>
          <w:szCs w:val="28"/>
        </w:rPr>
        <w:t>. -11,6%;</w:t>
      </w:r>
    </w:p>
    <w:p w:rsidR="00C225AD" w:rsidRPr="00C225AD" w:rsidRDefault="00C225AD" w:rsidP="00C225AD">
      <w:pPr>
        <w:spacing w:after="0" w:line="240" w:lineRule="auto"/>
        <w:ind w:firstLine="540"/>
        <w:jc w:val="both"/>
        <w:rPr>
          <w:rFonts w:ascii="Times New Roman" w:eastAsia="Calibri" w:hAnsi="Times New Roman" w:cs="Times New Roman"/>
          <w:sz w:val="28"/>
          <w:szCs w:val="28"/>
        </w:rPr>
      </w:pPr>
      <w:r w:rsidRPr="00C225AD">
        <w:rPr>
          <w:rFonts w:ascii="Times New Roman" w:eastAsia="Calibri" w:hAnsi="Times New Roman" w:cs="Times New Roman"/>
          <w:sz w:val="28"/>
          <w:szCs w:val="28"/>
        </w:rPr>
        <w:t xml:space="preserve">- удовлетворены не в полной мере 5,0% (1811 человек); </w:t>
      </w:r>
      <w:smartTag w:uri="urn:schemas-microsoft-com:office:smarttags" w:element="metricconverter">
        <w:smartTagPr>
          <w:attr w:name="ProductID" w:val="2012 г"/>
        </w:smartTagPr>
        <w:r w:rsidRPr="00C225AD">
          <w:rPr>
            <w:rFonts w:ascii="Times New Roman" w:eastAsia="Calibri" w:hAnsi="Times New Roman" w:cs="Times New Roman"/>
            <w:sz w:val="28"/>
            <w:szCs w:val="28"/>
          </w:rPr>
          <w:t>2012 г</w:t>
        </w:r>
      </w:smartTag>
      <w:r w:rsidRPr="00C225AD">
        <w:rPr>
          <w:rFonts w:ascii="Times New Roman" w:eastAsia="Calibri" w:hAnsi="Times New Roman" w:cs="Times New Roman"/>
          <w:sz w:val="28"/>
          <w:szCs w:val="28"/>
        </w:rPr>
        <w:t>. – 5,2%;</w:t>
      </w:r>
    </w:p>
    <w:p w:rsidR="00C225AD" w:rsidRPr="00C225AD" w:rsidRDefault="00C225AD" w:rsidP="00C225AD">
      <w:pPr>
        <w:spacing w:after="0" w:line="240" w:lineRule="auto"/>
        <w:ind w:firstLine="540"/>
        <w:jc w:val="both"/>
        <w:rPr>
          <w:rFonts w:ascii="Times New Roman" w:eastAsia="Calibri" w:hAnsi="Times New Roman" w:cs="Times New Roman"/>
          <w:sz w:val="28"/>
          <w:szCs w:val="28"/>
        </w:rPr>
      </w:pPr>
      <w:r w:rsidRPr="00C225AD">
        <w:rPr>
          <w:rFonts w:ascii="Times New Roman" w:eastAsia="Calibri" w:hAnsi="Times New Roman" w:cs="Times New Roman"/>
          <w:sz w:val="28"/>
          <w:szCs w:val="28"/>
        </w:rPr>
        <w:t xml:space="preserve">- затруднились ответить 4,6% (1831 человек); </w:t>
      </w:r>
      <w:smartTag w:uri="urn:schemas-microsoft-com:office:smarttags" w:element="metricconverter">
        <w:smartTagPr>
          <w:attr w:name="ProductID" w:val="2012 г"/>
        </w:smartTagPr>
        <w:r w:rsidRPr="00C225AD">
          <w:rPr>
            <w:rFonts w:ascii="Times New Roman" w:eastAsia="Calibri" w:hAnsi="Times New Roman" w:cs="Times New Roman"/>
            <w:sz w:val="28"/>
            <w:szCs w:val="28"/>
          </w:rPr>
          <w:t>2012 г</w:t>
        </w:r>
      </w:smartTag>
      <w:r w:rsidRPr="00C225AD">
        <w:rPr>
          <w:rFonts w:ascii="Times New Roman" w:eastAsia="Calibri" w:hAnsi="Times New Roman" w:cs="Times New Roman"/>
          <w:sz w:val="28"/>
          <w:szCs w:val="28"/>
        </w:rPr>
        <w:t>. – 8,5%.</w:t>
      </w:r>
    </w:p>
    <w:p w:rsidR="00C225AD" w:rsidRPr="00C225AD" w:rsidRDefault="00C225AD" w:rsidP="00C225AD">
      <w:pPr>
        <w:numPr>
          <w:ilvl w:val="0"/>
          <w:numId w:val="12"/>
        </w:numPr>
        <w:tabs>
          <w:tab w:val="num" w:pos="840"/>
        </w:tabs>
        <w:spacing w:after="0" w:line="240" w:lineRule="auto"/>
        <w:ind w:left="540"/>
        <w:rPr>
          <w:rFonts w:ascii="Times New Roman" w:eastAsia="Calibri" w:hAnsi="Times New Roman" w:cs="Times New Roman"/>
          <w:sz w:val="28"/>
          <w:szCs w:val="28"/>
        </w:rPr>
      </w:pPr>
      <w:r w:rsidRPr="00C225AD">
        <w:rPr>
          <w:rFonts w:ascii="Times New Roman" w:eastAsia="Calibri" w:hAnsi="Times New Roman" w:cs="Times New Roman"/>
          <w:sz w:val="28"/>
          <w:szCs w:val="28"/>
        </w:rPr>
        <w:lastRenderedPageBreak/>
        <w:t>Информатизация системы обязательного медицинского страхования</w:t>
      </w:r>
    </w:p>
    <w:p w:rsidR="00C225AD" w:rsidRPr="00C225AD" w:rsidRDefault="00C225AD" w:rsidP="00C225AD">
      <w:pPr>
        <w:spacing w:after="0" w:line="240" w:lineRule="auto"/>
        <w:ind w:firstLine="567"/>
        <w:jc w:val="both"/>
        <w:rPr>
          <w:rFonts w:ascii="Times New Roman" w:eastAsia="Times New Roman" w:hAnsi="Times New Roman" w:cs="Times New Roman"/>
          <w:sz w:val="28"/>
          <w:szCs w:val="28"/>
          <w:lang w:eastAsia="ru-RU"/>
        </w:rPr>
      </w:pPr>
      <w:bookmarkStart w:id="0" w:name="_Toc312328796"/>
      <w:r w:rsidRPr="00C225AD">
        <w:rPr>
          <w:rFonts w:ascii="Times New Roman" w:eastAsia="Times New Roman" w:hAnsi="Times New Roman" w:cs="Times New Roman"/>
          <w:sz w:val="28"/>
          <w:szCs w:val="28"/>
          <w:lang w:eastAsia="ru-RU"/>
        </w:rPr>
        <w:t xml:space="preserve">Работа фонда по информатизации осуществлялась согласно с утвержденным планом работ на 2013 год. </w:t>
      </w:r>
    </w:p>
    <w:p w:rsidR="00C225AD" w:rsidRPr="00C225AD" w:rsidRDefault="00C225AD" w:rsidP="00C225AD">
      <w:pPr>
        <w:spacing w:after="0" w:line="240" w:lineRule="auto"/>
        <w:ind w:firstLine="567"/>
        <w:jc w:val="both"/>
        <w:rPr>
          <w:rFonts w:ascii="Times New Roman" w:eastAsia="Calibri" w:hAnsi="Times New Roman" w:cs="Times New Roman"/>
          <w:sz w:val="28"/>
          <w:szCs w:val="28"/>
        </w:rPr>
      </w:pPr>
      <w:r w:rsidRPr="00C225AD">
        <w:rPr>
          <w:rFonts w:ascii="Times New Roman" w:eastAsia="Calibri" w:hAnsi="Times New Roman" w:cs="Times New Roman"/>
          <w:sz w:val="28"/>
          <w:szCs w:val="28"/>
        </w:rPr>
        <w:t>В соответствии с планом совершенствовалась  единая информационная система ОМС Иркутской области, в рамках которой:</w:t>
      </w:r>
    </w:p>
    <w:p w:rsidR="00C225AD" w:rsidRPr="00C225AD" w:rsidRDefault="00C225AD" w:rsidP="00C225AD">
      <w:pPr>
        <w:spacing w:after="0" w:line="240" w:lineRule="auto"/>
        <w:ind w:firstLine="567"/>
        <w:jc w:val="both"/>
        <w:rPr>
          <w:rFonts w:ascii="Times New Roman" w:eastAsia="Calibri" w:hAnsi="Times New Roman" w:cs="Times New Roman"/>
          <w:sz w:val="28"/>
          <w:szCs w:val="28"/>
        </w:rPr>
      </w:pPr>
      <w:r w:rsidRPr="00C225AD">
        <w:rPr>
          <w:rFonts w:ascii="Times New Roman" w:eastAsia="Calibri" w:hAnsi="Times New Roman" w:cs="Times New Roman"/>
          <w:sz w:val="28"/>
          <w:szCs w:val="28"/>
        </w:rPr>
        <w:t>- расширяется виртуальная корпоративная сеть (</w:t>
      </w:r>
      <w:r w:rsidRPr="00C225AD">
        <w:rPr>
          <w:rFonts w:ascii="Times New Roman" w:eastAsia="Calibri" w:hAnsi="Times New Roman" w:cs="Times New Roman"/>
          <w:sz w:val="28"/>
          <w:szCs w:val="28"/>
          <w:lang w:val="en-US"/>
        </w:rPr>
        <w:t>VPN</w:t>
      </w:r>
      <w:r w:rsidRPr="00C225AD">
        <w:rPr>
          <w:rFonts w:ascii="Times New Roman" w:eastAsia="Calibri" w:hAnsi="Times New Roman" w:cs="Times New Roman"/>
          <w:sz w:val="28"/>
          <w:szCs w:val="28"/>
        </w:rPr>
        <w:t>), развернутая совместно с Региональным филиалом ОАО «Ростелеком» Иркутской области, осуществляется подключение к ней  медицинских организаций.</w:t>
      </w:r>
    </w:p>
    <w:p w:rsidR="00C225AD" w:rsidRPr="00C225AD" w:rsidRDefault="00C225AD" w:rsidP="00C225AD">
      <w:pPr>
        <w:spacing w:after="0" w:line="240" w:lineRule="auto"/>
        <w:ind w:firstLine="567"/>
        <w:jc w:val="both"/>
        <w:rPr>
          <w:rFonts w:ascii="Times New Roman" w:eastAsia="Calibri" w:hAnsi="Times New Roman" w:cs="Times New Roman"/>
          <w:sz w:val="28"/>
          <w:szCs w:val="28"/>
        </w:rPr>
      </w:pPr>
      <w:r w:rsidRPr="00C225AD">
        <w:rPr>
          <w:rFonts w:ascii="Times New Roman" w:eastAsia="Calibri" w:hAnsi="Times New Roman" w:cs="Times New Roman"/>
          <w:sz w:val="28"/>
          <w:szCs w:val="28"/>
        </w:rPr>
        <w:t xml:space="preserve">- совершенствуется  политика защиты информации и разграничения прав доступа субъектов ОМС; </w:t>
      </w:r>
    </w:p>
    <w:p w:rsidR="00C225AD" w:rsidRPr="00C225AD" w:rsidRDefault="00C225AD" w:rsidP="00C225AD">
      <w:pPr>
        <w:spacing w:after="0" w:line="240" w:lineRule="auto"/>
        <w:ind w:firstLine="567"/>
        <w:jc w:val="both"/>
        <w:outlineLvl w:val="0"/>
        <w:rPr>
          <w:rFonts w:ascii="Times New Roman" w:eastAsia="Calibri" w:hAnsi="Times New Roman" w:cs="Times New Roman"/>
          <w:sz w:val="28"/>
          <w:szCs w:val="28"/>
        </w:rPr>
      </w:pPr>
      <w:r w:rsidRPr="00C225AD">
        <w:rPr>
          <w:rFonts w:ascii="Times New Roman" w:eastAsia="Calibri" w:hAnsi="Times New Roman" w:cs="Times New Roman"/>
          <w:sz w:val="28"/>
          <w:szCs w:val="28"/>
        </w:rPr>
        <w:t>- для работы в рамках закона «Об обязательном медицинском страховании в Российской Федерации» и в рамках выполнения программы модернизации здравоохранения Иркутской области дорабатывается программное обеспечение различных уровней системы ОМС Иркутской области.</w:t>
      </w:r>
    </w:p>
    <w:p w:rsidR="00C225AD" w:rsidRPr="00C225AD" w:rsidRDefault="00C225AD" w:rsidP="00C225AD">
      <w:pPr>
        <w:spacing w:after="0" w:line="240" w:lineRule="auto"/>
        <w:ind w:firstLine="567"/>
        <w:jc w:val="center"/>
        <w:outlineLvl w:val="0"/>
        <w:rPr>
          <w:rFonts w:ascii="Times New Roman" w:eastAsia="Calibri" w:hAnsi="Times New Roman" w:cs="Times New Roman"/>
          <w:sz w:val="28"/>
          <w:szCs w:val="28"/>
        </w:rPr>
      </w:pPr>
      <w:r w:rsidRPr="00C225AD">
        <w:rPr>
          <w:rFonts w:ascii="Times New Roman" w:eastAsia="Calibri" w:hAnsi="Times New Roman" w:cs="Times New Roman"/>
          <w:sz w:val="28"/>
          <w:szCs w:val="28"/>
        </w:rPr>
        <w:t>Сопровождение и развитие программных комплексов информационной системы ОМС</w:t>
      </w:r>
      <w:bookmarkEnd w:id="0"/>
    </w:p>
    <w:p w:rsidR="00C225AD" w:rsidRPr="00C225AD" w:rsidRDefault="00C225AD" w:rsidP="00C225AD">
      <w:pPr>
        <w:spacing w:after="0" w:line="240" w:lineRule="auto"/>
        <w:ind w:firstLine="567"/>
        <w:jc w:val="both"/>
        <w:rPr>
          <w:rFonts w:ascii="Times New Roman" w:eastAsia="Times New Roman" w:hAnsi="Times New Roman" w:cs="Times New Roman"/>
          <w:sz w:val="28"/>
          <w:szCs w:val="28"/>
          <w:lang w:eastAsia="ru-RU"/>
        </w:rPr>
      </w:pPr>
      <w:r w:rsidRPr="00C225AD">
        <w:rPr>
          <w:rFonts w:ascii="Times New Roman" w:eastAsia="Times New Roman" w:hAnsi="Times New Roman" w:cs="Times New Roman"/>
          <w:sz w:val="28"/>
          <w:szCs w:val="28"/>
          <w:lang w:eastAsia="ru-RU"/>
        </w:rPr>
        <w:t>Программное обеспечение в медицинских организациях:</w:t>
      </w:r>
    </w:p>
    <w:p w:rsidR="00C225AD" w:rsidRPr="00C225AD" w:rsidRDefault="00C225AD" w:rsidP="00C225AD">
      <w:pPr>
        <w:spacing w:after="0" w:line="240" w:lineRule="auto"/>
        <w:ind w:firstLine="567"/>
        <w:jc w:val="both"/>
        <w:rPr>
          <w:rFonts w:ascii="Times New Roman" w:eastAsia="Times New Roman" w:hAnsi="Times New Roman" w:cs="Times New Roman"/>
          <w:i/>
          <w:sz w:val="28"/>
          <w:szCs w:val="28"/>
          <w:lang w:eastAsia="ru-RU"/>
        </w:rPr>
      </w:pPr>
      <w:r w:rsidRPr="00C225AD">
        <w:rPr>
          <w:rFonts w:ascii="Times New Roman" w:eastAsia="Times New Roman" w:hAnsi="Times New Roman" w:cs="Times New Roman"/>
          <w:i/>
          <w:sz w:val="28"/>
          <w:szCs w:val="28"/>
          <w:lang w:eastAsia="ru-RU"/>
        </w:rPr>
        <w:t>Программный комплекс</w:t>
      </w:r>
      <w:r w:rsidRPr="00C225AD">
        <w:rPr>
          <w:rFonts w:ascii="Times New Roman" w:eastAsia="Times New Roman" w:hAnsi="Times New Roman" w:cs="Times New Roman"/>
          <w:sz w:val="28"/>
          <w:szCs w:val="28"/>
          <w:lang w:eastAsia="ru-RU"/>
        </w:rPr>
        <w:t xml:space="preserve"> </w:t>
      </w:r>
      <w:r w:rsidRPr="00C225AD">
        <w:rPr>
          <w:rFonts w:ascii="Times New Roman" w:eastAsia="Times New Roman" w:hAnsi="Times New Roman" w:cs="Times New Roman"/>
          <w:i/>
          <w:sz w:val="28"/>
          <w:szCs w:val="28"/>
          <w:lang w:eastAsia="ru-RU"/>
        </w:rPr>
        <w:t>«Поликлиника»:</w:t>
      </w:r>
    </w:p>
    <w:p w:rsidR="00C225AD" w:rsidRPr="00C225AD" w:rsidRDefault="00C225AD" w:rsidP="00C225AD">
      <w:pPr>
        <w:numPr>
          <w:ilvl w:val="0"/>
          <w:numId w:val="21"/>
        </w:numPr>
        <w:spacing w:after="0" w:line="240" w:lineRule="auto"/>
        <w:ind w:firstLine="567"/>
        <w:jc w:val="both"/>
        <w:rPr>
          <w:rFonts w:ascii="Times New Roman" w:eastAsia="Times New Roman" w:hAnsi="Times New Roman" w:cs="Times New Roman"/>
          <w:sz w:val="28"/>
          <w:szCs w:val="28"/>
          <w:lang w:eastAsia="ru-RU"/>
        </w:rPr>
      </w:pPr>
      <w:r w:rsidRPr="00C225AD">
        <w:rPr>
          <w:rFonts w:ascii="Times New Roman" w:eastAsia="Times New Roman" w:hAnsi="Times New Roman" w:cs="Times New Roman"/>
          <w:sz w:val="28"/>
          <w:szCs w:val="28"/>
          <w:lang w:eastAsia="ru-RU"/>
        </w:rPr>
        <w:t xml:space="preserve">Занесение пациента в локальную базу прикрепленного населения; </w:t>
      </w:r>
    </w:p>
    <w:p w:rsidR="00C225AD" w:rsidRPr="00C225AD" w:rsidRDefault="00C225AD" w:rsidP="00C225AD">
      <w:pPr>
        <w:numPr>
          <w:ilvl w:val="0"/>
          <w:numId w:val="21"/>
        </w:numPr>
        <w:spacing w:after="0" w:line="240" w:lineRule="auto"/>
        <w:ind w:firstLine="567"/>
        <w:jc w:val="both"/>
        <w:rPr>
          <w:rFonts w:ascii="Times New Roman" w:eastAsia="Times New Roman" w:hAnsi="Times New Roman" w:cs="Times New Roman"/>
          <w:sz w:val="28"/>
          <w:szCs w:val="28"/>
          <w:lang w:eastAsia="ru-RU"/>
        </w:rPr>
      </w:pPr>
      <w:r w:rsidRPr="00C225AD">
        <w:rPr>
          <w:rFonts w:ascii="Times New Roman" w:eastAsia="Times New Roman" w:hAnsi="Times New Roman" w:cs="Times New Roman"/>
          <w:sz w:val="28"/>
          <w:szCs w:val="28"/>
          <w:lang w:eastAsia="ru-RU"/>
        </w:rPr>
        <w:t xml:space="preserve">Ведение базы медицинских услуг, оказанных застрахованным иногородним и неидентифицированным пациентам по программе ОМС; </w:t>
      </w:r>
    </w:p>
    <w:p w:rsidR="00C225AD" w:rsidRPr="00C225AD" w:rsidRDefault="00C225AD" w:rsidP="00C225AD">
      <w:pPr>
        <w:numPr>
          <w:ilvl w:val="0"/>
          <w:numId w:val="21"/>
        </w:numPr>
        <w:spacing w:after="0" w:line="240" w:lineRule="auto"/>
        <w:ind w:firstLine="567"/>
        <w:jc w:val="both"/>
        <w:rPr>
          <w:rFonts w:ascii="Times New Roman" w:eastAsia="Times New Roman" w:hAnsi="Times New Roman" w:cs="Times New Roman"/>
          <w:sz w:val="28"/>
          <w:szCs w:val="28"/>
          <w:lang w:eastAsia="ru-RU"/>
        </w:rPr>
      </w:pPr>
      <w:r w:rsidRPr="00C225AD">
        <w:rPr>
          <w:rFonts w:ascii="Times New Roman" w:eastAsia="Times New Roman" w:hAnsi="Times New Roman" w:cs="Times New Roman"/>
          <w:sz w:val="28"/>
          <w:szCs w:val="28"/>
          <w:lang w:eastAsia="ru-RU"/>
        </w:rPr>
        <w:t xml:space="preserve">Учет посещаемости и заболеваемости населения, пролеченного в МО. Подготовка данных для отчетных форм государственной медицинской статистики; </w:t>
      </w:r>
    </w:p>
    <w:p w:rsidR="00C225AD" w:rsidRPr="00C225AD" w:rsidRDefault="00C225AD" w:rsidP="00C225AD">
      <w:pPr>
        <w:numPr>
          <w:ilvl w:val="0"/>
          <w:numId w:val="21"/>
        </w:numPr>
        <w:spacing w:after="0" w:line="240" w:lineRule="auto"/>
        <w:ind w:firstLine="567"/>
        <w:jc w:val="both"/>
        <w:rPr>
          <w:rFonts w:ascii="Times New Roman" w:eastAsia="Times New Roman" w:hAnsi="Times New Roman" w:cs="Times New Roman"/>
          <w:sz w:val="28"/>
          <w:szCs w:val="28"/>
          <w:lang w:eastAsia="ru-RU"/>
        </w:rPr>
      </w:pPr>
      <w:r w:rsidRPr="00C225AD">
        <w:rPr>
          <w:rFonts w:ascii="Times New Roman" w:eastAsia="Times New Roman" w:hAnsi="Times New Roman" w:cs="Times New Roman"/>
          <w:sz w:val="28"/>
          <w:szCs w:val="28"/>
          <w:lang w:eastAsia="ru-RU"/>
        </w:rPr>
        <w:t xml:space="preserve">Электронная медицинская карта; </w:t>
      </w:r>
    </w:p>
    <w:p w:rsidR="00C225AD" w:rsidRPr="00C225AD" w:rsidRDefault="00C225AD" w:rsidP="00C225AD">
      <w:pPr>
        <w:numPr>
          <w:ilvl w:val="0"/>
          <w:numId w:val="21"/>
        </w:numPr>
        <w:spacing w:after="0" w:line="240" w:lineRule="auto"/>
        <w:ind w:firstLine="567"/>
        <w:jc w:val="both"/>
        <w:rPr>
          <w:rFonts w:ascii="Times New Roman" w:eastAsia="Times New Roman" w:hAnsi="Times New Roman" w:cs="Times New Roman"/>
          <w:sz w:val="28"/>
          <w:szCs w:val="28"/>
          <w:lang w:eastAsia="ru-RU"/>
        </w:rPr>
      </w:pPr>
      <w:r w:rsidRPr="00C225AD">
        <w:rPr>
          <w:rFonts w:ascii="Times New Roman" w:eastAsia="Times New Roman" w:hAnsi="Times New Roman" w:cs="Times New Roman"/>
          <w:sz w:val="28"/>
          <w:szCs w:val="28"/>
          <w:lang w:eastAsia="ru-RU"/>
        </w:rPr>
        <w:t xml:space="preserve">Учет диспансерных больных; </w:t>
      </w:r>
    </w:p>
    <w:p w:rsidR="00C225AD" w:rsidRPr="00C225AD" w:rsidRDefault="00C225AD" w:rsidP="00C225AD">
      <w:pPr>
        <w:numPr>
          <w:ilvl w:val="0"/>
          <w:numId w:val="21"/>
        </w:numPr>
        <w:spacing w:after="0" w:line="240" w:lineRule="auto"/>
        <w:ind w:firstLine="567"/>
        <w:jc w:val="both"/>
        <w:rPr>
          <w:rFonts w:ascii="Times New Roman" w:eastAsia="Times New Roman" w:hAnsi="Times New Roman" w:cs="Times New Roman"/>
          <w:sz w:val="28"/>
          <w:szCs w:val="28"/>
          <w:lang w:eastAsia="ru-RU"/>
        </w:rPr>
      </w:pPr>
      <w:r w:rsidRPr="00C225AD">
        <w:rPr>
          <w:rFonts w:ascii="Times New Roman" w:eastAsia="Times New Roman" w:hAnsi="Times New Roman" w:cs="Times New Roman"/>
          <w:sz w:val="28"/>
          <w:szCs w:val="28"/>
          <w:lang w:eastAsia="ru-RU"/>
        </w:rPr>
        <w:t xml:space="preserve">Дополнительная диспансеризация работающих граждан и оказанной им первичной медико-санитарной помощи; </w:t>
      </w:r>
    </w:p>
    <w:p w:rsidR="00C225AD" w:rsidRPr="00C225AD" w:rsidRDefault="00C225AD" w:rsidP="00C225AD">
      <w:pPr>
        <w:numPr>
          <w:ilvl w:val="0"/>
          <w:numId w:val="21"/>
        </w:numPr>
        <w:spacing w:after="0" w:line="240" w:lineRule="auto"/>
        <w:ind w:firstLine="567"/>
        <w:jc w:val="both"/>
        <w:rPr>
          <w:rFonts w:ascii="Times New Roman" w:eastAsia="Times New Roman" w:hAnsi="Times New Roman" w:cs="Times New Roman"/>
          <w:sz w:val="28"/>
          <w:szCs w:val="28"/>
          <w:lang w:eastAsia="ru-RU"/>
        </w:rPr>
      </w:pPr>
      <w:r w:rsidRPr="00C225AD">
        <w:rPr>
          <w:rFonts w:ascii="Times New Roman" w:eastAsia="Times New Roman" w:hAnsi="Times New Roman" w:cs="Times New Roman"/>
          <w:sz w:val="28"/>
          <w:szCs w:val="28"/>
          <w:lang w:eastAsia="ru-RU"/>
        </w:rPr>
        <w:t xml:space="preserve">Повышение доступности амбулаторно-поликлинической помощи; </w:t>
      </w:r>
    </w:p>
    <w:p w:rsidR="00C225AD" w:rsidRPr="00C225AD" w:rsidRDefault="00C225AD" w:rsidP="00C225AD">
      <w:pPr>
        <w:numPr>
          <w:ilvl w:val="0"/>
          <w:numId w:val="21"/>
        </w:numPr>
        <w:spacing w:after="0" w:line="240" w:lineRule="auto"/>
        <w:ind w:firstLine="567"/>
        <w:jc w:val="both"/>
        <w:rPr>
          <w:rFonts w:ascii="Times New Roman" w:eastAsia="Times New Roman" w:hAnsi="Times New Roman" w:cs="Times New Roman"/>
          <w:sz w:val="28"/>
          <w:szCs w:val="28"/>
          <w:lang w:eastAsia="ru-RU"/>
        </w:rPr>
      </w:pPr>
      <w:r w:rsidRPr="00C225AD">
        <w:rPr>
          <w:rFonts w:ascii="Times New Roman" w:eastAsia="Times New Roman" w:hAnsi="Times New Roman" w:cs="Times New Roman"/>
          <w:sz w:val="28"/>
          <w:szCs w:val="28"/>
          <w:lang w:eastAsia="ru-RU"/>
        </w:rPr>
        <w:t xml:space="preserve">Углубленный осмотр подростков 14 лет; </w:t>
      </w:r>
    </w:p>
    <w:p w:rsidR="00C225AD" w:rsidRPr="00C225AD" w:rsidRDefault="00C225AD" w:rsidP="00C225AD">
      <w:pPr>
        <w:numPr>
          <w:ilvl w:val="0"/>
          <w:numId w:val="21"/>
        </w:numPr>
        <w:spacing w:after="0" w:line="240" w:lineRule="auto"/>
        <w:ind w:firstLine="567"/>
        <w:jc w:val="both"/>
        <w:rPr>
          <w:rFonts w:ascii="Times New Roman" w:eastAsia="Times New Roman" w:hAnsi="Times New Roman" w:cs="Times New Roman"/>
          <w:sz w:val="28"/>
          <w:szCs w:val="28"/>
          <w:lang w:eastAsia="ru-RU"/>
        </w:rPr>
      </w:pPr>
      <w:r w:rsidRPr="00C225AD">
        <w:rPr>
          <w:rFonts w:ascii="Times New Roman" w:eastAsia="Times New Roman" w:hAnsi="Times New Roman" w:cs="Times New Roman"/>
          <w:sz w:val="28"/>
          <w:szCs w:val="28"/>
          <w:lang w:eastAsia="ru-RU"/>
        </w:rPr>
        <w:t xml:space="preserve">Формирование отчетных документов о работе стоматологического отделения; </w:t>
      </w:r>
    </w:p>
    <w:p w:rsidR="00C225AD" w:rsidRPr="00C225AD" w:rsidRDefault="00C225AD" w:rsidP="00C225AD">
      <w:pPr>
        <w:numPr>
          <w:ilvl w:val="0"/>
          <w:numId w:val="21"/>
        </w:numPr>
        <w:spacing w:after="0" w:line="240" w:lineRule="auto"/>
        <w:ind w:firstLine="567"/>
        <w:jc w:val="both"/>
        <w:rPr>
          <w:rFonts w:ascii="Times New Roman" w:eastAsia="Times New Roman" w:hAnsi="Times New Roman" w:cs="Times New Roman"/>
          <w:sz w:val="28"/>
          <w:szCs w:val="28"/>
          <w:lang w:eastAsia="ru-RU"/>
        </w:rPr>
      </w:pPr>
      <w:r w:rsidRPr="00C225AD">
        <w:rPr>
          <w:rFonts w:ascii="Times New Roman" w:eastAsia="Times New Roman" w:hAnsi="Times New Roman" w:cs="Times New Roman"/>
          <w:sz w:val="28"/>
          <w:szCs w:val="28"/>
          <w:lang w:eastAsia="ru-RU"/>
        </w:rPr>
        <w:t xml:space="preserve">Ведение нормативно-справочной информации; </w:t>
      </w:r>
    </w:p>
    <w:p w:rsidR="00C225AD" w:rsidRPr="00C225AD" w:rsidRDefault="00C225AD" w:rsidP="00C225AD">
      <w:pPr>
        <w:numPr>
          <w:ilvl w:val="0"/>
          <w:numId w:val="21"/>
        </w:numPr>
        <w:spacing w:after="0" w:line="240" w:lineRule="auto"/>
        <w:ind w:firstLine="567"/>
        <w:jc w:val="both"/>
        <w:rPr>
          <w:rFonts w:ascii="Times New Roman" w:eastAsia="Times New Roman" w:hAnsi="Times New Roman" w:cs="Times New Roman"/>
          <w:sz w:val="28"/>
          <w:szCs w:val="28"/>
          <w:lang w:eastAsia="ru-RU"/>
        </w:rPr>
      </w:pPr>
      <w:r w:rsidRPr="00C225AD">
        <w:rPr>
          <w:rFonts w:ascii="Times New Roman" w:eastAsia="Times New Roman" w:hAnsi="Times New Roman" w:cs="Times New Roman"/>
          <w:sz w:val="28"/>
          <w:szCs w:val="28"/>
          <w:lang w:eastAsia="ru-RU"/>
        </w:rPr>
        <w:t xml:space="preserve">Ведение списков льготных категорий  граждан; получение сведений о наличии лекарственных средств в аптечных учреждениях; выписка и учет льготных рецептов; выдача выписанных рецептов. </w:t>
      </w:r>
    </w:p>
    <w:p w:rsidR="00C225AD" w:rsidRPr="00C225AD" w:rsidRDefault="00C225AD" w:rsidP="00C225AD">
      <w:pPr>
        <w:numPr>
          <w:ilvl w:val="0"/>
          <w:numId w:val="21"/>
        </w:numPr>
        <w:spacing w:after="0" w:line="240" w:lineRule="auto"/>
        <w:ind w:firstLine="567"/>
        <w:jc w:val="both"/>
        <w:rPr>
          <w:rFonts w:ascii="Times New Roman" w:eastAsia="Times New Roman" w:hAnsi="Times New Roman" w:cs="Times New Roman"/>
          <w:sz w:val="28"/>
          <w:szCs w:val="28"/>
          <w:lang w:eastAsia="ru-RU"/>
        </w:rPr>
      </w:pPr>
      <w:r w:rsidRPr="00C225AD">
        <w:rPr>
          <w:rFonts w:ascii="Times New Roman" w:eastAsia="Times New Roman" w:hAnsi="Times New Roman" w:cs="Times New Roman"/>
          <w:sz w:val="28"/>
          <w:szCs w:val="28"/>
          <w:lang w:eastAsia="ru-RU"/>
        </w:rPr>
        <w:t xml:space="preserve">Централизованная регистратура; </w:t>
      </w:r>
    </w:p>
    <w:p w:rsidR="00C225AD" w:rsidRPr="00C225AD" w:rsidRDefault="00C225AD" w:rsidP="00C225AD">
      <w:pPr>
        <w:numPr>
          <w:ilvl w:val="0"/>
          <w:numId w:val="21"/>
        </w:numPr>
        <w:spacing w:after="0" w:line="240" w:lineRule="auto"/>
        <w:ind w:firstLine="567"/>
        <w:jc w:val="both"/>
        <w:rPr>
          <w:rFonts w:ascii="Times New Roman" w:eastAsia="Times New Roman" w:hAnsi="Times New Roman" w:cs="Times New Roman"/>
          <w:sz w:val="28"/>
          <w:szCs w:val="28"/>
          <w:lang w:eastAsia="ru-RU"/>
        </w:rPr>
      </w:pPr>
      <w:r w:rsidRPr="00C225AD">
        <w:rPr>
          <w:rFonts w:ascii="Times New Roman" w:eastAsia="Times New Roman" w:hAnsi="Times New Roman" w:cs="Times New Roman"/>
          <w:sz w:val="28"/>
          <w:szCs w:val="28"/>
          <w:lang w:eastAsia="ru-RU"/>
        </w:rPr>
        <w:t>Самозапись на прием к врачу поликлиники через сеть Интернет и сенсорные терминалы.</w:t>
      </w:r>
    </w:p>
    <w:p w:rsidR="00C225AD" w:rsidRPr="00C225AD" w:rsidRDefault="00C225AD" w:rsidP="00C225AD">
      <w:pPr>
        <w:spacing w:after="0" w:line="240" w:lineRule="auto"/>
        <w:ind w:firstLine="567"/>
        <w:jc w:val="both"/>
        <w:rPr>
          <w:rFonts w:ascii="Times New Roman" w:eastAsia="Times New Roman" w:hAnsi="Times New Roman" w:cs="Times New Roman"/>
          <w:i/>
          <w:sz w:val="28"/>
          <w:szCs w:val="28"/>
          <w:lang w:eastAsia="ru-RU"/>
        </w:rPr>
      </w:pPr>
      <w:r w:rsidRPr="00C225AD">
        <w:rPr>
          <w:rFonts w:ascii="Times New Roman" w:eastAsia="Times New Roman" w:hAnsi="Times New Roman" w:cs="Times New Roman"/>
          <w:i/>
          <w:sz w:val="28"/>
          <w:szCs w:val="28"/>
          <w:lang w:eastAsia="ru-RU"/>
        </w:rPr>
        <w:lastRenderedPageBreak/>
        <w:t>Программный комплекс «Стационар»:</w:t>
      </w:r>
    </w:p>
    <w:p w:rsidR="00C225AD" w:rsidRPr="00C225AD" w:rsidRDefault="00C225AD" w:rsidP="00C225AD">
      <w:pPr>
        <w:numPr>
          <w:ilvl w:val="0"/>
          <w:numId w:val="22"/>
        </w:numPr>
        <w:tabs>
          <w:tab w:val="num" w:pos="0"/>
          <w:tab w:val="left" w:pos="284"/>
        </w:tabs>
        <w:spacing w:after="0" w:line="240" w:lineRule="auto"/>
        <w:ind w:firstLine="567"/>
        <w:jc w:val="both"/>
        <w:rPr>
          <w:rFonts w:ascii="Times New Roman" w:eastAsia="Times New Roman" w:hAnsi="Times New Roman" w:cs="Times New Roman"/>
          <w:sz w:val="28"/>
          <w:szCs w:val="28"/>
          <w:lang w:eastAsia="ru-RU"/>
        </w:rPr>
      </w:pPr>
      <w:r w:rsidRPr="00C225AD">
        <w:rPr>
          <w:rFonts w:ascii="Times New Roman" w:eastAsia="Times New Roman" w:hAnsi="Times New Roman" w:cs="Times New Roman"/>
          <w:sz w:val="28"/>
          <w:szCs w:val="28"/>
          <w:lang w:eastAsia="ru-RU"/>
        </w:rPr>
        <w:t xml:space="preserve">Ведение базы данных стационарных больных; </w:t>
      </w:r>
    </w:p>
    <w:p w:rsidR="00C225AD" w:rsidRPr="00C225AD" w:rsidRDefault="00C225AD" w:rsidP="00C225AD">
      <w:pPr>
        <w:numPr>
          <w:ilvl w:val="0"/>
          <w:numId w:val="22"/>
        </w:numPr>
        <w:tabs>
          <w:tab w:val="num" w:pos="0"/>
          <w:tab w:val="left" w:pos="284"/>
        </w:tabs>
        <w:spacing w:after="0" w:line="240" w:lineRule="auto"/>
        <w:ind w:firstLine="567"/>
        <w:jc w:val="both"/>
        <w:rPr>
          <w:rFonts w:ascii="Times New Roman" w:eastAsia="Times New Roman" w:hAnsi="Times New Roman" w:cs="Times New Roman"/>
          <w:sz w:val="28"/>
          <w:szCs w:val="28"/>
          <w:lang w:eastAsia="ru-RU"/>
        </w:rPr>
      </w:pPr>
      <w:r w:rsidRPr="00C225AD">
        <w:rPr>
          <w:rFonts w:ascii="Times New Roman" w:eastAsia="Times New Roman" w:hAnsi="Times New Roman" w:cs="Times New Roman"/>
          <w:sz w:val="28"/>
          <w:szCs w:val="28"/>
          <w:lang w:eastAsia="ru-RU"/>
        </w:rPr>
        <w:t xml:space="preserve">Формирование реестров медицинских услуг по программе ОМС; </w:t>
      </w:r>
    </w:p>
    <w:p w:rsidR="00C225AD" w:rsidRPr="00C225AD" w:rsidRDefault="00C225AD" w:rsidP="00C225AD">
      <w:pPr>
        <w:numPr>
          <w:ilvl w:val="0"/>
          <w:numId w:val="22"/>
        </w:numPr>
        <w:tabs>
          <w:tab w:val="num" w:pos="0"/>
          <w:tab w:val="left" w:pos="284"/>
        </w:tabs>
        <w:spacing w:after="0" w:line="240" w:lineRule="auto"/>
        <w:ind w:firstLine="567"/>
        <w:jc w:val="both"/>
        <w:rPr>
          <w:rFonts w:ascii="Times New Roman" w:eastAsia="Times New Roman" w:hAnsi="Times New Roman" w:cs="Times New Roman"/>
          <w:sz w:val="28"/>
          <w:szCs w:val="28"/>
          <w:lang w:eastAsia="ru-RU"/>
        </w:rPr>
      </w:pPr>
      <w:r w:rsidRPr="00C225AD">
        <w:rPr>
          <w:rFonts w:ascii="Times New Roman" w:eastAsia="Times New Roman" w:hAnsi="Times New Roman" w:cs="Times New Roman"/>
          <w:sz w:val="28"/>
          <w:szCs w:val="28"/>
          <w:lang w:eastAsia="ru-RU"/>
        </w:rPr>
        <w:t xml:space="preserve">Формирование статистической отчетности; </w:t>
      </w:r>
    </w:p>
    <w:p w:rsidR="00C225AD" w:rsidRPr="00C225AD" w:rsidRDefault="00C225AD" w:rsidP="00C225AD">
      <w:pPr>
        <w:numPr>
          <w:ilvl w:val="0"/>
          <w:numId w:val="22"/>
        </w:numPr>
        <w:tabs>
          <w:tab w:val="num" w:pos="0"/>
          <w:tab w:val="left" w:pos="284"/>
        </w:tabs>
        <w:spacing w:after="0" w:line="240" w:lineRule="auto"/>
        <w:ind w:firstLine="567"/>
        <w:jc w:val="both"/>
        <w:rPr>
          <w:rFonts w:ascii="Times New Roman" w:eastAsia="Times New Roman" w:hAnsi="Times New Roman" w:cs="Times New Roman"/>
          <w:sz w:val="28"/>
          <w:szCs w:val="28"/>
          <w:lang w:eastAsia="ru-RU"/>
        </w:rPr>
      </w:pPr>
      <w:r w:rsidRPr="00C225AD">
        <w:rPr>
          <w:rFonts w:ascii="Times New Roman" w:eastAsia="Times New Roman" w:hAnsi="Times New Roman" w:cs="Times New Roman"/>
          <w:sz w:val="28"/>
          <w:szCs w:val="28"/>
          <w:lang w:eastAsia="ru-RU"/>
        </w:rPr>
        <w:t>Электронная история болезни.</w:t>
      </w:r>
    </w:p>
    <w:p w:rsidR="00C225AD" w:rsidRPr="00C225AD" w:rsidRDefault="00C225AD" w:rsidP="00C225AD">
      <w:pPr>
        <w:tabs>
          <w:tab w:val="left" w:pos="284"/>
        </w:tabs>
        <w:spacing w:after="0" w:line="240" w:lineRule="auto"/>
        <w:ind w:firstLine="567"/>
        <w:jc w:val="both"/>
        <w:rPr>
          <w:rFonts w:ascii="Times New Roman" w:eastAsia="Times New Roman" w:hAnsi="Times New Roman" w:cs="Times New Roman"/>
          <w:sz w:val="28"/>
          <w:szCs w:val="28"/>
          <w:lang w:eastAsia="ru-RU"/>
        </w:rPr>
      </w:pPr>
      <w:r w:rsidRPr="00C225AD">
        <w:rPr>
          <w:rFonts w:ascii="Times New Roman" w:eastAsia="Times New Roman" w:hAnsi="Times New Roman" w:cs="Times New Roman"/>
          <w:sz w:val="28"/>
          <w:szCs w:val="28"/>
          <w:lang w:eastAsia="ru-RU"/>
        </w:rPr>
        <w:t xml:space="preserve"> Программное обеспечение в страховых медицинских организациях:</w:t>
      </w:r>
    </w:p>
    <w:p w:rsidR="00C225AD" w:rsidRPr="00C225AD" w:rsidRDefault="00C225AD" w:rsidP="00C225AD">
      <w:pPr>
        <w:tabs>
          <w:tab w:val="left" w:pos="284"/>
        </w:tabs>
        <w:spacing w:after="0" w:line="240" w:lineRule="auto"/>
        <w:ind w:firstLine="567"/>
        <w:jc w:val="both"/>
        <w:rPr>
          <w:rFonts w:ascii="Times New Roman" w:eastAsia="Times New Roman" w:hAnsi="Times New Roman" w:cs="Times New Roman"/>
          <w:i/>
          <w:sz w:val="28"/>
          <w:szCs w:val="28"/>
          <w:lang w:eastAsia="ru-RU"/>
        </w:rPr>
      </w:pPr>
      <w:r w:rsidRPr="00C225AD">
        <w:rPr>
          <w:rFonts w:ascii="Times New Roman" w:eastAsia="Times New Roman" w:hAnsi="Times New Roman" w:cs="Times New Roman"/>
          <w:i/>
          <w:sz w:val="28"/>
          <w:szCs w:val="28"/>
          <w:lang w:eastAsia="ru-RU"/>
        </w:rPr>
        <w:t>Программный комплекс «Полис»:</w:t>
      </w:r>
    </w:p>
    <w:p w:rsidR="00C225AD" w:rsidRPr="00C225AD" w:rsidRDefault="00C225AD" w:rsidP="00C225AD">
      <w:pPr>
        <w:numPr>
          <w:ilvl w:val="0"/>
          <w:numId w:val="23"/>
        </w:numPr>
        <w:tabs>
          <w:tab w:val="left" w:pos="284"/>
        </w:tabs>
        <w:spacing w:after="0" w:line="240" w:lineRule="auto"/>
        <w:ind w:firstLine="567"/>
        <w:jc w:val="both"/>
        <w:rPr>
          <w:rFonts w:ascii="Times New Roman" w:eastAsia="Times New Roman" w:hAnsi="Times New Roman" w:cs="Times New Roman"/>
          <w:sz w:val="28"/>
          <w:szCs w:val="28"/>
          <w:lang w:eastAsia="ru-RU"/>
        </w:rPr>
      </w:pPr>
      <w:r w:rsidRPr="00C225AD">
        <w:rPr>
          <w:rFonts w:ascii="Times New Roman" w:eastAsia="Times New Roman" w:hAnsi="Times New Roman" w:cs="Times New Roman"/>
          <w:sz w:val="28"/>
          <w:szCs w:val="28"/>
          <w:lang w:eastAsia="ru-RU"/>
        </w:rPr>
        <w:t xml:space="preserve">Ведение карты застрахованного; </w:t>
      </w:r>
    </w:p>
    <w:p w:rsidR="00C225AD" w:rsidRPr="00C225AD" w:rsidRDefault="00C225AD" w:rsidP="00C225AD">
      <w:pPr>
        <w:numPr>
          <w:ilvl w:val="0"/>
          <w:numId w:val="23"/>
        </w:numPr>
        <w:tabs>
          <w:tab w:val="left" w:pos="284"/>
        </w:tabs>
        <w:spacing w:after="0" w:line="240" w:lineRule="auto"/>
        <w:ind w:firstLine="567"/>
        <w:jc w:val="both"/>
        <w:rPr>
          <w:rFonts w:ascii="Times New Roman" w:eastAsia="Times New Roman" w:hAnsi="Times New Roman" w:cs="Times New Roman"/>
          <w:sz w:val="28"/>
          <w:szCs w:val="28"/>
          <w:lang w:eastAsia="ru-RU"/>
        </w:rPr>
      </w:pPr>
      <w:r w:rsidRPr="00C225AD">
        <w:rPr>
          <w:rFonts w:ascii="Times New Roman" w:eastAsia="Times New Roman" w:hAnsi="Times New Roman" w:cs="Times New Roman"/>
          <w:sz w:val="28"/>
          <w:szCs w:val="28"/>
          <w:lang w:eastAsia="ru-RU"/>
        </w:rPr>
        <w:t xml:space="preserve">Обработка данных; </w:t>
      </w:r>
    </w:p>
    <w:p w:rsidR="00C225AD" w:rsidRPr="00C225AD" w:rsidRDefault="00C225AD" w:rsidP="00C225AD">
      <w:pPr>
        <w:numPr>
          <w:ilvl w:val="0"/>
          <w:numId w:val="23"/>
        </w:numPr>
        <w:tabs>
          <w:tab w:val="left" w:pos="284"/>
        </w:tabs>
        <w:spacing w:after="0" w:line="240" w:lineRule="auto"/>
        <w:ind w:firstLine="567"/>
        <w:jc w:val="both"/>
        <w:rPr>
          <w:rFonts w:ascii="Times New Roman" w:eastAsia="Times New Roman" w:hAnsi="Times New Roman" w:cs="Times New Roman"/>
          <w:sz w:val="28"/>
          <w:szCs w:val="28"/>
          <w:lang w:eastAsia="ru-RU"/>
        </w:rPr>
      </w:pPr>
      <w:r w:rsidRPr="00C225AD">
        <w:rPr>
          <w:rFonts w:ascii="Times New Roman" w:eastAsia="Times New Roman" w:hAnsi="Times New Roman" w:cs="Times New Roman"/>
          <w:sz w:val="28"/>
          <w:szCs w:val="28"/>
          <w:lang w:eastAsia="ru-RU"/>
        </w:rPr>
        <w:t xml:space="preserve">Формирование отчетной документации; </w:t>
      </w:r>
    </w:p>
    <w:p w:rsidR="00C225AD" w:rsidRPr="00C225AD" w:rsidRDefault="00C225AD" w:rsidP="00C225AD">
      <w:pPr>
        <w:numPr>
          <w:ilvl w:val="0"/>
          <w:numId w:val="23"/>
        </w:numPr>
        <w:tabs>
          <w:tab w:val="num" w:pos="284"/>
          <w:tab w:val="left" w:pos="426"/>
        </w:tabs>
        <w:spacing w:after="0" w:line="240" w:lineRule="auto"/>
        <w:ind w:firstLine="567"/>
        <w:jc w:val="both"/>
        <w:rPr>
          <w:rFonts w:ascii="Times New Roman" w:eastAsia="Times New Roman" w:hAnsi="Times New Roman" w:cs="Times New Roman"/>
          <w:sz w:val="28"/>
          <w:szCs w:val="28"/>
          <w:lang w:eastAsia="ru-RU"/>
        </w:rPr>
      </w:pPr>
      <w:r w:rsidRPr="00C225AD">
        <w:rPr>
          <w:rFonts w:ascii="Times New Roman" w:eastAsia="Times New Roman" w:hAnsi="Times New Roman" w:cs="Times New Roman"/>
          <w:sz w:val="28"/>
          <w:szCs w:val="28"/>
          <w:lang w:eastAsia="ru-RU"/>
        </w:rPr>
        <w:t>Информационное взаимодействие между ТФОМС и СМО при ведении регионального сегмента ЕРЗ.</w:t>
      </w:r>
    </w:p>
    <w:p w:rsidR="00C225AD" w:rsidRPr="00C225AD" w:rsidRDefault="00C225AD" w:rsidP="00C225AD">
      <w:pPr>
        <w:tabs>
          <w:tab w:val="left" w:pos="426"/>
        </w:tabs>
        <w:spacing w:after="0" w:line="240" w:lineRule="auto"/>
        <w:ind w:firstLine="567"/>
        <w:jc w:val="both"/>
        <w:rPr>
          <w:rFonts w:ascii="Times New Roman" w:eastAsia="Times New Roman" w:hAnsi="Times New Roman" w:cs="Times New Roman"/>
          <w:i/>
          <w:sz w:val="28"/>
          <w:szCs w:val="28"/>
          <w:lang w:eastAsia="ru-RU"/>
        </w:rPr>
      </w:pPr>
      <w:r w:rsidRPr="00C225AD">
        <w:rPr>
          <w:rFonts w:ascii="Times New Roman" w:eastAsia="Times New Roman" w:hAnsi="Times New Roman" w:cs="Times New Roman"/>
          <w:i/>
          <w:sz w:val="28"/>
          <w:szCs w:val="28"/>
          <w:lang w:eastAsia="ru-RU"/>
        </w:rPr>
        <w:t>Программный комплекс «Обработка реестров» для СМО:</w:t>
      </w:r>
    </w:p>
    <w:p w:rsidR="00C225AD" w:rsidRPr="00C225AD" w:rsidRDefault="00C225AD" w:rsidP="00C225AD">
      <w:pPr>
        <w:numPr>
          <w:ilvl w:val="0"/>
          <w:numId w:val="24"/>
        </w:numPr>
        <w:tabs>
          <w:tab w:val="num" w:pos="0"/>
          <w:tab w:val="left" w:pos="284"/>
        </w:tabs>
        <w:spacing w:after="0" w:line="240" w:lineRule="auto"/>
        <w:ind w:firstLine="567"/>
        <w:jc w:val="both"/>
        <w:rPr>
          <w:rFonts w:ascii="Times New Roman" w:eastAsia="Times New Roman" w:hAnsi="Times New Roman" w:cs="Times New Roman"/>
          <w:sz w:val="28"/>
          <w:szCs w:val="28"/>
          <w:lang w:eastAsia="ru-RU"/>
        </w:rPr>
      </w:pPr>
      <w:r w:rsidRPr="00C225AD">
        <w:rPr>
          <w:rFonts w:ascii="Times New Roman" w:eastAsia="Times New Roman" w:hAnsi="Times New Roman" w:cs="Times New Roman"/>
          <w:sz w:val="28"/>
          <w:szCs w:val="28"/>
          <w:lang w:eastAsia="ru-RU"/>
        </w:rPr>
        <w:t xml:space="preserve">Ведение реестров медицинских услуг системы ОМС; </w:t>
      </w:r>
    </w:p>
    <w:p w:rsidR="00C225AD" w:rsidRPr="00C225AD" w:rsidRDefault="00C225AD" w:rsidP="00C225AD">
      <w:pPr>
        <w:numPr>
          <w:ilvl w:val="0"/>
          <w:numId w:val="24"/>
        </w:numPr>
        <w:tabs>
          <w:tab w:val="num" w:pos="0"/>
          <w:tab w:val="left" w:pos="284"/>
        </w:tabs>
        <w:spacing w:after="0" w:line="240" w:lineRule="auto"/>
        <w:ind w:firstLine="567"/>
        <w:jc w:val="both"/>
        <w:rPr>
          <w:rFonts w:ascii="Times New Roman" w:eastAsia="Times New Roman" w:hAnsi="Times New Roman" w:cs="Times New Roman"/>
          <w:sz w:val="28"/>
          <w:szCs w:val="28"/>
          <w:lang w:eastAsia="ru-RU"/>
        </w:rPr>
      </w:pPr>
      <w:r w:rsidRPr="00C225AD">
        <w:rPr>
          <w:rFonts w:ascii="Times New Roman" w:eastAsia="Times New Roman" w:hAnsi="Times New Roman" w:cs="Times New Roman"/>
          <w:sz w:val="28"/>
          <w:szCs w:val="28"/>
          <w:lang w:eastAsia="ru-RU"/>
        </w:rPr>
        <w:t xml:space="preserve">Экспертиза реестров; </w:t>
      </w:r>
    </w:p>
    <w:p w:rsidR="00C225AD" w:rsidRPr="00C225AD" w:rsidRDefault="00C225AD" w:rsidP="00C225AD">
      <w:pPr>
        <w:numPr>
          <w:ilvl w:val="0"/>
          <w:numId w:val="24"/>
        </w:numPr>
        <w:tabs>
          <w:tab w:val="num" w:pos="0"/>
          <w:tab w:val="left" w:pos="284"/>
        </w:tabs>
        <w:spacing w:after="0" w:line="240" w:lineRule="auto"/>
        <w:ind w:firstLine="567"/>
        <w:jc w:val="both"/>
        <w:rPr>
          <w:rFonts w:ascii="Times New Roman" w:eastAsia="Times New Roman" w:hAnsi="Times New Roman" w:cs="Times New Roman"/>
          <w:sz w:val="28"/>
          <w:szCs w:val="28"/>
          <w:lang w:eastAsia="ru-RU"/>
        </w:rPr>
      </w:pPr>
      <w:r w:rsidRPr="00C225AD">
        <w:rPr>
          <w:rFonts w:ascii="Times New Roman" w:eastAsia="Times New Roman" w:hAnsi="Times New Roman" w:cs="Times New Roman"/>
          <w:sz w:val="28"/>
          <w:szCs w:val="28"/>
          <w:lang w:eastAsia="ru-RU"/>
        </w:rPr>
        <w:t xml:space="preserve">Формирование данных для муниципального заказа; </w:t>
      </w:r>
    </w:p>
    <w:p w:rsidR="00C225AD" w:rsidRPr="00C225AD" w:rsidRDefault="00C225AD" w:rsidP="00C225AD">
      <w:pPr>
        <w:numPr>
          <w:ilvl w:val="0"/>
          <w:numId w:val="24"/>
        </w:numPr>
        <w:tabs>
          <w:tab w:val="num" w:pos="0"/>
          <w:tab w:val="left" w:pos="284"/>
        </w:tabs>
        <w:spacing w:after="0" w:line="240" w:lineRule="auto"/>
        <w:ind w:firstLine="567"/>
        <w:jc w:val="both"/>
        <w:rPr>
          <w:rFonts w:ascii="Times New Roman" w:eastAsia="Times New Roman" w:hAnsi="Times New Roman" w:cs="Times New Roman"/>
          <w:sz w:val="28"/>
          <w:szCs w:val="28"/>
          <w:lang w:eastAsia="ru-RU"/>
        </w:rPr>
      </w:pPr>
      <w:r w:rsidRPr="00C225AD">
        <w:rPr>
          <w:rFonts w:ascii="Times New Roman" w:eastAsia="Times New Roman" w:hAnsi="Times New Roman" w:cs="Times New Roman"/>
          <w:sz w:val="28"/>
          <w:szCs w:val="28"/>
          <w:lang w:eastAsia="ru-RU"/>
        </w:rPr>
        <w:t>Ведение нормативно-справочной информации.</w:t>
      </w:r>
    </w:p>
    <w:p w:rsidR="00C225AD" w:rsidRPr="00C225AD" w:rsidRDefault="00C225AD" w:rsidP="00C225AD">
      <w:pPr>
        <w:tabs>
          <w:tab w:val="left" w:pos="284"/>
        </w:tabs>
        <w:spacing w:after="0" w:line="240" w:lineRule="auto"/>
        <w:ind w:firstLine="567"/>
        <w:jc w:val="both"/>
        <w:rPr>
          <w:rFonts w:ascii="Times New Roman" w:eastAsia="Times New Roman" w:hAnsi="Times New Roman" w:cs="Times New Roman"/>
          <w:sz w:val="28"/>
          <w:szCs w:val="28"/>
          <w:lang w:eastAsia="ru-RU"/>
        </w:rPr>
      </w:pPr>
      <w:r w:rsidRPr="00C225AD">
        <w:rPr>
          <w:rFonts w:ascii="Times New Roman" w:eastAsia="Times New Roman" w:hAnsi="Times New Roman" w:cs="Times New Roman"/>
          <w:bCs/>
          <w:i/>
          <w:sz w:val="28"/>
          <w:szCs w:val="28"/>
          <w:lang w:eastAsia="ru-RU"/>
        </w:rPr>
        <w:t>Программный комплекс  «Обработка результатов экспертной  оценки качества медицинской помощи»</w:t>
      </w:r>
      <w:r w:rsidRPr="00C225AD">
        <w:rPr>
          <w:rFonts w:ascii="Times New Roman" w:eastAsia="Times New Roman" w:hAnsi="Times New Roman" w:cs="Times New Roman"/>
          <w:sz w:val="28"/>
          <w:szCs w:val="28"/>
          <w:lang w:eastAsia="ru-RU"/>
        </w:rPr>
        <w:t>:</w:t>
      </w:r>
    </w:p>
    <w:p w:rsidR="00C225AD" w:rsidRPr="00C225AD" w:rsidRDefault="00C225AD" w:rsidP="00C225AD">
      <w:pPr>
        <w:numPr>
          <w:ilvl w:val="0"/>
          <w:numId w:val="25"/>
        </w:numPr>
        <w:tabs>
          <w:tab w:val="num" w:pos="0"/>
          <w:tab w:val="left" w:pos="284"/>
        </w:tabs>
        <w:spacing w:after="0" w:line="240" w:lineRule="auto"/>
        <w:ind w:firstLine="567"/>
        <w:jc w:val="both"/>
        <w:rPr>
          <w:rFonts w:ascii="Times New Roman" w:eastAsia="Times New Roman" w:hAnsi="Times New Roman" w:cs="Times New Roman"/>
          <w:sz w:val="28"/>
          <w:szCs w:val="28"/>
          <w:lang w:eastAsia="ru-RU"/>
        </w:rPr>
      </w:pPr>
      <w:r w:rsidRPr="00C225AD">
        <w:rPr>
          <w:rFonts w:ascii="Times New Roman" w:eastAsia="Times New Roman" w:hAnsi="Times New Roman" w:cs="Times New Roman"/>
          <w:sz w:val="28"/>
          <w:szCs w:val="28"/>
          <w:lang w:eastAsia="ru-RU"/>
        </w:rPr>
        <w:t xml:space="preserve">Количественный анализ проведенных экспертиз качества медицинской помощи (КМП); </w:t>
      </w:r>
    </w:p>
    <w:p w:rsidR="00C225AD" w:rsidRPr="00C225AD" w:rsidRDefault="00C225AD" w:rsidP="00C225AD">
      <w:pPr>
        <w:numPr>
          <w:ilvl w:val="0"/>
          <w:numId w:val="25"/>
        </w:numPr>
        <w:tabs>
          <w:tab w:val="num" w:pos="0"/>
          <w:tab w:val="left" w:pos="284"/>
        </w:tabs>
        <w:spacing w:after="0" w:line="240" w:lineRule="auto"/>
        <w:ind w:firstLine="567"/>
        <w:jc w:val="both"/>
        <w:rPr>
          <w:rFonts w:ascii="Times New Roman" w:eastAsia="Times New Roman" w:hAnsi="Times New Roman" w:cs="Times New Roman"/>
          <w:sz w:val="28"/>
          <w:szCs w:val="28"/>
          <w:lang w:eastAsia="ru-RU"/>
        </w:rPr>
      </w:pPr>
      <w:r w:rsidRPr="00C225AD">
        <w:rPr>
          <w:rFonts w:ascii="Times New Roman" w:eastAsia="Times New Roman" w:hAnsi="Times New Roman" w:cs="Times New Roman"/>
          <w:sz w:val="28"/>
          <w:szCs w:val="28"/>
          <w:lang w:eastAsia="ru-RU"/>
        </w:rPr>
        <w:t>Формирование данных о штрафных санкциях.</w:t>
      </w:r>
    </w:p>
    <w:p w:rsidR="00C225AD" w:rsidRPr="00C225AD" w:rsidRDefault="00C225AD" w:rsidP="00C225AD">
      <w:pPr>
        <w:tabs>
          <w:tab w:val="left" w:pos="284"/>
        </w:tabs>
        <w:spacing w:after="0" w:line="240" w:lineRule="auto"/>
        <w:ind w:firstLine="567"/>
        <w:jc w:val="both"/>
        <w:rPr>
          <w:rFonts w:ascii="Times New Roman" w:eastAsia="Times New Roman" w:hAnsi="Times New Roman" w:cs="Times New Roman"/>
          <w:sz w:val="28"/>
          <w:szCs w:val="28"/>
          <w:lang w:eastAsia="ru-RU"/>
        </w:rPr>
      </w:pPr>
      <w:r w:rsidRPr="00C225AD">
        <w:rPr>
          <w:rFonts w:ascii="Times New Roman" w:eastAsia="Times New Roman" w:hAnsi="Times New Roman" w:cs="Times New Roman"/>
          <w:sz w:val="28"/>
          <w:szCs w:val="28"/>
          <w:lang w:eastAsia="ru-RU"/>
        </w:rPr>
        <w:t xml:space="preserve"> Программное обеспечение в Территориальном фонде обязательного медицинского страхования:</w:t>
      </w:r>
    </w:p>
    <w:p w:rsidR="00C225AD" w:rsidRPr="00C225AD" w:rsidRDefault="00C225AD" w:rsidP="00C225AD">
      <w:pPr>
        <w:numPr>
          <w:ilvl w:val="0"/>
          <w:numId w:val="26"/>
        </w:numPr>
        <w:tabs>
          <w:tab w:val="left" w:pos="284"/>
        </w:tabs>
        <w:spacing w:after="0" w:line="240" w:lineRule="auto"/>
        <w:ind w:firstLine="567"/>
        <w:jc w:val="both"/>
        <w:rPr>
          <w:rFonts w:ascii="Times New Roman" w:eastAsia="Times New Roman" w:hAnsi="Times New Roman" w:cs="Times New Roman"/>
          <w:i/>
          <w:sz w:val="28"/>
          <w:szCs w:val="28"/>
          <w:lang w:eastAsia="ru-RU"/>
        </w:rPr>
      </w:pPr>
      <w:r w:rsidRPr="00C225AD">
        <w:rPr>
          <w:rFonts w:ascii="Times New Roman" w:eastAsia="Times New Roman" w:hAnsi="Times New Roman" w:cs="Times New Roman"/>
          <w:bCs/>
          <w:i/>
          <w:sz w:val="28"/>
          <w:szCs w:val="28"/>
          <w:lang w:eastAsia="ru-RU"/>
        </w:rPr>
        <w:t xml:space="preserve">Программный комплекс  «Информационное взаимодействие с ЦС ЕРЗ»; </w:t>
      </w:r>
    </w:p>
    <w:p w:rsidR="00C225AD" w:rsidRPr="00C225AD" w:rsidRDefault="00C225AD" w:rsidP="00C225AD">
      <w:pPr>
        <w:numPr>
          <w:ilvl w:val="0"/>
          <w:numId w:val="26"/>
        </w:numPr>
        <w:tabs>
          <w:tab w:val="left" w:pos="284"/>
        </w:tabs>
        <w:spacing w:after="0" w:line="240" w:lineRule="auto"/>
        <w:ind w:firstLine="567"/>
        <w:jc w:val="both"/>
        <w:rPr>
          <w:rFonts w:ascii="Times New Roman" w:eastAsia="Times New Roman" w:hAnsi="Times New Roman" w:cs="Times New Roman"/>
          <w:i/>
          <w:sz w:val="28"/>
          <w:szCs w:val="28"/>
          <w:lang w:eastAsia="ru-RU"/>
        </w:rPr>
      </w:pPr>
      <w:r w:rsidRPr="00C225AD">
        <w:rPr>
          <w:rFonts w:ascii="Times New Roman" w:eastAsia="Times New Roman" w:hAnsi="Times New Roman" w:cs="Times New Roman"/>
          <w:bCs/>
          <w:i/>
          <w:sz w:val="28"/>
          <w:szCs w:val="28"/>
          <w:lang w:eastAsia="ru-RU"/>
        </w:rPr>
        <w:t xml:space="preserve">Программный комплекс  «Межтерриториальные расчеты»; </w:t>
      </w:r>
    </w:p>
    <w:p w:rsidR="00C225AD" w:rsidRPr="00C225AD" w:rsidRDefault="00C225AD" w:rsidP="00C225AD">
      <w:pPr>
        <w:numPr>
          <w:ilvl w:val="0"/>
          <w:numId w:val="26"/>
        </w:numPr>
        <w:tabs>
          <w:tab w:val="left" w:pos="284"/>
        </w:tabs>
        <w:spacing w:after="0" w:line="240" w:lineRule="auto"/>
        <w:ind w:firstLine="567"/>
        <w:jc w:val="both"/>
        <w:rPr>
          <w:rFonts w:ascii="Times New Roman" w:eastAsia="Times New Roman" w:hAnsi="Times New Roman" w:cs="Times New Roman"/>
          <w:i/>
          <w:sz w:val="28"/>
          <w:szCs w:val="28"/>
          <w:lang w:eastAsia="ru-RU"/>
        </w:rPr>
      </w:pPr>
      <w:r w:rsidRPr="00C225AD">
        <w:rPr>
          <w:rFonts w:ascii="Times New Roman" w:eastAsia="Times New Roman" w:hAnsi="Times New Roman" w:cs="Times New Roman"/>
          <w:bCs/>
          <w:i/>
          <w:sz w:val="28"/>
          <w:szCs w:val="28"/>
          <w:lang w:eastAsia="ru-RU"/>
        </w:rPr>
        <w:t xml:space="preserve">Программный комплекс  «База прикрепленного населения»; </w:t>
      </w:r>
    </w:p>
    <w:p w:rsidR="00C225AD" w:rsidRPr="00C225AD" w:rsidRDefault="00C225AD" w:rsidP="00C225AD">
      <w:pPr>
        <w:numPr>
          <w:ilvl w:val="0"/>
          <w:numId w:val="26"/>
        </w:numPr>
        <w:tabs>
          <w:tab w:val="left" w:pos="284"/>
        </w:tabs>
        <w:spacing w:after="0" w:line="240" w:lineRule="auto"/>
        <w:ind w:firstLine="567"/>
        <w:jc w:val="both"/>
        <w:rPr>
          <w:rFonts w:ascii="Times New Roman" w:eastAsia="Times New Roman" w:hAnsi="Times New Roman" w:cs="Times New Roman"/>
          <w:i/>
          <w:sz w:val="28"/>
          <w:szCs w:val="28"/>
          <w:lang w:eastAsia="ru-RU"/>
        </w:rPr>
      </w:pPr>
      <w:r w:rsidRPr="00C225AD">
        <w:rPr>
          <w:rFonts w:ascii="Times New Roman" w:eastAsia="Times New Roman" w:hAnsi="Times New Roman" w:cs="Times New Roman"/>
          <w:bCs/>
          <w:i/>
          <w:sz w:val="28"/>
          <w:szCs w:val="28"/>
          <w:lang w:eastAsia="ru-RU"/>
        </w:rPr>
        <w:t xml:space="preserve">Программный комплекс  «Обработка реестров»; </w:t>
      </w:r>
    </w:p>
    <w:p w:rsidR="00C225AD" w:rsidRPr="00C225AD" w:rsidRDefault="00C225AD" w:rsidP="00C225AD">
      <w:pPr>
        <w:numPr>
          <w:ilvl w:val="0"/>
          <w:numId w:val="26"/>
        </w:numPr>
        <w:tabs>
          <w:tab w:val="left" w:pos="284"/>
        </w:tabs>
        <w:spacing w:after="0" w:line="240" w:lineRule="auto"/>
        <w:ind w:firstLine="567"/>
        <w:jc w:val="both"/>
        <w:rPr>
          <w:rFonts w:ascii="Times New Roman" w:eastAsia="Times New Roman" w:hAnsi="Times New Roman" w:cs="Times New Roman"/>
          <w:i/>
          <w:sz w:val="28"/>
          <w:szCs w:val="28"/>
          <w:lang w:eastAsia="ru-RU"/>
        </w:rPr>
      </w:pPr>
      <w:r w:rsidRPr="00C225AD">
        <w:rPr>
          <w:rFonts w:ascii="Times New Roman" w:eastAsia="Times New Roman" w:hAnsi="Times New Roman" w:cs="Times New Roman"/>
          <w:bCs/>
          <w:i/>
          <w:sz w:val="28"/>
          <w:szCs w:val="28"/>
          <w:lang w:eastAsia="ru-RU"/>
        </w:rPr>
        <w:t xml:space="preserve">Программный комплекс  «Страховое поле»; </w:t>
      </w:r>
    </w:p>
    <w:p w:rsidR="00C225AD" w:rsidRPr="00C225AD" w:rsidRDefault="00C225AD" w:rsidP="00C225AD">
      <w:pPr>
        <w:numPr>
          <w:ilvl w:val="0"/>
          <w:numId w:val="26"/>
        </w:numPr>
        <w:tabs>
          <w:tab w:val="left" w:pos="284"/>
        </w:tabs>
        <w:spacing w:after="0" w:line="240" w:lineRule="auto"/>
        <w:ind w:firstLine="567"/>
        <w:jc w:val="both"/>
        <w:rPr>
          <w:rFonts w:ascii="Times New Roman" w:eastAsia="Times New Roman" w:hAnsi="Times New Roman" w:cs="Times New Roman"/>
          <w:i/>
          <w:sz w:val="28"/>
          <w:szCs w:val="28"/>
          <w:lang w:eastAsia="ru-RU"/>
        </w:rPr>
      </w:pPr>
      <w:r w:rsidRPr="00C225AD">
        <w:rPr>
          <w:rFonts w:ascii="Times New Roman" w:eastAsia="Times New Roman" w:hAnsi="Times New Roman" w:cs="Times New Roman"/>
          <w:bCs/>
          <w:i/>
          <w:sz w:val="28"/>
          <w:szCs w:val="28"/>
          <w:lang w:eastAsia="ru-RU"/>
        </w:rPr>
        <w:t xml:space="preserve">Программный комплекс  «Муниципальный заказ»; </w:t>
      </w:r>
    </w:p>
    <w:p w:rsidR="00C225AD" w:rsidRPr="00C225AD" w:rsidRDefault="00C225AD" w:rsidP="00C225AD">
      <w:pPr>
        <w:numPr>
          <w:ilvl w:val="0"/>
          <w:numId w:val="26"/>
        </w:numPr>
        <w:tabs>
          <w:tab w:val="left" w:pos="284"/>
        </w:tabs>
        <w:spacing w:after="0" w:line="240" w:lineRule="auto"/>
        <w:ind w:firstLine="567"/>
        <w:jc w:val="both"/>
        <w:rPr>
          <w:rFonts w:ascii="Times New Roman" w:eastAsia="Times New Roman" w:hAnsi="Times New Roman" w:cs="Times New Roman"/>
          <w:i/>
          <w:sz w:val="28"/>
          <w:szCs w:val="28"/>
          <w:lang w:eastAsia="ru-RU"/>
        </w:rPr>
      </w:pPr>
      <w:r w:rsidRPr="00C225AD">
        <w:rPr>
          <w:rFonts w:ascii="Times New Roman" w:eastAsia="Times New Roman" w:hAnsi="Times New Roman" w:cs="Times New Roman"/>
          <w:bCs/>
          <w:i/>
          <w:sz w:val="28"/>
          <w:szCs w:val="28"/>
          <w:lang w:eastAsia="ru-RU"/>
        </w:rPr>
        <w:t xml:space="preserve">Программный комплекс  «Расчет финансирования СМО». </w:t>
      </w:r>
    </w:p>
    <w:p w:rsidR="00C225AD" w:rsidRPr="00C225AD" w:rsidRDefault="00C225AD" w:rsidP="00C225AD">
      <w:pPr>
        <w:numPr>
          <w:ilvl w:val="0"/>
          <w:numId w:val="26"/>
        </w:numPr>
        <w:tabs>
          <w:tab w:val="left" w:pos="284"/>
        </w:tabs>
        <w:spacing w:after="0" w:line="240" w:lineRule="auto"/>
        <w:ind w:firstLine="567"/>
        <w:jc w:val="both"/>
        <w:rPr>
          <w:rFonts w:ascii="Times New Roman" w:eastAsia="Times New Roman" w:hAnsi="Times New Roman" w:cs="Times New Roman"/>
          <w:sz w:val="28"/>
          <w:szCs w:val="28"/>
          <w:lang w:eastAsia="ru-RU"/>
        </w:rPr>
      </w:pPr>
      <w:r w:rsidRPr="00C225AD">
        <w:rPr>
          <w:rFonts w:ascii="Times New Roman" w:eastAsia="Times New Roman" w:hAnsi="Times New Roman" w:cs="Times New Roman"/>
          <w:bCs/>
          <w:i/>
          <w:sz w:val="28"/>
          <w:szCs w:val="28"/>
          <w:lang w:eastAsia="ru-RU"/>
        </w:rPr>
        <w:t>Программный комплекс  «Обработка результатов экспертной  оценки качества медицинской помощи»</w:t>
      </w:r>
      <w:r w:rsidRPr="00C225AD">
        <w:rPr>
          <w:rFonts w:ascii="Times New Roman" w:eastAsia="Times New Roman" w:hAnsi="Times New Roman" w:cs="Times New Roman"/>
          <w:sz w:val="28"/>
          <w:szCs w:val="28"/>
          <w:lang w:eastAsia="ru-RU"/>
        </w:rPr>
        <w:t>:</w:t>
      </w:r>
    </w:p>
    <w:p w:rsidR="00C225AD" w:rsidRPr="00C225AD" w:rsidRDefault="00C225AD" w:rsidP="00C225AD">
      <w:pPr>
        <w:spacing w:after="0" w:line="240" w:lineRule="auto"/>
        <w:ind w:firstLine="567"/>
        <w:jc w:val="both"/>
        <w:rPr>
          <w:rFonts w:ascii="Times New Roman" w:eastAsia="Times New Roman" w:hAnsi="Times New Roman" w:cs="Times New Roman"/>
          <w:sz w:val="28"/>
          <w:szCs w:val="28"/>
          <w:lang w:eastAsia="ru-RU"/>
        </w:rPr>
      </w:pPr>
      <w:r w:rsidRPr="00C225AD">
        <w:rPr>
          <w:rFonts w:ascii="Times New Roman" w:eastAsia="Times New Roman" w:hAnsi="Times New Roman" w:cs="Times New Roman"/>
          <w:sz w:val="28"/>
          <w:szCs w:val="28"/>
          <w:lang w:eastAsia="ru-RU"/>
        </w:rPr>
        <w:t xml:space="preserve">В целях реализации Приказа ФОМС от 20.12.2013г. №263 «Об утверждении Порядка информационного взаимодействия при осуществлении информационного сопровождения застрахованных лиц при организации оказания им медицинской помощи  страховыми медицинскими организациями в сфере обязательного медицинского страхования, ГУ ТФОМС граждан Иркутской области предприняты оперативные меры по доработке используемых в сфере ОМС Иркутской области программных </w:t>
      </w:r>
      <w:r w:rsidRPr="00C225AD">
        <w:rPr>
          <w:rFonts w:ascii="Times New Roman" w:eastAsia="Times New Roman" w:hAnsi="Times New Roman" w:cs="Times New Roman"/>
          <w:sz w:val="28"/>
          <w:szCs w:val="28"/>
          <w:lang w:eastAsia="ru-RU"/>
        </w:rPr>
        <w:lastRenderedPageBreak/>
        <w:t>комплексов для эффективной реализации информационного взаимодействия с учетом утвержденных требований.</w:t>
      </w:r>
    </w:p>
    <w:p w:rsidR="00C225AD" w:rsidRPr="00C225AD" w:rsidRDefault="00C225AD" w:rsidP="00C225AD">
      <w:pPr>
        <w:shd w:val="clear" w:color="auto" w:fill="FFFFFF"/>
        <w:spacing w:after="387" w:line="387" w:lineRule="atLeast"/>
        <w:textAlignment w:val="baseline"/>
        <w:rPr>
          <w:rFonts w:ascii="Calibri" w:eastAsia="Calibri" w:hAnsi="Calibri" w:cs="Times New Roman"/>
          <w:sz w:val="28"/>
          <w:szCs w:val="28"/>
        </w:rPr>
      </w:pPr>
      <w:r w:rsidRPr="00C225AD">
        <w:rPr>
          <w:rFonts w:ascii="Calibri" w:eastAsia="Calibri" w:hAnsi="Calibri" w:cs="Times New Roman"/>
          <w:noProof/>
          <w:sz w:val="28"/>
          <w:szCs w:val="28"/>
          <w:lang w:eastAsia="ru-RU"/>
        </w:rPr>
        <w:drawing>
          <wp:inline distT="0" distB="0" distL="0" distR="0" wp14:anchorId="1B8AC508" wp14:editId="35B58312">
            <wp:extent cx="5931374" cy="3603009"/>
            <wp:effectExtent l="19050" t="0" r="0" b="0"/>
            <wp:docPr id="1" name="Рисунок 18" descr="shem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hema.gif"/>
                    <pic:cNvPicPr>
                      <a:picLocks noChangeAspect="1" noChangeArrowheads="1"/>
                    </pic:cNvPicPr>
                  </pic:nvPicPr>
                  <pic:blipFill>
                    <a:blip r:embed="rId16" cstate="print"/>
                    <a:srcRect/>
                    <a:stretch>
                      <a:fillRect/>
                    </a:stretch>
                  </pic:blipFill>
                  <pic:spPr bwMode="auto">
                    <a:xfrm>
                      <a:off x="0" y="0"/>
                      <a:ext cx="5939790" cy="3608121"/>
                    </a:xfrm>
                    <a:prstGeom prst="rect">
                      <a:avLst/>
                    </a:prstGeom>
                    <a:noFill/>
                    <a:ln w="9525">
                      <a:noFill/>
                      <a:miter lim="800000"/>
                      <a:headEnd/>
                      <a:tailEnd/>
                    </a:ln>
                  </pic:spPr>
                </pic:pic>
              </a:graphicData>
            </a:graphic>
          </wp:inline>
        </w:drawing>
      </w:r>
    </w:p>
    <w:p w:rsidR="00C225AD" w:rsidRPr="00C225AD" w:rsidRDefault="00C225AD" w:rsidP="00C225AD">
      <w:pPr>
        <w:shd w:val="clear" w:color="auto" w:fill="FFFFFF"/>
        <w:spacing w:after="387" w:line="387" w:lineRule="atLeast"/>
        <w:textAlignment w:val="baseline"/>
        <w:rPr>
          <w:rFonts w:ascii="Calibri" w:eastAsia="Calibri" w:hAnsi="Calibri" w:cs="Times New Roman"/>
          <w:sz w:val="28"/>
          <w:szCs w:val="28"/>
        </w:rPr>
      </w:pPr>
    </w:p>
    <w:p w:rsidR="00C225AD" w:rsidRPr="00C225AD" w:rsidRDefault="00C225AD" w:rsidP="00C225AD">
      <w:pPr>
        <w:shd w:val="clear" w:color="auto" w:fill="FFFFFF"/>
        <w:spacing w:after="387" w:line="387" w:lineRule="atLeast"/>
        <w:textAlignment w:val="baseline"/>
        <w:rPr>
          <w:rFonts w:ascii="Calibri" w:eastAsia="Calibri" w:hAnsi="Calibri" w:cs="Times New Roman"/>
          <w:sz w:val="28"/>
          <w:szCs w:val="28"/>
        </w:rPr>
      </w:pPr>
    </w:p>
    <w:p w:rsidR="00C225AD" w:rsidRPr="00C225AD" w:rsidRDefault="00C225AD" w:rsidP="00C225AD">
      <w:pPr>
        <w:shd w:val="clear" w:color="auto" w:fill="FFFFFF"/>
        <w:spacing w:after="387" w:line="387" w:lineRule="atLeast"/>
        <w:textAlignment w:val="baseline"/>
        <w:rPr>
          <w:rFonts w:ascii="Calibri" w:eastAsia="Calibri" w:hAnsi="Calibri" w:cs="Times New Roman"/>
          <w:sz w:val="28"/>
          <w:szCs w:val="28"/>
        </w:rPr>
      </w:pPr>
    </w:p>
    <w:tbl>
      <w:tblPr>
        <w:tblW w:w="4900"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9256"/>
      </w:tblGrid>
      <w:tr w:rsidR="00C225AD" w:rsidRPr="00C225AD" w:rsidTr="002303AD">
        <w:trPr>
          <w:tblCellSpacing w:w="15" w:type="dxa"/>
        </w:trPr>
        <w:tc>
          <w:tcPr>
            <w:tcW w:w="9195" w:type="dxa"/>
            <w:vAlign w:val="center"/>
            <w:hideMark/>
          </w:tcPr>
          <w:tbl>
            <w:tblPr>
              <w:tblStyle w:val="11"/>
              <w:tblpPr w:leftFromText="180" w:rightFromText="180" w:horzAnchor="margin" w:tblpY="603"/>
              <w:tblW w:w="0" w:type="auto"/>
              <w:tblLayout w:type="fixed"/>
              <w:tblLook w:val="04A0" w:firstRow="1" w:lastRow="0" w:firstColumn="1" w:lastColumn="0" w:noHBand="0" w:noVBand="1"/>
            </w:tblPr>
            <w:tblGrid>
              <w:gridCol w:w="3397"/>
              <w:gridCol w:w="5670"/>
            </w:tblGrid>
            <w:tr w:rsidR="00C225AD" w:rsidRPr="00C225AD" w:rsidTr="002303AD">
              <w:tc>
                <w:tcPr>
                  <w:tcW w:w="33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5AD" w:rsidRPr="00C225AD" w:rsidRDefault="00C225AD" w:rsidP="00C225AD">
                  <w:pPr>
                    <w:rPr>
                      <w:rFonts w:ascii="Times New Roman" w:hAnsi="Times New Roman" w:cs="Times New Roman"/>
                      <w:sz w:val="28"/>
                      <w:szCs w:val="28"/>
                    </w:rPr>
                  </w:pPr>
                  <w:r w:rsidRPr="00C225AD">
                    <w:rPr>
                      <w:rFonts w:ascii="Times New Roman" w:hAnsi="Times New Roman" w:cs="Times New Roman"/>
                      <w:sz w:val="28"/>
                      <w:szCs w:val="28"/>
                    </w:rPr>
                    <w:t>Заглавие статьи</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5AD" w:rsidRPr="00C225AD" w:rsidRDefault="00C225AD" w:rsidP="00C225AD">
                  <w:pPr>
                    <w:rPr>
                      <w:rFonts w:ascii="Times New Roman" w:hAnsi="Times New Roman" w:cs="Times New Roman"/>
                      <w:sz w:val="28"/>
                      <w:szCs w:val="28"/>
                    </w:rPr>
                  </w:pPr>
                  <w:r w:rsidRPr="00C225AD">
                    <w:rPr>
                      <w:rFonts w:ascii="Times New Roman" w:hAnsi="Times New Roman" w:cs="Times New Roman"/>
                      <w:bCs/>
                      <w:sz w:val="28"/>
                      <w:szCs w:val="28"/>
                    </w:rPr>
                    <w:t>Российский рынок труда: проблемы и тенденции</w:t>
                  </w:r>
                </w:p>
              </w:tc>
            </w:tr>
            <w:tr w:rsidR="00C225AD" w:rsidRPr="00C225AD" w:rsidTr="002303AD">
              <w:trPr>
                <w:trHeight w:val="335"/>
              </w:trPr>
              <w:tc>
                <w:tcPr>
                  <w:tcW w:w="33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5AD" w:rsidRPr="00C225AD" w:rsidRDefault="00C225AD" w:rsidP="00C225AD">
                  <w:pPr>
                    <w:rPr>
                      <w:rFonts w:ascii="Times New Roman" w:hAnsi="Times New Roman" w:cs="Times New Roman"/>
                      <w:sz w:val="28"/>
                      <w:szCs w:val="28"/>
                    </w:rPr>
                  </w:pPr>
                  <w:r w:rsidRPr="00C225AD">
                    <w:rPr>
                      <w:rFonts w:ascii="Times New Roman" w:hAnsi="Times New Roman" w:cs="Times New Roman"/>
                      <w:sz w:val="28"/>
                      <w:szCs w:val="28"/>
                    </w:rPr>
                    <w:t>Автор (ы)</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5AD" w:rsidRPr="00C225AD" w:rsidRDefault="00C225AD" w:rsidP="00C225AD">
                  <w:pPr>
                    <w:rPr>
                      <w:rFonts w:ascii="Times New Roman" w:hAnsi="Times New Roman" w:cs="Times New Roman"/>
                      <w:sz w:val="28"/>
                      <w:szCs w:val="28"/>
                    </w:rPr>
                  </w:pPr>
                  <w:r w:rsidRPr="00C225AD">
                    <w:rPr>
                      <w:rFonts w:ascii="Times New Roman" w:hAnsi="Times New Roman" w:cs="Times New Roman"/>
                      <w:sz w:val="28"/>
                      <w:szCs w:val="28"/>
                    </w:rPr>
                    <w:t>к.э.н. Шустова Н.Н.</w:t>
                  </w:r>
                </w:p>
              </w:tc>
            </w:tr>
            <w:tr w:rsidR="00C225AD" w:rsidRPr="00C225AD" w:rsidTr="002303AD">
              <w:tc>
                <w:tcPr>
                  <w:tcW w:w="33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5AD" w:rsidRPr="00C225AD" w:rsidRDefault="00C225AD" w:rsidP="00C225AD">
                  <w:pPr>
                    <w:rPr>
                      <w:rFonts w:ascii="Times New Roman" w:hAnsi="Times New Roman" w:cs="Times New Roman"/>
                      <w:sz w:val="28"/>
                      <w:szCs w:val="28"/>
                    </w:rPr>
                  </w:pPr>
                  <w:r w:rsidRPr="00C225AD">
                    <w:rPr>
                      <w:rFonts w:ascii="Times New Roman" w:hAnsi="Times New Roman" w:cs="Times New Roman"/>
                      <w:sz w:val="28"/>
                      <w:szCs w:val="28"/>
                    </w:rPr>
                    <w:t>Источник</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5AD" w:rsidRPr="00C225AD" w:rsidRDefault="00C225AD" w:rsidP="00C225AD">
                  <w:pPr>
                    <w:shd w:val="clear" w:color="auto" w:fill="FFFFFF"/>
                    <w:textAlignment w:val="baseline"/>
                    <w:rPr>
                      <w:rFonts w:ascii="Times New Roman" w:hAnsi="Times New Roman" w:cs="Times New Roman"/>
                      <w:sz w:val="28"/>
                      <w:szCs w:val="28"/>
                    </w:rPr>
                  </w:pPr>
                  <w:r w:rsidRPr="00C225AD">
                    <w:rPr>
                      <w:rFonts w:ascii="Times New Roman" w:hAnsi="Times New Roman" w:cs="Times New Roman"/>
                      <w:sz w:val="28"/>
                      <w:szCs w:val="28"/>
                    </w:rPr>
                    <w:t xml:space="preserve">Проблемы современной экономики </w:t>
                  </w:r>
                  <w:r w:rsidRPr="00C225AD">
                    <w:rPr>
                      <w:rFonts w:ascii="Times New Roman" w:hAnsi="Times New Roman" w:cs="Times New Roman"/>
                      <w:bCs/>
                      <w:sz w:val="28"/>
                      <w:szCs w:val="28"/>
                    </w:rPr>
                    <w:t>N 4 (40), 2011</w:t>
                  </w:r>
                </w:p>
                <w:p w:rsidR="00C225AD" w:rsidRPr="00C225AD" w:rsidRDefault="00C225AD" w:rsidP="00C225AD">
                  <w:pPr>
                    <w:rPr>
                      <w:rFonts w:ascii="Times New Roman" w:hAnsi="Times New Roman" w:cs="Times New Roman"/>
                      <w:sz w:val="24"/>
                      <w:szCs w:val="24"/>
                    </w:rPr>
                  </w:pPr>
                </w:p>
              </w:tc>
            </w:tr>
          </w:tbl>
          <w:p w:rsidR="00C225AD" w:rsidRPr="00C225AD" w:rsidRDefault="00C225AD" w:rsidP="00C225AD">
            <w:pPr>
              <w:spacing w:after="0" w:line="240" w:lineRule="auto"/>
              <w:rPr>
                <w:rFonts w:ascii="Arial" w:eastAsia="Times New Roman" w:hAnsi="Arial" w:cs="Arial"/>
                <w:b/>
                <w:bCs/>
                <w:sz w:val="28"/>
                <w:szCs w:val="28"/>
                <w:lang w:eastAsia="ru-RU"/>
              </w:rPr>
            </w:pPr>
          </w:p>
          <w:p w:rsidR="00C225AD" w:rsidRPr="00C225AD" w:rsidRDefault="00C225AD" w:rsidP="00C225AD">
            <w:pPr>
              <w:spacing w:after="0" w:line="240" w:lineRule="auto"/>
              <w:rPr>
                <w:rFonts w:ascii="Arial" w:eastAsia="Times New Roman" w:hAnsi="Arial" w:cs="Arial"/>
                <w:b/>
                <w:bCs/>
                <w:sz w:val="28"/>
                <w:szCs w:val="28"/>
                <w:lang w:eastAsia="ru-RU"/>
              </w:rPr>
            </w:pPr>
          </w:p>
        </w:tc>
      </w:tr>
      <w:tr w:rsidR="00C225AD" w:rsidRPr="00C225AD" w:rsidTr="002303AD">
        <w:trPr>
          <w:tblCellSpacing w:w="15" w:type="dxa"/>
        </w:trPr>
        <w:tc>
          <w:tcPr>
            <w:tcW w:w="9195" w:type="dxa"/>
            <w:vAlign w:val="center"/>
            <w:hideMark/>
          </w:tcPr>
          <w:p w:rsidR="00C225AD" w:rsidRPr="00C225AD" w:rsidRDefault="00C225AD" w:rsidP="00C225AD">
            <w:pPr>
              <w:spacing w:after="0" w:line="240" w:lineRule="auto"/>
              <w:jc w:val="center"/>
              <w:rPr>
                <w:rFonts w:ascii="Times New Roman" w:eastAsia="Calibri" w:hAnsi="Times New Roman" w:cs="Times New Roman"/>
                <w:caps/>
                <w:sz w:val="28"/>
                <w:szCs w:val="28"/>
              </w:rPr>
            </w:pPr>
            <w:r w:rsidRPr="00C225AD">
              <w:rPr>
                <w:rFonts w:ascii="Times New Roman" w:eastAsia="Calibri" w:hAnsi="Times New Roman" w:cs="Times New Roman"/>
                <w:caps/>
                <w:sz w:val="28"/>
                <w:szCs w:val="28"/>
              </w:rPr>
              <w:t>Российский рынок труда: проблемы и тенденции</w:t>
            </w:r>
          </w:p>
          <w:p w:rsidR="00C225AD" w:rsidRPr="00C225AD" w:rsidRDefault="00C225AD" w:rsidP="00C225AD">
            <w:pPr>
              <w:spacing w:after="0" w:line="240" w:lineRule="auto"/>
              <w:jc w:val="center"/>
              <w:rPr>
                <w:rFonts w:ascii="Times New Roman" w:eastAsia="Calibri" w:hAnsi="Times New Roman" w:cs="Times New Roman"/>
                <w:sz w:val="28"/>
                <w:szCs w:val="28"/>
              </w:rPr>
            </w:pPr>
          </w:p>
          <w:p w:rsidR="00C225AD" w:rsidRPr="00C225AD" w:rsidRDefault="00C225AD" w:rsidP="00C225AD">
            <w:pPr>
              <w:spacing w:after="0" w:line="240" w:lineRule="auto"/>
              <w:jc w:val="center"/>
              <w:rPr>
                <w:rFonts w:ascii="Times New Roman" w:eastAsia="Calibri" w:hAnsi="Times New Roman" w:cs="Times New Roman"/>
                <w:sz w:val="28"/>
                <w:szCs w:val="28"/>
              </w:rPr>
            </w:pPr>
            <w:r w:rsidRPr="00C225AD">
              <w:rPr>
                <w:rFonts w:ascii="Times New Roman" w:eastAsia="Calibri" w:hAnsi="Times New Roman" w:cs="Times New Roman"/>
                <w:sz w:val="28"/>
                <w:szCs w:val="28"/>
              </w:rPr>
              <w:t xml:space="preserve">Автор: </w:t>
            </w:r>
            <w:hyperlink r:id="rId17" w:history="1">
              <w:r w:rsidRPr="00C225AD">
                <w:rPr>
                  <w:rFonts w:ascii="Times New Roman" w:eastAsia="Calibri" w:hAnsi="Times New Roman" w:cs="Times New Roman"/>
                  <w:sz w:val="28"/>
                  <w:szCs w:val="28"/>
                </w:rPr>
                <w:t>Шустова Н. Н.</w:t>
              </w:r>
            </w:hyperlink>
          </w:p>
          <w:p w:rsidR="00C225AD" w:rsidRPr="00C225AD" w:rsidRDefault="00C225AD" w:rsidP="00C225AD">
            <w:pPr>
              <w:spacing w:after="0" w:line="240" w:lineRule="auto"/>
              <w:ind w:firstLine="567"/>
              <w:jc w:val="both"/>
              <w:rPr>
                <w:rFonts w:ascii="Times New Roman" w:eastAsia="Calibri" w:hAnsi="Times New Roman" w:cs="Times New Roman"/>
                <w:sz w:val="28"/>
                <w:szCs w:val="28"/>
              </w:rPr>
            </w:pPr>
          </w:p>
          <w:p w:rsidR="00C225AD" w:rsidRPr="00C225AD" w:rsidRDefault="00C225AD" w:rsidP="00C225AD">
            <w:pPr>
              <w:spacing w:after="0" w:line="240" w:lineRule="auto"/>
              <w:ind w:firstLine="567"/>
              <w:jc w:val="both"/>
              <w:rPr>
                <w:rFonts w:ascii="Times New Roman" w:eastAsia="Calibri" w:hAnsi="Times New Roman" w:cs="Times New Roman"/>
                <w:sz w:val="28"/>
                <w:szCs w:val="28"/>
              </w:rPr>
            </w:pPr>
            <w:r w:rsidRPr="00C225AD">
              <w:rPr>
                <w:rFonts w:ascii="Times New Roman" w:eastAsia="Calibri" w:hAnsi="Times New Roman" w:cs="Times New Roman"/>
                <w:sz w:val="28"/>
                <w:szCs w:val="28"/>
              </w:rPr>
              <w:t xml:space="preserve">В условиях глобализации мировой экономики проблема обеспечения эффективного функционирования национальных рынков труда является одной из самых актуальных и, несомненно, приоритетных. Создание </w:t>
            </w:r>
            <w:r w:rsidRPr="00C225AD">
              <w:rPr>
                <w:rFonts w:ascii="Times New Roman" w:eastAsia="Calibri" w:hAnsi="Times New Roman" w:cs="Times New Roman"/>
                <w:sz w:val="28"/>
                <w:szCs w:val="28"/>
              </w:rPr>
              <w:lastRenderedPageBreak/>
              <w:t>условий, необходимых для взаимодействия работников и работодателей, обеспечение стабильности и равноценности их взаимоотношений — достаточно сложная и серьёзная задача. Весьма важно создать такие условия на рынке труда, чтобы работники и работодатели чувствовали себя в равной степени полноправными и равноценными участниками трудовых отношений.</w:t>
            </w:r>
          </w:p>
          <w:p w:rsidR="00C225AD" w:rsidRPr="00C225AD" w:rsidRDefault="00C225AD" w:rsidP="00C225AD">
            <w:pPr>
              <w:spacing w:after="0" w:line="240" w:lineRule="auto"/>
              <w:ind w:firstLine="567"/>
              <w:jc w:val="both"/>
              <w:rPr>
                <w:rFonts w:ascii="Times New Roman" w:eastAsia="Calibri" w:hAnsi="Times New Roman" w:cs="Times New Roman"/>
                <w:sz w:val="28"/>
                <w:szCs w:val="28"/>
              </w:rPr>
            </w:pPr>
            <w:r w:rsidRPr="00C225AD">
              <w:rPr>
                <w:rFonts w:ascii="Times New Roman" w:eastAsia="Calibri" w:hAnsi="Times New Roman" w:cs="Times New Roman"/>
                <w:sz w:val="28"/>
                <w:szCs w:val="28"/>
              </w:rPr>
              <w:t xml:space="preserve">Проблема формирования эффективного рынка труда, а также его поддержание и развитие — задача, прежде всего, государства. </w:t>
            </w:r>
          </w:p>
          <w:p w:rsidR="00C225AD" w:rsidRPr="00C225AD" w:rsidRDefault="00C225AD" w:rsidP="00C225AD">
            <w:pPr>
              <w:spacing w:after="0" w:line="240" w:lineRule="auto"/>
              <w:ind w:firstLine="567"/>
              <w:jc w:val="both"/>
              <w:rPr>
                <w:rFonts w:ascii="Times New Roman" w:eastAsia="Calibri" w:hAnsi="Times New Roman" w:cs="Times New Roman"/>
                <w:sz w:val="28"/>
                <w:szCs w:val="28"/>
              </w:rPr>
            </w:pPr>
            <w:r w:rsidRPr="00C225AD">
              <w:rPr>
                <w:rFonts w:ascii="Times New Roman" w:eastAsia="Calibri" w:hAnsi="Times New Roman" w:cs="Times New Roman"/>
                <w:sz w:val="28"/>
                <w:szCs w:val="28"/>
              </w:rPr>
              <w:t>Для этого правительству необходимо:</w:t>
            </w:r>
          </w:p>
          <w:p w:rsidR="00C225AD" w:rsidRPr="00C225AD" w:rsidRDefault="00C225AD" w:rsidP="00C225AD">
            <w:pPr>
              <w:spacing w:after="0" w:line="240" w:lineRule="auto"/>
              <w:ind w:firstLine="567"/>
              <w:jc w:val="both"/>
              <w:rPr>
                <w:rFonts w:ascii="Times New Roman" w:eastAsia="Calibri" w:hAnsi="Times New Roman" w:cs="Times New Roman"/>
                <w:sz w:val="28"/>
                <w:szCs w:val="28"/>
              </w:rPr>
            </w:pPr>
            <w:r w:rsidRPr="00C225AD">
              <w:rPr>
                <w:rFonts w:ascii="Times New Roman" w:eastAsia="Calibri" w:hAnsi="Times New Roman" w:cs="Times New Roman"/>
                <w:sz w:val="28"/>
                <w:szCs w:val="28"/>
              </w:rPr>
              <w:t>1) подготовить полноценных участников рынка труда — работодателей и работников. Здесь на его плечи ложится задача обеспечения возможности качественного полноценного образования для всех слоёв населения, подготовки квалифицированных рабочих и специалистов во всех областях</w:t>
            </w:r>
          </w:p>
          <w:p w:rsidR="00C225AD" w:rsidRPr="00C225AD" w:rsidRDefault="00C225AD" w:rsidP="00C225AD">
            <w:pPr>
              <w:spacing w:after="0" w:line="240" w:lineRule="auto"/>
              <w:ind w:firstLine="567"/>
              <w:jc w:val="both"/>
              <w:rPr>
                <w:rFonts w:ascii="Times New Roman" w:eastAsia="Calibri" w:hAnsi="Times New Roman" w:cs="Times New Roman"/>
                <w:sz w:val="28"/>
                <w:szCs w:val="28"/>
              </w:rPr>
            </w:pPr>
            <w:r w:rsidRPr="00C225AD">
              <w:rPr>
                <w:rFonts w:ascii="Times New Roman" w:eastAsia="Calibri" w:hAnsi="Times New Roman" w:cs="Times New Roman"/>
                <w:sz w:val="28"/>
                <w:szCs w:val="28"/>
              </w:rPr>
              <w:t>2) очень важно создать именно те условия, в которых участники смогут взаимодействовать — то есть сам рынок;</w:t>
            </w:r>
          </w:p>
          <w:p w:rsidR="00C225AD" w:rsidRPr="00C225AD" w:rsidRDefault="00C225AD" w:rsidP="00C225AD">
            <w:pPr>
              <w:spacing w:after="0" w:line="240" w:lineRule="auto"/>
              <w:ind w:firstLine="567"/>
              <w:jc w:val="both"/>
              <w:rPr>
                <w:rFonts w:ascii="Times New Roman" w:eastAsia="Calibri" w:hAnsi="Times New Roman" w:cs="Times New Roman"/>
                <w:sz w:val="28"/>
                <w:szCs w:val="28"/>
              </w:rPr>
            </w:pPr>
            <w:r w:rsidRPr="00C225AD">
              <w:rPr>
                <w:rFonts w:ascii="Times New Roman" w:eastAsia="Calibri" w:hAnsi="Times New Roman" w:cs="Times New Roman"/>
                <w:sz w:val="28"/>
                <w:szCs w:val="28"/>
              </w:rPr>
              <w:t>3) важно обеспечить профессиональную и территориальную мобильность участников рынка труда, решить бытовые проблемы работников — проблемы связанные с жильём и образованием;</w:t>
            </w:r>
          </w:p>
          <w:p w:rsidR="00C225AD" w:rsidRPr="00C225AD" w:rsidRDefault="00C225AD" w:rsidP="00C225AD">
            <w:pPr>
              <w:spacing w:after="0" w:line="240" w:lineRule="auto"/>
              <w:ind w:firstLine="567"/>
              <w:jc w:val="both"/>
              <w:rPr>
                <w:rFonts w:ascii="Times New Roman" w:eastAsia="Calibri" w:hAnsi="Times New Roman" w:cs="Times New Roman"/>
                <w:sz w:val="28"/>
                <w:szCs w:val="28"/>
              </w:rPr>
            </w:pPr>
            <w:r w:rsidRPr="00C225AD">
              <w:rPr>
                <w:rFonts w:ascii="Times New Roman" w:eastAsia="Calibri" w:hAnsi="Times New Roman" w:cs="Times New Roman"/>
                <w:sz w:val="28"/>
                <w:szCs w:val="28"/>
              </w:rPr>
              <w:t>4) немаловажно производственным процессом затрагивать все регионы страны, все слои населения, равномерно распределяя рабочие места по стране и развивая слабые и упадочные регионы;</w:t>
            </w:r>
          </w:p>
          <w:p w:rsidR="00C225AD" w:rsidRPr="00C225AD" w:rsidRDefault="00C225AD" w:rsidP="00C225AD">
            <w:pPr>
              <w:spacing w:after="0" w:line="240" w:lineRule="auto"/>
              <w:ind w:firstLine="567"/>
              <w:jc w:val="both"/>
              <w:rPr>
                <w:rFonts w:ascii="Times New Roman" w:eastAsia="Calibri" w:hAnsi="Times New Roman" w:cs="Times New Roman"/>
                <w:sz w:val="28"/>
                <w:szCs w:val="28"/>
              </w:rPr>
            </w:pPr>
            <w:r w:rsidRPr="00C225AD">
              <w:rPr>
                <w:rFonts w:ascii="Times New Roman" w:eastAsia="Calibri" w:hAnsi="Times New Roman" w:cs="Times New Roman"/>
                <w:sz w:val="28"/>
                <w:szCs w:val="28"/>
              </w:rPr>
              <w:t>5) помимо подготовки самих участников производственного процесса и создания условий для его функционирования очень серьёзной задачей является разработка и создание своеобразных правил и условий действия на рынке, а также регулирование и контроль над их соблюдением. Необходима разработка такого законодательства, которое бы позволило, как работникам, так и работодателям чувствовать себя равноправными участниками трудовых отношений;</w:t>
            </w:r>
          </w:p>
          <w:p w:rsidR="00C225AD" w:rsidRPr="00C225AD" w:rsidRDefault="00C225AD" w:rsidP="00C225AD">
            <w:pPr>
              <w:spacing w:after="0" w:line="240" w:lineRule="auto"/>
              <w:ind w:firstLine="567"/>
              <w:jc w:val="both"/>
              <w:rPr>
                <w:rFonts w:ascii="Times New Roman" w:eastAsia="Calibri" w:hAnsi="Times New Roman" w:cs="Times New Roman"/>
                <w:sz w:val="28"/>
                <w:szCs w:val="28"/>
              </w:rPr>
            </w:pPr>
            <w:r w:rsidRPr="00C225AD">
              <w:rPr>
                <w:rFonts w:ascii="Times New Roman" w:eastAsia="Calibri" w:hAnsi="Times New Roman" w:cs="Times New Roman"/>
                <w:sz w:val="28"/>
                <w:szCs w:val="28"/>
              </w:rPr>
              <w:t>6) наконец, при анализе тенденций и проблем развития российского рынка труда, чрезвычайно важно учитывать национальные особенности.</w:t>
            </w:r>
          </w:p>
          <w:p w:rsidR="00C225AD" w:rsidRPr="00C225AD" w:rsidRDefault="00C225AD" w:rsidP="00C225AD">
            <w:pPr>
              <w:spacing w:after="0" w:line="240" w:lineRule="auto"/>
              <w:ind w:firstLine="567"/>
              <w:jc w:val="both"/>
              <w:rPr>
                <w:rFonts w:ascii="Times New Roman" w:eastAsia="Calibri" w:hAnsi="Times New Roman" w:cs="Times New Roman"/>
                <w:sz w:val="28"/>
                <w:szCs w:val="28"/>
              </w:rPr>
            </w:pPr>
            <w:r w:rsidRPr="00C225AD">
              <w:rPr>
                <w:rFonts w:ascii="Times New Roman" w:eastAsia="Calibri" w:hAnsi="Times New Roman" w:cs="Times New Roman"/>
                <w:sz w:val="28"/>
                <w:szCs w:val="28"/>
              </w:rPr>
              <w:t xml:space="preserve">На сегодняшний момент национальный рынок труда имеет множество серьёзных проблем. Это, в первую очередь, разрешение таких важнейших вопросов, как: устранение открытой безработицы, повышение оплаты труда, достойное пенсионное обеспечение граждан, совершенствование системы трудового страхования, обеспечение мобильности рабочей силы, повышение уровня производительности труда, обеспечение эффективности занятости, преодоление чрезмерной дифференциации доходов различных слоёв населения и многие другие вопросы. Чрезвычайно важно при этом учитывать тот факт, что в России имеет место неблагоприятная демографическая ситуация. Российский рынок труда необходимо совершенствовать в условиях превышения смертности над рождаемостью. Ещё одной существенной преградой для изучения социально-трудовых отношений в России является наличие огромных размеров неформального </w:t>
            </w:r>
            <w:r w:rsidRPr="00C225AD">
              <w:rPr>
                <w:rFonts w:ascii="Times New Roman" w:eastAsia="Calibri" w:hAnsi="Times New Roman" w:cs="Times New Roman"/>
                <w:sz w:val="28"/>
                <w:szCs w:val="28"/>
              </w:rPr>
              <w:lastRenderedPageBreak/>
              <w:t>скрытого сектора экономики. Таким образом, основные проблемы создания полноценно функционирующего рынка труда сводятся к вопросам образования, обеспечения профессиональной и территориальной мобильности, а также к вопросам законодательства, регулирующим и контролирующим трудовые отношения.</w:t>
            </w:r>
          </w:p>
          <w:p w:rsidR="00C225AD" w:rsidRPr="00C225AD" w:rsidRDefault="00C225AD" w:rsidP="00C225AD">
            <w:pPr>
              <w:spacing w:after="0" w:line="240" w:lineRule="auto"/>
              <w:ind w:firstLine="567"/>
              <w:jc w:val="both"/>
              <w:rPr>
                <w:rFonts w:ascii="Times New Roman" w:eastAsia="Calibri" w:hAnsi="Times New Roman" w:cs="Times New Roman"/>
                <w:sz w:val="28"/>
                <w:szCs w:val="28"/>
              </w:rPr>
            </w:pPr>
            <w:r w:rsidRPr="00C225AD">
              <w:rPr>
                <w:rFonts w:ascii="Times New Roman" w:eastAsia="Calibri" w:hAnsi="Times New Roman" w:cs="Times New Roman"/>
                <w:sz w:val="28"/>
                <w:szCs w:val="28"/>
              </w:rPr>
              <w:t>Что касается последнего, то необходимо отметить, что современное законодательство в области рынка труда сложилось в последнее двадцатилетие. В СССР защита населения от безработицы не требовалась, поскольку Конституция СССР обеспечивала гражданам гарантированное право на труд. С изменением типа экономической системы ситуация кардинально изменилась. На сегодняшний день трудовые отношения в России регулируются Конституцией Российской Федерации, Трудовым Кодексом и рядом Федеральных законов о политике в области труда и занятости. Однако российское законодательство до сих пор остаётся, к сожалению, одним из самых серьёзных препятствий для совершенствования национального рынка труда.</w:t>
            </w:r>
          </w:p>
          <w:p w:rsidR="00C225AD" w:rsidRPr="00C225AD" w:rsidRDefault="00C225AD" w:rsidP="00C225AD">
            <w:pPr>
              <w:spacing w:after="0" w:line="240" w:lineRule="auto"/>
              <w:ind w:firstLine="567"/>
              <w:jc w:val="both"/>
              <w:rPr>
                <w:rFonts w:ascii="Times New Roman" w:eastAsia="Calibri" w:hAnsi="Times New Roman" w:cs="Times New Roman"/>
                <w:sz w:val="28"/>
                <w:szCs w:val="28"/>
              </w:rPr>
            </w:pPr>
            <w:r w:rsidRPr="00C225AD">
              <w:rPr>
                <w:rFonts w:ascii="Times New Roman" w:eastAsia="Calibri" w:hAnsi="Times New Roman" w:cs="Times New Roman"/>
                <w:sz w:val="28"/>
                <w:szCs w:val="28"/>
              </w:rPr>
              <w:t>Начиная с 1991 г., в Российской Федерации было принято более 100 федеральных законов, касающихся принципов функционирования рынка труда. Важным шагом в формировании правовой базы для функционирования национального рынка труда явилось принятие Трудового Кодекса Российской Федерации в феврале 2002 года. Однако, несмотря на все указанное выше, в России до сих пор нет целостности в правовой сфере рынка труда, законодательство в данной области далеко не совершенно.</w:t>
            </w:r>
          </w:p>
          <w:p w:rsidR="00C225AD" w:rsidRPr="00C225AD" w:rsidRDefault="00C225AD" w:rsidP="00C225AD">
            <w:pPr>
              <w:spacing w:after="0" w:line="240" w:lineRule="auto"/>
              <w:ind w:firstLine="567"/>
              <w:jc w:val="both"/>
              <w:rPr>
                <w:rFonts w:ascii="Times New Roman" w:eastAsia="Calibri" w:hAnsi="Times New Roman" w:cs="Times New Roman"/>
                <w:sz w:val="28"/>
                <w:szCs w:val="28"/>
              </w:rPr>
            </w:pPr>
            <w:r w:rsidRPr="00C225AD">
              <w:rPr>
                <w:rFonts w:ascii="Times New Roman" w:eastAsia="Calibri" w:hAnsi="Times New Roman" w:cs="Times New Roman"/>
                <w:sz w:val="28"/>
                <w:szCs w:val="28"/>
              </w:rPr>
              <w:t>Бесспорным является тот факт, что в связи с развивающейся стремительным образом глобализацией, а также процессами интернационализации практически всех сфер жизни общества, Россия должна считаться с тенденциями мирового рынка труда. Однако на данный момент ею ратифицирована всего лишь одна из восьми конвенций в области защиты от безработицы и содействия занятости, разработанных Международной организацией труда (МОТ) — это конвенция номер 122 «О политике в области занятости» (была принята Международной организацией труда в 1964 г. и ратифицированная ещё СССР).</w:t>
            </w:r>
          </w:p>
          <w:p w:rsidR="00C225AD" w:rsidRPr="00C225AD" w:rsidRDefault="00C225AD" w:rsidP="00C225AD">
            <w:pPr>
              <w:spacing w:after="0" w:line="240" w:lineRule="auto"/>
              <w:ind w:firstLine="567"/>
              <w:jc w:val="both"/>
              <w:rPr>
                <w:rFonts w:ascii="Times New Roman" w:eastAsia="Calibri" w:hAnsi="Times New Roman" w:cs="Times New Roman"/>
                <w:sz w:val="28"/>
                <w:szCs w:val="28"/>
              </w:rPr>
            </w:pPr>
            <w:r w:rsidRPr="00C225AD">
              <w:rPr>
                <w:rFonts w:ascii="Times New Roman" w:eastAsia="Calibri" w:hAnsi="Times New Roman" w:cs="Times New Roman"/>
                <w:sz w:val="28"/>
                <w:szCs w:val="28"/>
              </w:rPr>
              <w:t>Таким образом, можно со всей уверенностью отметить, что на данный момент в России практика действия международных стандартов организации и регулирования отношений в социально-трудовой сфере находится лишь в самом начале длительного пути. Хотя, безусловно, интеграционные процессы и функционирование рыночных механизмов в современной России подталкивают процесс становления развитого рынка труда, цивилизованных социально-трудовых отношений, формирования принципов страхования и социальной защиты работников к его развитию и совершенствованию. Исправление недостатков законодательства должно привести к незамедлительным положительным результатам.</w:t>
            </w:r>
          </w:p>
          <w:p w:rsidR="00C225AD" w:rsidRPr="00C225AD" w:rsidRDefault="00C225AD" w:rsidP="00C225AD">
            <w:pPr>
              <w:spacing w:after="0" w:line="240" w:lineRule="auto"/>
              <w:ind w:firstLine="567"/>
              <w:jc w:val="both"/>
              <w:rPr>
                <w:rFonts w:ascii="Times New Roman" w:eastAsia="Calibri" w:hAnsi="Times New Roman" w:cs="Times New Roman"/>
                <w:sz w:val="28"/>
                <w:szCs w:val="28"/>
              </w:rPr>
            </w:pPr>
            <w:r w:rsidRPr="00C225AD">
              <w:rPr>
                <w:rFonts w:ascii="Times New Roman" w:eastAsia="Calibri" w:hAnsi="Times New Roman" w:cs="Times New Roman"/>
                <w:sz w:val="28"/>
                <w:szCs w:val="28"/>
              </w:rPr>
              <w:t xml:space="preserve">Формально же согласно современному российскому законодательству </w:t>
            </w:r>
            <w:r w:rsidRPr="00C225AD">
              <w:rPr>
                <w:rFonts w:ascii="Times New Roman" w:eastAsia="Calibri" w:hAnsi="Times New Roman" w:cs="Times New Roman"/>
                <w:sz w:val="28"/>
                <w:szCs w:val="28"/>
              </w:rPr>
              <w:lastRenderedPageBreak/>
              <w:t>в сфере труда работники находятся в достаточно защищённом положении, где-то даже более защищённом, чем в западном законодательстве. Так, в российском законодательстве страхование по безработице осуществляется за счёт средств государственного бюджета и носит всеобщий характер. По сравнению со странами Европы в России пособием по безработице охватывается более широкий круг лиц и на более длительный период. После окончания срока выплаты пособий по безработице законодательно предусматривается прочая материальная поддержка</w:t>
            </w:r>
            <w:r w:rsidRPr="00C225AD">
              <w:rPr>
                <w:rFonts w:ascii="Calibri" w:eastAsia="Calibri" w:hAnsi="Calibri" w:cs="Times New Roman"/>
                <w:sz w:val="28"/>
                <w:szCs w:val="28"/>
                <w:vertAlign w:val="superscript"/>
              </w:rPr>
              <w:footnoteReference w:id="33"/>
            </w:r>
            <w:r w:rsidRPr="00C225AD">
              <w:rPr>
                <w:rFonts w:ascii="Times New Roman" w:eastAsia="Calibri" w:hAnsi="Times New Roman" w:cs="Times New Roman"/>
                <w:sz w:val="28"/>
                <w:szCs w:val="28"/>
              </w:rPr>
              <w:t xml:space="preserve"> . Однако на практике ситуация намного печальнее, чем может казаться. Пособие по безработице находится на катастрофически низком уровне в сравнении с уровнем прожиточного минимума. Другой пример — хотя законодательство обязывает структуры частного предпринимательства социально защищать своих работников, в реальной практике частный бизнес далеко не всегда заботится о защищённости своего трудового коллектива. Так, официальный уровень оплаты труда, как правило, существенно занижен, иногда вообще идёт «чёрной» зарплатой в конвертах. Следовательно, последующая социальная защита и материальная поддержка работников в случае увольнения находятся на минимальном уровне. Нельзя не отметить и тот факт, что в законодательстве очевидны пробелы в обеспечении профессиональной подготовки и переподготовки кадров на производстве, в обеспечении гибких форм занятости. Население имеет недостаточный доступ к информации о свободных рабочих местах, а также практически не имеет возможности к трудовой миграции. Эти и многие другие проблемы законодательства отражаются на достаточно больших слоях населения, которые должны были бы быть поддержаны и защищены государством.</w:t>
            </w:r>
          </w:p>
          <w:p w:rsidR="00C225AD" w:rsidRPr="00C225AD" w:rsidRDefault="00C225AD" w:rsidP="00C225AD">
            <w:pPr>
              <w:spacing w:after="0" w:line="240" w:lineRule="auto"/>
              <w:ind w:firstLine="567"/>
              <w:jc w:val="both"/>
              <w:rPr>
                <w:rFonts w:ascii="Times New Roman" w:eastAsia="Calibri" w:hAnsi="Times New Roman" w:cs="Times New Roman"/>
                <w:sz w:val="28"/>
                <w:szCs w:val="28"/>
              </w:rPr>
            </w:pPr>
            <w:r w:rsidRPr="00C225AD">
              <w:rPr>
                <w:rFonts w:ascii="Times New Roman" w:eastAsia="Calibri" w:hAnsi="Times New Roman" w:cs="Times New Roman"/>
                <w:sz w:val="28"/>
                <w:szCs w:val="28"/>
              </w:rPr>
              <w:t>Наиболее уязвимыми группами населения в рамках рынка труда являются безработные. Недостаточные права в рамках трудовых отношений имеют подростки, люди преклонного возраста и женщины. В особую категорию можно также вынести жителей сельской местности. Наиболее тяжёлая ситуация возникает у тех, кто временно остался без работы и находится в её поиске. Права данной категории граждан регулируются Законом «О занятости населения в Российской Федерации»</w:t>
            </w:r>
            <w:r w:rsidRPr="00C225AD">
              <w:rPr>
                <w:rFonts w:ascii="Calibri" w:eastAsia="Calibri" w:hAnsi="Calibri" w:cs="Times New Roman"/>
                <w:sz w:val="28"/>
                <w:szCs w:val="28"/>
                <w:vertAlign w:val="superscript"/>
              </w:rPr>
              <w:footnoteReference w:id="34"/>
            </w:r>
            <w:r w:rsidRPr="00C225AD">
              <w:rPr>
                <w:rFonts w:ascii="Times New Roman" w:eastAsia="Calibri" w:hAnsi="Times New Roman" w:cs="Times New Roman"/>
                <w:sz w:val="28"/>
                <w:szCs w:val="28"/>
              </w:rPr>
              <w:t>. Данный закон в первой его редакции был принят в 1991 г., а позднее изменялся и дополнялся большое количество раз, и каждый раз данные изменения и дополнения были приняты не в пользу безработной категории граждан.</w:t>
            </w:r>
          </w:p>
          <w:p w:rsidR="00C225AD" w:rsidRPr="00C225AD" w:rsidRDefault="00C225AD" w:rsidP="00C225AD">
            <w:pPr>
              <w:spacing w:after="0" w:line="240" w:lineRule="auto"/>
              <w:ind w:firstLine="567"/>
              <w:jc w:val="both"/>
              <w:rPr>
                <w:rFonts w:ascii="Times New Roman" w:eastAsia="Calibri" w:hAnsi="Times New Roman" w:cs="Times New Roman"/>
                <w:sz w:val="28"/>
                <w:szCs w:val="28"/>
              </w:rPr>
            </w:pPr>
            <w:r w:rsidRPr="00C225AD">
              <w:rPr>
                <w:rFonts w:ascii="Times New Roman" w:eastAsia="Calibri" w:hAnsi="Times New Roman" w:cs="Times New Roman"/>
                <w:sz w:val="28"/>
                <w:szCs w:val="28"/>
              </w:rPr>
              <w:t xml:space="preserve">Реализация прав безработной категории граждан согласно закону о занятости подразумевает, в первую очередь, их материальную поддержку, а также помощь в получении дополнительного образования (переподготовки) или новой профессии. Однако проблема в том, что эта поддержка предоставляется только тем, кто официально зарегистрирован в </w:t>
            </w:r>
            <w:r w:rsidRPr="00C225AD">
              <w:rPr>
                <w:rFonts w:ascii="Times New Roman" w:eastAsia="Calibri" w:hAnsi="Times New Roman" w:cs="Times New Roman"/>
                <w:sz w:val="28"/>
                <w:szCs w:val="28"/>
              </w:rPr>
              <w:lastRenderedPageBreak/>
              <w:t>государственных службах занятости. Интересны статистические данные табл. 1, характеризующие процентное соотношение безработных и официально зарегистрированных в службах занятости в качестве безработных</w:t>
            </w:r>
            <w:r w:rsidRPr="00C225AD">
              <w:rPr>
                <w:rFonts w:ascii="Calibri" w:eastAsia="Calibri" w:hAnsi="Calibri" w:cs="Times New Roman"/>
                <w:sz w:val="28"/>
                <w:szCs w:val="28"/>
                <w:vertAlign w:val="superscript"/>
              </w:rPr>
              <w:footnoteReference w:id="35"/>
            </w:r>
            <w:r w:rsidRPr="00C225AD">
              <w:rPr>
                <w:rFonts w:ascii="Times New Roman" w:eastAsia="Calibri" w:hAnsi="Times New Roman" w:cs="Times New Roman"/>
                <w:sz w:val="28"/>
                <w:szCs w:val="28"/>
              </w:rPr>
              <w:t xml:space="preserve">. </w:t>
            </w:r>
          </w:p>
          <w:p w:rsidR="00C225AD" w:rsidRPr="00C225AD" w:rsidRDefault="00C225AD" w:rsidP="00C225AD">
            <w:pPr>
              <w:spacing w:after="0" w:line="240" w:lineRule="auto"/>
              <w:ind w:firstLine="567"/>
              <w:jc w:val="right"/>
              <w:rPr>
                <w:rFonts w:ascii="Times New Roman" w:eastAsia="Calibri" w:hAnsi="Times New Roman" w:cs="Times New Roman"/>
                <w:sz w:val="28"/>
                <w:szCs w:val="28"/>
              </w:rPr>
            </w:pPr>
            <w:r w:rsidRPr="00C225AD">
              <w:rPr>
                <w:rFonts w:ascii="Times New Roman" w:eastAsia="Calibri" w:hAnsi="Times New Roman" w:cs="Times New Roman"/>
                <w:sz w:val="28"/>
                <w:szCs w:val="28"/>
              </w:rPr>
              <w:t>Таблица 1</w:t>
            </w:r>
          </w:p>
          <w:p w:rsidR="00C225AD" w:rsidRPr="00C225AD" w:rsidRDefault="00C225AD" w:rsidP="00C225AD">
            <w:pPr>
              <w:spacing w:after="0" w:line="240" w:lineRule="auto"/>
              <w:ind w:firstLine="567"/>
              <w:jc w:val="center"/>
              <w:rPr>
                <w:rFonts w:ascii="Times New Roman" w:eastAsia="Calibri" w:hAnsi="Times New Roman" w:cs="Times New Roman"/>
                <w:sz w:val="28"/>
                <w:szCs w:val="28"/>
              </w:rPr>
            </w:pPr>
            <w:r w:rsidRPr="00C225AD">
              <w:rPr>
                <w:rFonts w:ascii="Times New Roman" w:eastAsia="Calibri" w:hAnsi="Times New Roman" w:cs="Times New Roman"/>
                <w:sz w:val="28"/>
                <w:szCs w:val="28"/>
              </w:rPr>
              <w:t>Численность безработных в 2000–2010 гг.</w:t>
            </w:r>
          </w:p>
          <w:tbl>
            <w:tblPr>
              <w:tblW w:w="0" w:type="auto"/>
              <w:tblCellSpacing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30" w:type="dxa"/>
                <w:left w:w="30" w:type="dxa"/>
                <w:bottom w:w="30" w:type="dxa"/>
                <w:right w:w="30" w:type="dxa"/>
              </w:tblCellMar>
              <w:tblLook w:val="04A0" w:firstRow="1" w:lastRow="0" w:firstColumn="1" w:lastColumn="0" w:noHBand="0" w:noVBand="1"/>
            </w:tblPr>
            <w:tblGrid>
              <w:gridCol w:w="1698"/>
              <w:gridCol w:w="672"/>
              <w:gridCol w:w="672"/>
              <w:gridCol w:w="672"/>
              <w:gridCol w:w="672"/>
              <w:gridCol w:w="671"/>
              <w:gridCol w:w="671"/>
              <w:gridCol w:w="671"/>
              <w:gridCol w:w="671"/>
              <w:gridCol w:w="671"/>
              <w:gridCol w:w="671"/>
              <w:gridCol w:w="671"/>
            </w:tblGrid>
            <w:tr w:rsidR="00C225AD" w:rsidRPr="00C225AD" w:rsidTr="002303AD">
              <w:trPr>
                <w:tblCellSpacing w:w="0" w:type="dxa"/>
              </w:trPr>
              <w:tc>
                <w:tcPr>
                  <w:tcW w:w="1698" w:type="dxa"/>
                  <w:vAlign w:val="center"/>
                  <w:hideMark/>
                </w:tcPr>
                <w:p w:rsidR="00C225AD" w:rsidRPr="00C225AD" w:rsidRDefault="00C225AD" w:rsidP="00C225AD">
                  <w:pPr>
                    <w:spacing w:after="0" w:line="240" w:lineRule="auto"/>
                    <w:rPr>
                      <w:rFonts w:ascii="Times New Roman" w:eastAsia="Calibri" w:hAnsi="Times New Roman" w:cs="Times New Roman"/>
                      <w:sz w:val="24"/>
                      <w:szCs w:val="24"/>
                    </w:rPr>
                  </w:pPr>
                </w:p>
              </w:tc>
              <w:tc>
                <w:tcPr>
                  <w:tcW w:w="672" w:type="dxa"/>
                  <w:vAlign w:val="center"/>
                  <w:hideMark/>
                </w:tcPr>
                <w:p w:rsidR="00C225AD" w:rsidRPr="00C225AD" w:rsidRDefault="00C225AD" w:rsidP="00C225AD">
                  <w:pPr>
                    <w:spacing w:after="0" w:line="240" w:lineRule="auto"/>
                    <w:rPr>
                      <w:rFonts w:ascii="Times New Roman" w:eastAsia="Calibri" w:hAnsi="Times New Roman" w:cs="Times New Roman"/>
                      <w:sz w:val="24"/>
                      <w:szCs w:val="24"/>
                    </w:rPr>
                  </w:pPr>
                  <w:r w:rsidRPr="00C225AD">
                    <w:rPr>
                      <w:rFonts w:ascii="Times New Roman" w:eastAsia="Calibri" w:hAnsi="Times New Roman" w:cs="Times New Roman"/>
                      <w:sz w:val="24"/>
                      <w:szCs w:val="24"/>
                    </w:rPr>
                    <w:t>2000</w:t>
                  </w:r>
                </w:p>
              </w:tc>
              <w:tc>
                <w:tcPr>
                  <w:tcW w:w="672" w:type="dxa"/>
                  <w:vAlign w:val="center"/>
                  <w:hideMark/>
                </w:tcPr>
                <w:p w:rsidR="00C225AD" w:rsidRPr="00C225AD" w:rsidRDefault="00C225AD" w:rsidP="00C225AD">
                  <w:pPr>
                    <w:spacing w:after="0" w:line="240" w:lineRule="auto"/>
                    <w:rPr>
                      <w:rFonts w:ascii="Times New Roman" w:eastAsia="Calibri" w:hAnsi="Times New Roman" w:cs="Times New Roman"/>
                      <w:sz w:val="24"/>
                      <w:szCs w:val="24"/>
                    </w:rPr>
                  </w:pPr>
                  <w:r w:rsidRPr="00C225AD">
                    <w:rPr>
                      <w:rFonts w:ascii="Times New Roman" w:eastAsia="Calibri" w:hAnsi="Times New Roman" w:cs="Times New Roman"/>
                      <w:sz w:val="24"/>
                      <w:szCs w:val="24"/>
                    </w:rPr>
                    <w:t>2001</w:t>
                  </w:r>
                </w:p>
              </w:tc>
              <w:tc>
                <w:tcPr>
                  <w:tcW w:w="672" w:type="dxa"/>
                  <w:vAlign w:val="center"/>
                  <w:hideMark/>
                </w:tcPr>
                <w:p w:rsidR="00C225AD" w:rsidRPr="00C225AD" w:rsidRDefault="00C225AD" w:rsidP="00C225AD">
                  <w:pPr>
                    <w:spacing w:after="0" w:line="240" w:lineRule="auto"/>
                    <w:rPr>
                      <w:rFonts w:ascii="Times New Roman" w:eastAsia="Calibri" w:hAnsi="Times New Roman" w:cs="Times New Roman"/>
                      <w:sz w:val="24"/>
                      <w:szCs w:val="24"/>
                    </w:rPr>
                  </w:pPr>
                  <w:r w:rsidRPr="00C225AD">
                    <w:rPr>
                      <w:rFonts w:ascii="Times New Roman" w:eastAsia="Calibri" w:hAnsi="Times New Roman" w:cs="Times New Roman"/>
                      <w:sz w:val="24"/>
                      <w:szCs w:val="24"/>
                    </w:rPr>
                    <w:t>2002</w:t>
                  </w:r>
                </w:p>
              </w:tc>
              <w:tc>
                <w:tcPr>
                  <w:tcW w:w="672" w:type="dxa"/>
                  <w:vAlign w:val="center"/>
                  <w:hideMark/>
                </w:tcPr>
                <w:p w:rsidR="00C225AD" w:rsidRPr="00C225AD" w:rsidRDefault="00C225AD" w:rsidP="00C225AD">
                  <w:pPr>
                    <w:spacing w:after="0" w:line="240" w:lineRule="auto"/>
                    <w:rPr>
                      <w:rFonts w:ascii="Times New Roman" w:eastAsia="Calibri" w:hAnsi="Times New Roman" w:cs="Times New Roman"/>
                      <w:sz w:val="24"/>
                      <w:szCs w:val="24"/>
                    </w:rPr>
                  </w:pPr>
                  <w:r w:rsidRPr="00C225AD">
                    <w:rPr>
                      <w:rFonts w:ascii="Times New Roman" w:eastAsia="Calibri" w:hAnsi="Times New Roman" w:cs="Times New Roman"/>
                      <w:sz w:val="24"/>
                      <w:szCs w:val="24"/>
                    </w:rPr>
                    <w:t>2003</w:t>
                  </w:r>
                </w:p>
              </w:tc>
              <w:tc>
                <w:tcPr>
                  <w:tcW w:w="671" w:type="dxa"/>
                  <w:vAlign w:val="center"/>
                  <w:hideMark/>
                </w:tcPr>
                <w:p w:rsidR="00C225AD" w:rsidRPr="00C225AD" w:rsidRDefault="00C225AD" w:rsidP="00C225AD">
                  <w:pPr>
                    <w:spacing w:after="0" w:line="240" w:lineRule="auto"/>
                    <w:rPr>
                      <w:rFonts w:ascii="Times New Roman" w:eastAsia="Calibri" w:hAnsi="Times New Roman" w:cs="Times New Roman"/>
                      <w:sz w:val="24"/>
                      <w:szCs w:val="24"/>
                    </w:rPr>
                  </w:pPr>
                  <w:r w:rsidRPr="00C225AD">
                    <w:rPr>
                      <w:rFonts w:ascii="Times New Roman" w:eastAsia="Calibri" w:hAnsi="Times New Roman" w:cs="Times New Roman"/>
                      <w:sz w:val="24"/>
                      <w:szCs w:val="24"/>
                    </w:rPr>
                    <w:t>2004</w:t>
                  </w:r>
                </w:p>
              </w:tc>
              <w:tc>
                <w:tcPr>
                  <w:tcW w:w="671" w:type="dxa"/>
                  <w:vAlign w:val="center"/>
                  <w:hideMark/>
                </w:tcPr>
                <w:p w:rsidR="00C225AD" w:rsidRPr="00C225AD" w:rsidRDefault="00C225AD" w:rsidP="00C225AD">
                  <w:pPr>
                    <w:spacing w:after="0" w:line="240" w:lineRule="auto"/>
                    <w:rPr>
                      <w:rFonts w:ascii="Times New Roman" w:eastAsia="Calibri" w:hAnsi="Times New Roman" w:cs="Times New Roman"/>
                      <w:sz w:val="24"/>
                      <w:szCs w:val="24"/>
                    </w:rPr>
                  </w:pPr>
                  <w:r w:rsidRPr="00C225AD">
                    <w:rPr>
                      <w:rFonts w:ascii="Times New Roman" w:eastAsia="Calibri" w:hAnsi="Times New Roman" w:cs="Times New Roman"/>
                      <w:sz w:val="24"/>
                      <w:szCs w:val="24"/>
                    </w:rPr>
                    <w:t>2005</w:t>
                  </w:r>
                </w:p>
              </w:tc>
              <w:tc>
                <w:tcPr>
                  <w:tcW w:w="671" w:type="dxa"/>
                  <w:vAlign w:val="center"/>
                  <w:hideMark/>
                </w:tcPr>
                <w:p w:rsidR="00C225AD" w:rsidRPr="00C225AD" w:rsidRDefault="00C225AD" w:rsidP="00C225AD">
                  <w:pPr>
                    <w:spacing w:after="0" w:line="240" w:lineRule="auto"/>
                    <w:rPr>
                      <w:rFonts w:ascii="Times New Roman" w:eastAsia="Calibri" w:hAnsi="Times New Roman" w:cs="Times New Roman"/>
                      <w:sz w:val="24"/>
                      <w:szCs w:val="24"/>
                    </w:rPr>
                  </w:pPr>
                  <w:r w:rsidRPr="00C225AD">
                    <w:rPr>
                      <w:rFonts w:ascii="Times New Roman" w:eastAsia="Calibri" w:hAnsi="Times New Roman" w:cs="Times New Roman"/>
                      <w:sz w:val="24"/>
                      <w:szCs w:val="24"/>
                    </w:rPr>
                    <w:t>2006</w:t>
                  </w:r>
                </w:p>
              </w:tc>
              <w:tc>
                <w:tcPr>
                  <w:tcW w:w="671" w:type="dxa"/>
                  <w:vAlign w:val="center"/>
                  <w:hideMark/>
                </w:tcPr>
                <w:p w:rsidR="00C225AD" w:rsidRPr="00C225AD" w:rsidRDefault="00C225AD" w:rsidP="00C225AD">
                  <w:pPr>
                    <w:spacing w:after="0" w:line="240" w:lineRule="auto"/>
                    <w:rPr>
                      <w:rFonts w:ascii="Times New Roman" w:eastAsia="Calibri" w:hAnsi="Times New Roman" w:cs="Times New Roman"/>
                      <w:sz w:val="24"/>
                      <w:szCs w:val="24"/>
                    </w:rPr>
                  </w:pPr>
                  <w:r w:rsidRPr="00C225AD">
                    <w:rPr>
                      <w:rFonts w:ascii="Times New Roman" w:eastAsia="Calibri" w:hAnsi="Times New Roman" w:cs="Times New Roman"/>
                      <w:sz w:val="24"/>
                      <w:szCs w:val="24"/>
                    </w:rPr>
                    <w:t>2007</w:t>
                  </w:r>
                </w:p>
              </w:tc>
              <w:tc>
                <w:tcPr>
                  <w:tcW w:w="671" w:type="dxa"/>
                  <w:vAlign w:val="center"/>
                  <w:hideMark/>
                </w:tcPr>
                <w:p w:rsidR="00C225AD" w:rsidRPr="00C225AD" w:rsidRDefault="00C225AD" w:rsidP="00C225AD">
                  <w:pPr>
                    <w:spacing w:after="0" w:line="240" w:lineRule="auto"/>
                    <w:rPr>
                      <w:rFonts w:ascii="Times New Roman" w:eastAsia="Calibri" w:hAnsi="Times New Roman" w:cs="Times New Roman"/>
                      <w:sz w:val="24"/>
                      <w:szCs w:val="24"/>
                    </w:rPr>
                  </w:pPr>
                  <w:r w:rsidRPr="00C225AD">
                    <w:rPr>
                      <w:rFonts w:ascii="Times New Roman" w:eastAsia="Calibri" w:hAnsi="Times New Roman" w:cs="Times New Roman"/>
                      <w:sz w:val="24"/>
                      <w:szCs w:val="24"/>
                    </w:rPr>
                    <w:t>2008</w:t>
                  </w:r>
                </w:p>
              </w:tc>
              <w:tc>
                <w:tcPr>
                  <w:tcW w:w="671" w:type="dxa"/>
                  <w:vAlign w:val="center"/>
                  <w:hideMark/>
                </w:tcPr>
                <w:p w:rsidR="00C225AD" w:rsidRPr="00C225AD" w:rsidRDefault="00C225AD" w:rsidP="00C225AD">
                  <w:pPr>
                    <w:spacing w:after="0" w:line="240" w:lineRule="auto"/>
                    <w:rPr>
                      <w:rFonts w:ascii="Times New Roman" w:eastAsia="Calibri" w:hAnsi="Times New Roman" w:cs="Times New Roman"/>
                      <w:sz w:val="24"/>
                      <w:szCs w:val="24"/>
                    </w:rPr>
                  </w:pPr>
                  <w:r w:rsidRPr="00C225AD">
                    <w:rPr>
                      <w:rFonts w:ascii="Times New Roman" w:eastAsia="Calibri" w:hAnsi="Times New Roman" w:cs="Times New Roman"/>
                      <w:sz w:val="24"/>
                      <w:szCs w:val="24"/>
                    </w:rPr>
                    <w:t>2009</w:t>
                  </w:r>
                </w:p>
              </w:tc>
              <w:tc>
                <w:tcPr>
                  <w:tcW w:w="671" w:type="dxa"/>
                  <w:vAlign w:val="center"/>
                  <w:hideMark/>
                </w:tcPr>
                <w:p w:rsidR="00C225AD" w:rsidRPr="00C225AD" w:rsidRDefault="00C225AD" w:rsidP="00C225AD">
                  <w:pPr>
                    <w:spacing w:after="0" w:line="240" w:lineRule="auto"/>
                    <w:rPr>
                      <w:rFonts w:ascii="Times New Roman" w:eastAsia="Calibri" w:hAnsi="Times New Roman" w:cs="Times New Roman"/>
                      <w:sz w:val="24"/>
                      <w:szCs w:val="24"/>
                    </w:rPr>
                  </w:pPr>
                  <w:r w:rsidRPr="00C225AD">
                    <w:rPr>
                      <w:rFonts w:ascii="Times New Roman" w:eastAsia="Calibri" w:hAnsi="Times New Roman" w:cs="Times New Roman"/>
                      <w:sz w:val="24"/>
                      <w:szCs w:val="24"/>
                    </w:rPr>
                    <w:t>2010</w:t>
                  </w:r>
                </w:p>
              </w:tc>
            </w:tr>
            <w:tr w:rsidR="00C225AD" w:rsidRPr="00C225AD" w:rsidTr="002303AD">
              <w:trPr>
                <w:tblCellSpacing w:w="0" w:type="dxa"/>
              </w:trPr>
              <w:tc>
                <w:tcPr>
                  <w:tcW w:w="9083" w:type="dxa"/>
                  <w:gridSpan w:val="12"/>
                  <w:vAlign w:val="center"/>
                  <w:hideMark/>
                </w:tcPr>
                <w:p w:rsidR="00C225AD" w:rsidRPr="00C225AD" w:rsidRDefault="00C225AD" w:rsidP="00C225AD">
                  <w:pPr>
                    <w:spacing w:after="0" w:line="240" w:lineRule="auto"/>
                    <w:rPr>
                      <w:rFonts w:ascii="Times New Roman" w:eastAsia="Calibri" w:hAnsi="Times New Roman" w:cs="Times New Roman"/>
                      <w:sz w:val="24"/>
                      <w:szCs w:val="24"/>
                    </w:rPr>
                  </w:pPr>
                  <w:r w:rsidRPr="00C225AD">
                    <w:rPr>
                      <w:rFonts w:ascii="Times New Roman" w:eastAsia="Calibri" w:hAnsi="Times New Roman" w:cs="Times New Roman"/>
                      <w:sz w:val="24"/>
                      <w:szCs w:val="24"/>
                    </w:rPr>
                    <w:t>По данным обследований населения по проблемам занятости</w:t>
                  </w:r>
                </w:p>
              </w:tc>
            </w:tr>
            <w:tr w:rsidR="00C225AD" w:rsidRPr="00C225AD" w:rsidTr="002303AD">
              <w:trPr>
                <w:tblCellSpacing w:w="0" w:type="dxa"/>
              </w:trPr>
              <w:tc>
                <w:tcPr>
                  <w:tcW w:w="1698" w:type="dxa"/>
                  <w:vAlign w:val="center"/>
                  <w:hideMark/>
                </w:tcPr>
                <w:p w:rsidR="00C225AD" w:rsidRPr="00C225AD" w:rsidRDefault="00C225AD" w:rsidP="00C225AD">
                  <w:pPr>
                    <w:spacing w:after="0" w:line="240" w:lineRule="auto"/>
                    <w:rPr>
                      <w:rFonts w:ascii="Times New Roman" w:eastAsia="Calibri" w:hAnsi="Times New Roman" w:cs="Times New Roman"/>
                      <w:sz w:val="24"/>
                      <w:szCs w:val="24"/>
                    </w:rPr>
                  </w:pPr>
                  <w:r w:rsidRPr="00C225AD">
                    <w:rPr>
                      <w:rFonts w:ascii="Times New Roman" w:eastAsia="Calibri" w:hAnsi="Times New Roman" w:cs="Times New Roman"/>
                      <w:sz w:val="24"/>
                      <w:szCs w:val="24"/>
                    </w:rPr>
                    <w:t>Численность безработных, тыс. чел.</w:t>
                  </w:r>
                </w:p>
              </w:tc>
              <w:tc>
                <w:tcPr>
                  <w:tcW w:w="672" w:type="dxa"/>
                  <w:vAlign w:val="center"/>
                  <w:hideMark/>
                </w:tcPr>
                <w:p w:rsidR="00C225AD" w:rsidRPr="00C225AD" w:rsidRDefault="00C225AD" w:rsidP="00C225AD">
                  <w:pPr>
                    <w:spacing w:after="0" w:line="240" w:lineRule="auto"/>
                    <w:rPr>
                      <w:rFonts w:ascii="Times New Roman" w:eastAsia="Calibri" w:hAnsi="Times New Roman" w:cs="Times New Roman"/>
                      <w:sz w:val="24"/>
                      <w:szCs w:val="24"/>
                    </w:rPr>
                  </w:pPr>
                  <w:r w:rsidRPr="00C225AD">
                    <w:rPr>
                      <w:rFonts w:ascii="Times New Roman" w:eastAsia="Calibri" w:hAnsi="Times New Roman" w:cs="Times New Roman"/>
                      <w:sz w:val="24"/>
                      <w:szCs w:val="24"/>
                    </w:rPr>
                    <w:t>7059,1</w:t>
                  </w:r>
                </w:p>
              </w:tc>
              <w:tc>
                <w:tcPr>
                  <w:tcW w:w="672" w:type="dxa"/>
                  <w:vAlign w:val="center"/>
                  <w:hideMark/>
                </w:tcPr>
                <w:p w:rsidR="00C225AD" w:rsidRPr="00C225AD" w:rsidRDefault="00C225AD" w:rsidP="00C225AD">
                  <w:pPr>
                    <w:spacing w:after="0" w:line="240" w:lineRule="auto"/>
                    <w:rPr>
                      <w:rFonts w:ascii="Times New Roman" w:eastAsia="Calibri" w:hAnsi="Times New Roman" w:cs="Times New Roman"/>
                      <w:sz w:val="24"/>
                      <w:szCs w:val="24"/>
                    </w:rPr>
                  </w:pPr>
                  <w:r w:rsidRPr="00C225AD">
                    <w:rPr>
                      <w:rFonts w:ascii="Times New Roman" w:eastAsia="Calibri" w:hAnsi="Times New Roman" w:cs="Times New Roman"/>
                      <w:sz w:val="24"/>
                      <w:szCs w:val="24"/>
                    </w:rPr>
                    <w:t>6287,9</w:t>
                  </w:r>
                </w:p>
              </w:tc>
              <w:tc>
                <w:tcPr>
                  <w:tcW w:w="672" w:type="dxa"/>
                  <w:vAlign w:val="center"/>
                  <w:hideMark/>
                </w:tcPr>
                <w:p w:rsidR="00C225AD" w:rsidRPr="00C225AD" w:rsidRDefault="00C225AD" w:rsidP="00C225AD">
                  <w:pPr>
                    <w:spacing w:after="0" w:line="240" w:lineRule="auto"/>
                    <w:rPr>
                      <w:rFonts w:ascii="Times New Roman" w:eastAsia="Calibri" w:hAnsi="Times New Roman" w:cs="Times New Roman"/>
                      <w:sz w:val="24"/>
                      <w:szCs w:val="24"/>
                    </w:rPr>
                  </w:pPr>
                  <w:r w:rsidRPr="00C225AD">
                    <w:rPr>
                      <w:rFonts w:ascii="Times New Roman" w:eastAsia="Calibri" w:hAnsi="Times New Roman" w:cs="Times New Roman"/>
                      <w:sz w:val="24"/>
                      <w:szCs w:val="24"/>
                    </w:rPr>
                    <w:t>6154,7</w:t>
                  </w:r>
                </w:p>
              </w:tc>
              <w:tc>
                <w:tcPr>
                  <w:tcW w:w="672" w:type="dxa"/>
                  <w:vAlign w:val="center"/>
                  <w:hideMark/>
                </w:tcPr>
                <w:p w:rsidR="00C225AD" w:rsidRPr="00C225AD" w:rsidRDefault="00C225AD" w:rsidP="00C225AD">
                  <w:pPr>
                    <w:spacing w:after="0" w:line="240" w:lineRule="auto"/>
                    <w:rPr>
                      <w:rFonts w:ascii="Times New Roman" w:eastAsia="Calibri" w:hAnsi="Times New Roman" w:cs="Times New Roman"/>
                      <w:sz w:val="24"/>
                      <w:szCs w:val="24"/>
                    </w:rPr>
                  </w:pPr>
                  <w:r w:rsidRPr="00C225AD">
                    <w:rPr>
                      <w:rFonts w:ascii="Times New Roman" w:eastAsia="Calibri" w:hAnsi="Times New Roman" w:cs="Times New Roman"/>
                      <w:sz w:val="24"/>
                      <w:szCs w:val="24"/>
                    </w:rPr>
                    <w:t>5683,3</w:t>
                  </w:r>
                </w:p>
              </w:tc>
              <w:tc>
                <w:tcPr>
                  <w:tcW w:w="671" w:type="dxa"/>
                  <w:vAlign w:val="center"/>
                  <w:hideMark/>
                </w:tcPr>
                <w:p w:rsidR="00C225AD" w:rsidRPr="00C225AD" w:rsidRDefault="00C225AD" w:rsidP="00C225AD">
                  <w:pPr>
                    <w:spacing w:after="0" w:line="240" w:lineRule="auto"/>
                    <w:rPr>
                      <w:rFonts w:ascii="Times New Roman" w:eastAsia="Calibri" w:hAnsi="Times New Roman" w:cs="Times New Roman"/>
                      <w:sz w:val="24"/>
                      <w:szCs w:val="24"/>
                    </w:rPr>
                  </w:pPr>
                  <w:r w:rsidRPr="00C225AD">
                    <w:rPr>
                      <w:rFonts w:ascii="Times New Roman" w:eastAsia="Calibri" w:hAnsi="Times New Roman" w:cs="Times New Roman"/>
                      <w:sz w:val="24"/>
                      <w:szCs w:val="24"/>
                    </w:rPr>
                    <w:t>5775,2</w:t>
                  </w:r>
                </w:p>
              </w:tc>
              <w:tc>
                <w:tcPr>
                  <w:tcW w:w="671" w:type="dxa"/>
                  <w:vAlign w:val="center"/>
                  <w:hideMark/>
                </w:tcPr>
                <w:p w:rsidR="00C225AD" w:rsidRPr="00C225AD" w:rsidRDefault="00C225AD" w:rsidP="00C225AD">
                  <w:pPr>
                    <w:spacing w:after="0" w:line="240" w:lineRule="auto"/>
                    <w:rPr>
                      <w:rFonts w:ascii="Times New Roman" w:eastAsia="Calibri" w:hAnsi="Times New Roman" w:cs="Times New Roman"/>
                      <w:sz w:val="24"/>
                      <w:szCs w:val="24"/>
                    </w:rPr>
                  </w:pPr>
                  <w:r w:rsidRPr="00C225AD">
                    <w:rPr>
                      <w:rFonts w:ascii="Times New Roman" w:eastAsia="Calibri" w:hAnsi="Times New Roman" w:cs="Times New Roman"/>
                      <w:sz w:val="24"/>
                      <w:szCs w:val="24"/>
                    </w:rPr>
                    <w:t>5208,3</w:t>
                  </w:r>
                </w:p>
              </w:tc>
              <w:tc>
                <w:tcPr>
                  <w:tcW w:w="671" w:type="dxa"/>
                  <w:vAlign w:val="center"/>
                  <w:hideMark/>
                </w:tcPr>
                <w:p w:rsidR="00C225AD" w:rsidRPr="00C225AD" w:rsidRDefault="00C225AD" w:rsidP="00C225AD">
                  <w:pPr>
                    <w:spacing w:after="0" w:line="240" w:lineRule="auto"/>
                    <w:rPr>
                      <w:rFonts w:ascii="Times New Roman" w:eastAsia="Calibri" w:hAnsi="Times New Roman" w:cs="Times New Roman"/>
                      <w:sz w:val="24"/>
                      <w:szCs w:val="24"/>
                    </w:rPr>
                  </w:pPr>
                  <w:r w:rsidRPr="00C225AD">
                    <w:rPr>
                      <w:rFonts w:ascii="Times New Roman" w:eastAsia="Calibri" w:hAnsi="Times New Roman" w:cs="Times New Roman"/>
                      <w:sz w:val="24"/>
                      <w:szCs w:val="24"/>
                    </w:rPr>
                    <w:t>4998,7</w:t>
                  </w:r>
                </w:p>
              </w:tc>
              <w:tc>
                <w:tcPr>
                  <w:tcW w:w="671" w:type="dxa"/>
                  <w:vAlign w:val="center"/>
                  <w:hideMark/>
                </w:tcPr>
                <w:p w:rsidR="00C225AD" w:rsidRPr="00C225AD" w:rsidRDefault="00C225AD" w:rsidP="00C225AD">
                  <w:pPr>
                    <w:spacing w:after="0" w:line="240" w:lineRule="auto"/>
                    <w:rPr>
                      <w:rFonts w:ascii="Times New Roman" w:eastAsia="Calibri" w:hAnsi="Times New Roman" w:cs="Times New Roman"/>
                      <w:sz w:val="24"/>
                      <w:szCs w:val="24"/>
                    </w:rPr>
                  </w:pPr>
                  <w:r w:rsidRPr="00C225AD">
                    <w:rPr>
                      <w:rFonts w:ascii="Times New Roman" w:eastAsia="Calibri" w:hAnsi="Times New Roman" w:cs="Times New Roman"/>
                      <w:sz w:val="24"/>
                      <w:szCs w:val="24"/>
                    </w:rPr>
                    <w:t>4232,5</w:t>
                  </w:r>
                </w:p>
              </w:tc>
              <w:tc>
                <w:tcPr>
                  <w:tcW w:w="671" w:type="dxa"/>
                  <w:vAlign w:val="center"/>
                  <w:hideMark/>
                </w:tcPr>
                <w:p w:rsidR="00C225AD" w:rsidRPr="00C225AD" w:rsidRDefault="00C225AD" w:rsidP="00C225AD">
                  <w:pPr>
                    <w:spacing w:after="0" w:line="240" w:lineRule="auto"/>
                    <w:rPr>
                      <w:rFonts w:ascii="Times New Roman" w:eastAsia="Calibri" w:hAnsi="Times New Roman" w:cs="Times New Roman"/>
                      <w:sz w:val="24"/>
                      <w:szCs w:val="24"/>
                    </w:rPr>
                  </w:pPr>
                  <w:r w:rsidRPr="00C225AD">
                    <w:rPr>
                      <w:rFonts w:ascii="Times New Roman" w:eastAsia="Calibri" w:hAnsi="Times New Roman" w:cs="Times New Roman"/>
                      <w:sz w:val="24"/>
                      <w:szCs w:val="24"/>
                    </w:rPr>
                    <w:t>5289,0</w:t>
                  </w:r>
                </w:p>
              </w:tc>
              <w:tc>
                <w:tcPr>
                  <w:tcW w:w="671" w:type="dxa"/>
                  <w:vAlign w:val="center"/>
                  <w:hideMark/>
                </w:tcPr>
                <w:p w:rsidR="00C225AD" w:rsidRPr="00C225AD" w:rsidRDefault="00C225AD" w:rsidP="00C225AD">
                  <w:pPr>
                    <w:spacing w:after="0" w:line="240" w:lineRule="auto"/>
                    <w:rPr>
                      <w:rFonts w:ascii="Times New Roman" w:eastAsia="Calibri" w:hAnsi="Times New Roman" w:cs="Times New Roman"/>
                      <w:sz w:val="24"/>
                      <w:szCs w:val="24"/>
                    </w:rPr>
                  </w:pPr>
                  <w:r w:rsidRPr="00C225AD">
                    <w:rPr>
                      <w:rFonts w:ascii="Times New Roman" w:eastAsia="Calibri" w:hAnsi="Times New Roman" w:cs="Times New Roman"/>
                      <w:sz w:val="24"/>
                      <w:szCs w:val="24"/>
                    </w:rPr>
                    <w:t>6427,0</w:t>
                  </w:r>
                </w:p>
              </w:tc>
              <w:tc>
                <w:tcPr>
                  <w:tcW w:w="671" w:type="dxa"/>
                  <w:vAlign w:val="center"/>
                  <w:hideMark/>
                </w:tcPr>
                <w:p w:rsidR="00C225AD" w:rsidRPr="00C225AD" w:rsidRDefault="00C225AD" w:rsidP="00C225AD">
                  <w:pPr>
                    <w:spacing w:after="0" w:line="240" w:lineRule="auto"/>
                    <w:rPr>
                      <w:rFonts w:ascii="Times New Roman" w:eastAsia="Calibri" w:hAnsi="Times New Roman" w:cs="Times New Roman"/>
                      <w:sz w:val="24"/>
                      <w:szCs w:val="24"/>
                    </w:rPr>
                  </w:pPr>
                  <w:r w:rsidRPr="00C225AD">
                    <w:rPr>
                      <w:rFonts w:ascii="Times New Roman" w:eastAsia="Calibri" w:hAnsi="Times New Roman" w:cs="Times New Roman"/>
                      <w:sz w:val="24"/>
                      <w:szCs w:val="24"/>
                    </w:rPr>
                    <w:t>6800,0</w:t>
                  </w:r>
                </w:p>
              </w:tc>
            </w:tr>
            <w:tr w:rsidR="00C225AD" w:rsidRPr="00C225AD" w:rsidTr="002303AD">
              <w:trPr>
                <w:tblCellSpacing w:w="0" w:type="dxa"/>
              </w:trPr>
              <w:tc>
                <w:tcPr>
                  <w:tcW w:w="9083" w:type="dxa"/>
                  <w:gridSpan w:val="12"/>
                  <w:vAlign w:val="center"/>
                  <w:hideMark/>
                </w:tcPr>
                <w:p w:rsidR="00C225AD" w:rsidRPr="00C225AD" w:rsidRDefault="00C225AD" w:rsidP="00C225AD">
                  <w:pPr>
                    <w:spacing w:after="0" w:line="240" w:lineRule="auto"/>
                    <w:rPr>
                      <w:rFonts w:ascii="Times New Roman" w:eastAsia="Calibri" w:hAnsi="Times New Roman" w:cs="Times New Roman"/>
                      <w:sz w:val="24"/>
                      <w:szCs w:val="24"/>
                    </w:rPr>
                  </w:pPr>
                  <w:r w:rsidRPr="00C225AD">
                    <w:rPr>
                      <w:rFonts w:ascii="Times New Roman" w:eastAsia="Calibri" w:hAnsi="Times New Roman" w:cs="Times New Roman"/>
                      <w:sz w:val="24"/>
                      <w:szCs w:val="24"/>
                    </w:rPr>
                    <w:t>По данным Федеральной службы по труду и занятости</w:t>
                  </w:r>
                </w:p>
              </w:tc>
            </w:tr>
            <w:tr w:rsidR="00C225AD" w:rsidRPr="00C225AD" w:rsidTr="002303AD">
              <w:trPr>
                <w:tblCellSpacing w:w="0" w:type="dxa"/>
              </w:trPr>
              <w:tc>
                <w:tcPr>
                  <w:tcW w:w="1698" w:type="dxa"/>
                  <w:vAlign w:val="center"/>
                  <w:hideMark/>
                </w:tcPr>
                <w:p w:rsidR="00C225AD" w:rsidRPr="00C225AD" w:rsidRDefault="00C225AD" w:rsidP="00C225AD">
                  <w:pPr>
                    <w:spacing w:after="0" w:line="240" w:lineRule="auto"/>
                    <w:rPr>
                      <w:rFonts w:ascii="Times New Roman" w:eastAsia="Calibri" w:hAnsi="Times New Roman" w:cs="Times New Roman"/>
                      <w:sz w:val="24"/>
                      <w:szCs w:val="24"/>
                    </w:rPr>
                  </w:pPr>
                  <w:r w:rsidRPr="00C225AD">
                    <w:rPr>
                      <w:rFonts w:ascii="Times New Roman" w:eastAsia="Calibri" w:hAnsi="Times New Roman" w:cs="Times New Roman"/>
                      <w:sz w:val="24"/>
                      <w:szCs w:val="24"/>
                    </w:rPr>
                    <w:t>Численность безработных, зарегистрированных в органах государственной службы занятости, тыс. чел.</w:t>
                  </w:r>
                </w:p>
              </w:tc>
              <w:tc>
                <w:tcPr>
                  <w:tcW w:w="672" w:type="dxa"/>
                  <w:vAlign w:val="center"/>
                  <w:hideMark/>
                </w:tcPr>
                <w:p w:rsidR="00C225AD" w:rsidRPr="00C225AD" w:rsidRDefault="00C225AD" w:rsidP="00C225AD">
                  <w:pPr>
                    <w:spacing w:after="0" w:line="240" w:lineRule="auto"/>
                    <w:rPr>
                      <w:rFonts w:ascii="Times New Roman" w:eastAsia="Calibri" w:hAnsi="Times New Roman" w:cs="Times New Roman"/>
                      <w:sz w:val="24"/>
                      <w:szCs w:val="24"/>
                    </w:rPr>
                  </w:pPr>
                  <w:r w:rsidRPr="00C225AD">
                    <w:rPr>
                      <w:rFonts w:ascii="Times New Roman" w:eastAsia="Calibri" w:hAnsi="Times New Roman" w:cs="Times New Roman"/>
                      <w:sz w:val="24"/>
                      <w:szCs w:val="24"/>
                    </w:rPr>
                    <w:t>1037,0</w:t>
                  </w:r>
                </w:p>
              </w:tc>
              <w:tc>
                <w:tcPr>
                  <w:tcW w:w="672" w:type="dxa"/>
                  <w:vAlign w:val="center"/>
                  <w:hideMark/>
                </w:tcPr>
                <w:p w:rsidR="00C225AD" w:rsidRPr="00C225AD" w:rsidRDefault="00C225AD" w:rsidP="00C225AD">
                  <w:pPr>
                    <w:spacing w:after="0" w:line="240" w:lineRule="auto"/>
                    <w:rPr>
                      <w:rFonts w:ascii="Times New Roman" w:eastAsia="Calibri" w:hAnsi="Times New Roman" w:cs="Times New Roman"/>
                      <w:sz w:val="24"/>
                      <w:szCs w:val="24"/>
                    </w:rPr>
                  </w:pPr>
                  <w:r w:rsidRPr="00C225AD">
                    <w:rPr>
                      <w:rFonts w:ascii="Times New Roman" w:eastAsia="Calibri" w:hAnsi="Times New Roman" w:cs="Times New Roman"/>
                      <w:sz w:val="24"/>
                      <w:szCs w:val="24"/>
                    </w:rPr>
                    <w:t>1122,7</w:t>
                  </w:r>
                </w:p>
              </w:tc>
              <w:tc>
                <w:tcPr>
                  <w:tcW w:w="672" w:type="dxa"/>
                  <w:vAlign w:val="center"/>
                  <w:hideMark/>
                </w:tcPr>
                <w:p w:rsidR="00C225AD" w:rsidRPr="00C225AD" w:rsidRDefault="00C225AD" w:rsidP="00C225AD">
                  <w:pPr>
                    <w:spacing w:after="0" w:line="240" w:lineRule="auto"/>
                    <w:rPr>
                      <w:rFonts w:ascii="Times New Roman" w:eastAsia="Calibri" w:hAnsi="Times New Roman" w:cs="Times New Roman"/>
                      <w:sz w:val="24"/>
                      <w:szCs w:val="24"/>
                    </w:rPr>
                  </w:pPr>
                  <w:r w:rsidRPr="00C225AD">
                    <w:rPr>
                      <w:rFonts w:ascii="Times New Roman" w:eastAsia="Calibri" w:hAnsi="Times New Roman" w:cs="Times New Roman"/>
                      <w:sz w:val="24"/>
                      <w:szCs w:val="24"/>
                    </w:rPr>
                    <w:t>1499,7</w:t>
                  </w:r>
                </w:p>
              </w:tc>
              <w:tc>
                <w:tcPr>
                  <w:tcW w:w="672" w:type="dxa"/>
                  <w:vAlign w:val="center"/>
                  <w:hideMark/>
                </w:tcPr>
                <w:p w:rsidR="00C225AD" w:rsidRPr="00C225AD" w:rsidRDefault="00C225AD" w:rsidP="00C225AD">
                  <w:pPr>
                    <w:spacing w:after="0" w:line="240" w:lineRule="auto"/>
                    <w:rPr>
                      <w:rFonts w:ascii="Times New Roman" w:eastAsia="Calibri" w:hAnsi="Times New Roman" w:cs="Times New Roman"/>
                      <w:sz w:val="24"/>
                      <w:szCs w:val="24"/>
                    </w:rPr>
                  </w:pPr>
                  <w:r w:rsidRPr="00C225AD">
                    <w:rPr>
                      <w:rFonts w:ascii="Times New Roman" w:eastAsia="Calibri" w:hAnsi="Times New Roman" w:cs="Times New Roman"/>
                      <w:sz w:val="24"/>
                      <w:szCs w:val="24"/>
                    </w:rPr>
                    <w:t>1638,9</w:t>
                  </w:r>
                </w:p>
              </w:tc>
              <w:tc>
                <w:tcPr>
                  <w:tcW w:w="671" w:type="dxa"/>
                  <w:vAlign w:val="center"/>
                  <w:hideMark/>
                </w:tcPr>
                <w:p w:rsidR="00C225AD" w:rsidRPr="00C225AD" w:rsidRDefault="00C225AD" w:rsidP="00C225AD">
                  <w:pPr>
                    <w:spacing w:after="0" w:line="240" w:lineRule="auto"/>
                    <w:rPr>
                      <w:rFonts w:ascii="Times New Roman" w:eastAsia="Calibri" w:hAnsi="Times New Roman" w:cs="Times New Roman"/>
                      <w:sz w:val="24"/>
                      <w:szCs w:val="24"/>
                    </w:rPr>
                  </w:pPr>
                  <w:r w:rsidRPr="00C225AD">
                    <w:rPr>
                      <w:rFonts w:ascii="Times New Roman" w:eastAsia="Calibri" w:hAnsi="Times New Roman" w:cs="Times New Roman"/>
                      <w:sz w:val="24"/>
                      <w:szCs w:val="24"/>
                    </w:rPr>
                    <w:t>1920,3</w:t>
                  </w:r>
                </w:p>
              </w:tc>
              <w:tc>
                <w:tcPr>
                  <w:tcW w:w="671" w:type="dxa"/>
                  <w:vAlign w:val="center"/>
                  <w:hideMark/>
                </w:tcPr>
                <w:p w:rsidR="00C225AD" w:rsidRPr="00C225AD" w:rsidRDefault="00C225AD" w:rsidP="00C225AD">
                  <w:pPr>
                    <w:spacing w:after="0" w:line="240" w:lineRule="auto"/>
                    <w:rPr>
                      <w:rFonts w:ascii="Times New Roman" w:eastAsia="Calibri" w:hAnsi="Times New Roman" w:cs="Times New Roman"/>
                      <w:sz w:val="24"/>
                      <w:szCs w:val="24"/>
                    </w:rPr>
                  </w:pPr>
                  <w:r w:rsidRPr="00C225AD">
                    <w:rPr>
                      <w:rFonts w:ascii="Times New Roman" w:eastAsia="Calibri" w:hAnsi="Times New Roman" w:cs="Times New Roman"/>
                      <w:sz w:val="24"/>
                      <w:szCs w:val="24"/>
                    </w:rPr>
                    <w:t>1830,1</w:t>
                  </w:r>
                </w:p>
              </w:tc>
              <w:tc>
                <w:tcPr>
                  <w:tcW w:w="671" w:type="dxa"/>
                  <w:vAlign w:val="center"/>
                  <w:hideMark/>
                </w:tcPr>
                <w:p w:rsidR="00C225AD" w:rsidRPr="00C225AD" w:rsidRDefault="00C225AD" w:rsidP="00C225AD">
                  <w:pPr>
                    <w:spacing w:after="0" w:line="240" w:lineRule="auto"/>
                    <w:rPr>
                      <w:rFonts w:ascii="Times New Roman" w:eastAsia="Calibri" w:hAnsi="Times New Roman" w:cs="Times New Roman"/>
                      <w:sz w:val="24"/>
                      <w:szCs w:val="24"/>
                    </w:rPr>
                  </w:pPr>
                  <w:r w:rsidRPr="00C225AD">
                    <w:rPr>
                      <w:rFonts w:ascii="Times New Roman" w:eastAsia="Calibri" w:hAnsi="Times New Roman" w:cs="Times New Roman"/>
                      <w:sz w:val="24"/>
                      <w:szCs w:val="24"/>
                    </w:rPr>
                    <w:t>1742,0</w:t>
                  </w:r>
                </w:p>
              </w:tc>
              <w:tc>
                <w:tcPr>
                  <w:tcW w:w="671" w:type="dxa"/>
                  <w:vAlign w:val="center"/>
                  <w:hideMark/>
                </w:tcPr>
                <w:p w:rsidR="00C225AD" w:rsidRPr="00C225AD" w:rsidRDefault="00C225AD" w:rsidP="00C225AD">
                  <w:pPr>
                    <w:spacing w:after="0" w:line="240" w:lineRule="auto"/>
                    <w:rPr>
                      <w:rFonts w:ascii="Times New Roman" w:eastAsia="Calibri" w:hAnsi="Times New Roman" w:cs="Times New Roman"/>
                      <w:sz w:val="24"/>
                      <w:szCs w:val="24"/>
                    </w:rPr>
                  </w:pPr>
                  <w:r w:rsidRPr="00C225AD">
                    <w:rPr>
                      <w:rFonts w:ascii="Times New Roman" w:eastAsia="Calibri" w:hAnsi="Times New Roman" w:cs="Times New Roman"/>
                      <w:sz w:val="24"/>
                      <w:szCs w:val="24"/>
                    </w:rPr>
                    <w:t>1553,0</w:t>
                  </w:r>
                </w:p>
              </w:tc>
              <w:tc>
                <w:tcPr>
                  <w:tcW w:w="671" w:type="dxa"/>
                  <w:vAlign w:val="center"/>
                  <w:hideMark/>
                </w:tcPr>
                <w:p w:rsidR="00C225AD" w:rsidRPr="00C225AD" w:rsidRDefault="00C225AD" w:rsidP="00C225AD">
                  <w:pPr>
                    <w:spacing w:after="0" w:line="240" w:lineRule="auto"/>
                    <w:rPr>
                      <w:rFonts w:ascii="Times New Roman" w:eastAsia="Calibri" w:hAnsi="Times New Roman" w:cs="Times New Roman"/>
                      <w:sz w:val="24"/>
                      <w:szCs w:val="24"/>
                    </w:rPr>
                  </w:pPr>
                  <w:r w:rsidRPr="00C225AD">
                    <w:rPr>
                      <w:rFonts w:ascii="Times New Roman" w:eastAsia="Calibri" w:hAnsi="Times New Roman" w:cs="Times New Roman"/>
                      <w:sz w:val="24"/>
                      <w:szCs w:val="24"/>
                    </w:rPr>
                    <w:t>1522,0</w:t>
                  </w:r>
                </w:p>
              </w:tc>
              <w:tc>
                <w:tcPr>
                  <w:tcW w:w="671" w:type="dxa"/>
                  <w:vAlign w:val="center"/>
                  <w:hideMark/>
                </w:tcPr>
                <w:p w:rsidR="00C225AD" w:rsidRPr="00C225AD" w:rsidRDefault="00C225AD" w:rsidP="00C225AD">
                  <w:pPr>
                    <w:spacing w:after="0" w:line="240" w:lineRule="auto"/>
                    <w:rPr>
                      <w:rFonts w:ascii="Times New Roman" w:eastAsia="Calibri" w:hAnsi="Times New Roman" w:cs="Times New Roman"/>
                      <w:sz w:val="24"/>
                      <w:szCs w:val="24"/>
                    </w:rPr>
                  </w:pPr>
                  <w:r w:rsidRPr="00C225AD">
                    <w:rPr>
                      <w:rFonts w:ascii="Times New Roman" w:eastAsia="Calibri" w:hAnsi="Times New Roman" w:cs="Times New Roman"/>
                      <w:sz w:val="24"/>
                      <w:szCs w:val="24"/>
                    </w:rPr>
                    <w:t>2145,0</w:t>
                  </w:r>
                </w:p>
              </w:tc>
              <w:tc>
                <w:tcPr>
                  <w:tcW w:w="671" w:type="dxa"/>
                  <w:vAlign w:val="center"/>
                  <w:hideMark/>
                </w:tcPr>
                <w:p w:rsidR="00C225AD" w:rsidRPr="00C225AD" w:rsidRDefault="00C225AD" w:rsidP="00C225AD">
                  <w:pPr>
                    <w:spacing w:after="0" w:line="240" w:lineRule="auto"/>
                    <w:rPr>
                      <w:rFonts w:ascii="Times New Roman" w:eastAsia="Calibri" w:hAnsi="Times New Roman" w:cs="Times New Roman"/>
                      <w:sz w:val="24"/>
                      <w:szCs w:val="24"/>
                    </w:rPr>
                  </w:pPr>
                  <w:r w:rsidRPr="00C225AD">
                    <w:rPr>
                      <w:rFonts w:ascii="Times New Roman" w:eastAsia="Calibri" w:hAnsi="Times New Roman" w:cs="Times New Roman"/>
                      <w:sz w:val="24"/>
                      <w:szCs w:val="24"/>
                    </w:rPr>
                    <w:t>2200,0</w:t>
                  </w:r>
                </w:p>
              </w:tc>
            </w:tr>
          </w:tbl>
          <w:p w:rsidR="00C225AD" w:rsidRPr="00C225AD" w:rsidRDefault="00C225AD" w:rsidP="00C225AD">
            <w:pPr>
              <w:spacing w:after="0" w:line="240" w:lineRule="auto"/>
              <w:rPr>
                <w:rFonts w:ascii="Times New Roman" w:eastAsia="Calibri" w:hAnsi="Times New Roman" w:cs="Times New Roman"/>
                <w:sz w:val="28"/>
                <w:szCs w:val="28"/>
              </w:rPr>
            </w:pPr>
          </w:p>
          <w:p w:rsidR="00C225AD" w:rsidRPr="00C225AD" w:rsidRDefault="00C225AD" w:rsidP="00C225AD">
            <w:pPr>
              <w:spacing w:after="0" w:line="240" w:lineRule="auto"/>
              <w:ind w:firstLine="567"/>
              <w:jc w:val="both"/>
              <w:rPr>
                <w:rFonts w:ascii="Times New Roman" w:eastAsia="Calibri" w:hAnsi="Times New Roman" w:cs="Times New Roman"/>
                <w:sz w:val="28"/>
                <w:szCs w:val="28"/>
              </w:rPr>
            </w:pPr>
            <w:r w:rsidRPr="00C225AD">
              <w:rPr>
                <w:rFonts w:ascii="Times New Roman" w:eastAsia="Calibri" w:hAnsi="Times New Roman" w:cs="Times New Roman"/>
                <w:sz w:val="28"/>
                <w:szCs w:val="28"/>
              </w:rPr>
              <w:t>Как видим из таблицы, численность безработных по данным обследования населения по проблемам занятости превышает численность безработных, зарегистрированных в органах государственной службы занятости, в несколько раз. В 2000 г. этот разрыв был больше, чем в 7 раз, далее с каждым годом этот показатель постепенно снижался, тем не менее, до сих пор продолжает оставаться на высоком уровне. Лишь небольшая численность безработных идёт регистрироваться в службах занятости, остальные не возлагают надежд на возможность найти работу через подобные службы</w:t>
            </w:r>
            <w:r w:rsidRPr="00C225AD">
              <w:rPr>
                <w:rFonts w:ascii="Calibri" w:eastAsia="Calibri" w:hAnsi="Calibri" w:cs="Times New Roman"/>
                <w:sz w:val="28"/>
                <w:szCs w:val="28"/>
                <w:vertAlign w:val="superscript"/>
              </w:rPr>
              <w:footnoteReference w:id="36"/>
            </w:r>
            <w:r w:rsidRPr="00C225AD">
              <w:rPr>
                <w:rFonts w:ascii="Times New Roman" w:eastAsia="Calibri" w:hAnsi="Times New Roman" w:cs="Times New Roman"/>
                <w:sz w:val="28"/>
                <w:szCs w:val="28"/>
              </w:rPr>
              <w:t>.</w:t>
            </w:r>
          </w:p>
          <w:p w:rsidR="00C225AD" w:rsidRPr="00C225AD" w:rsidRDefault="00C225AD" w:rsidP="00C225AD">
            <w:pPr>
              <w:spacing w:after="0" w:line="240" w:lineRule="auto"/>
              <w:ind w:firstLine="567"/>
              <w:jc w:val="both"/>
              <w:rPr>
                <w:rFonts w:ascii="Times New Roman" w:eastAsia="Calibri" w:hAnsi="Times New Roman" w:cs="Times New Roman"/>
                <w:sz w:val="28"/>
                <w:szCs w:val="28"/>
              </w:rPr>
            </w:pPr>
            <w:r w:rsidRPr="00C225AD">
              <w:rPr>
                <w:rFonts w:ascii="Times New Roman" w:eastAsia="Calibri" w:hAnsi="Times New Roman" w:cs="Times New Roman"/>
                <w:sz w:val="28"/>
                <w:szCs w:val="28"/>
              </w:rPr>
              <w:t xml:space="preserve">Иначе говоря, население в России не рассчитывает на поддержку со стороны государства в решении проблемы безработицы. Однако даже та небольшая часть безработных, рассчитывающая на эту помощь, вовсе не удовлетворена действиями служб занятости и поддержкой государства, т.к. по их мнению, материальную поддержку, оказываемую безработным, нельзя назвать полноценной поддержкой, позволяющей спокойно получать дополнительное образование или искать нужную работу. Так, если в 1996 г. минимальный размер пособия по безработице приравнивался к минимальному размеру оплаты труда, а максимальный размер пособия не ограничивался, то начиная с 2003 г., минимальный размер пособия по безработице был равен 30% прожиточного минимума, а максимальный размер пособия — 100% прожиточного минимума. В 2008 г. минимальный </w:t>
            </w:r>
            <w:r w:rsidRPr="00C225AD">
              <w:rPr>
                <w:rFonts w:ascii="Times New Roman" w:eastAsia="Calibri" w:hAnsi="Times New Roman" w:cs="Times New Roman"/>
                <w:sz w:val="28"/>
                <w:szCs w:val="28"/>
              </w:rPr>
              <w:lastRenderedPageBreak/>
              <w:t>размер пособия по безработице был равен 781 рублю, а максимальный размер пособия составлял 3124 рубля</w:t>
            </w:r>
            <w:r w:rsidRPr="00C225AD">
              <w:rPr>
                <w:rFonts w:ascii="Calibri" w:eastAsia="Calibri" w:hAnsi="Calibri" w:cs="Times New Roman"/>
                <w:sz w:val="28"/>
                <w:szCs w:val="28"/>
                <w:vertAlign w:val="superscript"/>
              </w:rPr>
              <w:footnoteReference w:id="37"/>
            </w:r>
            <w:r w:rsidRPr="00C225AD">
              <w:rPr>
                <w:rFonts w:ascii="Times New Roman" w:eastAsia="Calibri" w:hAnsi="Times New Roman" w:cs="Times New Roman"/>
                <w:sz w:val="28"/>
                <w:szCs w:val="28"/>
              </w:rPr>
              <w:t>. При этом в четвертом квартале 2008 г. прожиточный минимум составлял 4630 рублей</w:t>
            </w:r>
            <w:r w:rsidRPr="00C225AD">
              <w:rPr>
                <w:rFonts w:ascii="Calibri" w:eastAsia="Calibri" w:hAnsi="Calibri" w:cs="Times New Roman"/>
                <w:sz w:val="28"/>
                <w:szCs w:val="28"/>
                <w:vertAlign w:val="superscript"/>
              </w:rPr>
              <w:footnoteReference w:id="38"/>
            </w:r>
            <w:r w:rsidRPr="00C225AD">
              <w:rPr>
                <w:rFonts w:ascii="Times New Roman" w:eastAsia="Calibri" w:hAnsi="Times New Roman" w:cs="Times New Roman"/>
                <w:sz w:val="28"/>
                <w:szCs w:val="28"/>
              </w:rPr>
              <w:t xml:space="preserve"> , а минимальный размер оплаты труда на 1 января 2009 г. был установлен в размере 4330 рублей</w:t>
            </w:r>
            <w:r w:rsidRPr="00C225AD">
              <w:rPr>
                <w:rFonts w:ascii="Calibri" w:eastAsia="Calibri" w:hAnsi="Calibri" w:cs="Times New Roman"/>
                <w:sz w:val="28"/>
                <w:szCs w:val="28"/>
                <w:vertAlign w:val="superscript"/>
              </w:rPr>
              <w:footnoteReference w:id="39"/>
            </w:r>
            <w:r w:rsidRPr="00C225AD">
              <w:rPr>
                <w:rFonts w:ascii="Times New Roman" w:eastAsia="Calibri" w:hAnsi="Times New Roman" w:cs="Times New Roman"/>
                <w:sz w:val="28"/>
                <w:szCs w:val="28"/>
              </w:rPr>
              <w:t>. Таким образом, весьма очевидна ухудшающаяся тенденция в материальной поддержке безработной категории граждан.</w:t>
            </w:r>
          </w:p>
          <w:p w:rsidR="00C225AD" w:rsidRPr="00C225AD" w:rsidRDefault="00C225AD" w:rsidP="00C225AD">
            <w:pPr>
              <w:spacing w:after="0" w:line="240" w:lineRule="auto"/>
              <w:ind w:firstLine="567"/>
              <w:jc w:val="both"/>
              <w:rPr>
                <w:rFonts w:ascii="Times New Roman" w:eastAsia="Calibri" w:hAnsi="Times New Roman" w:cs="Times New Roman"/>
                <w:sz w:val="28"/>
                <w:szCs w:val="28"/>
              </w:rPr>
            </w:pPr>
            <w:r w:rsidRPr="00C225AD">
              <w:rPr>
                <w:rFonts w:ascii="Times New Roman" w:eastAsia="Calibri" w:hAnsi="Times New Roman" w:cs="Times New Roman"/>
                <w:sz w:val="28"/>
                <w:szCs w:val="28"/>
              </w:rPr>
              <w:t>На состояние рынка труда серьёзнейшее влияние оказывает демографическая ситуация в стране, ибо функционирование рынка труда — не просто процесс потребления (использования) и обращения рабочей силы, но и её формирования и воспроизводства. К сожалению, в современной России, как и в других развитых странах мира, сложилась тяжёлая демографическая ситуация. По данным на 1 января 2010 г. численность постоянного населения Российской Федерации составила 141 927 297 человек. При этом численность экономически-активного населения по итогам обследования населения по проблемам занятости — 74,6 млн. чел., что в процентном отношении к общей численности населения страны составляет 52%.</w:t>
            </w:r>
            <w:r w:rsidRPr="00C225AD">
              <w:rPr>
                <w:rFonts w:ascii="Calibri" w:eastAsia="Calibri" w:hAnsi="Calibri" w:cs="Times New Roman"/>
                <w:sz w:val="28"/>
                <w:szCs w:val="28"/>
                <w:vertAlign w:val="superscript"/>
              </w:rPr>
              <w:footnoteReference w:id="40"/>
            </w:r>
            <w:r w:rsidRPr="00C225AD">
              <w:rPr>
                <w:rFonts w:ascii="Times New Roman" w:eastAsia="Calibri" w:hAnsi="Times New Roman" w:cs="Times New Roman"/>
                <w:sz w:val="28"/>
                <w:szCs w:val="28"/>
              </w:rPr>
              <w:t xml:space="preserve"> При этом если рассматривать численность экономически-активного населения России за последние годы, то наблюдается прирост показателя. Так, в 2007 г. численность экономически активного населения составила 75046 тыс. чел., в 2006 г. — 74187 тыс. чел., в 2005 г. — 73811 тыс. чел., в 2004 г. — 72909 тыс. чел., в 2003 г. — 72835 тыс. чел. </w:t>
            </w:r>
            <w:r w:rsidRPr="00C225AD">
              <w:rPr>
                <w:rFonts w:ascii="Calibri" w:eastAsia="Calibri" w:hAnsi="Calibri" w:cs="Times New Roman"/>
                <w:sz w:val="28"/>
                <w:szCs w:val="28"/>
                <w:vertAlign w:val="superscript"/>
              </w:rPr>
              <w:footnoteReference w:id="41"/>
            </w:r>
            <w:r w:rsidRPr="00C225AD">
              <w:rPr>
                <w:rFonts w:ascii="Times New Roman" w:eastAsia="Calibri" w:hAnsi="Times New Roman" w:cs="Times New Roman"/>
                <w:sz w:val="28"/>
                <w:szCs w:val="28"/>
              </w:rPr>
              <w:t xml:space="preserve"> Однако следует понимать, что в условиях отрицательной демографической ситуации этот рост не является долгосрочным, поскольку имеет место старение экономически-активного населения. В 2008 г. количество занятых в экономике составляло 70965,1 тысяч человек, но уже в январе 2010 г. данный показатель составил 67700 тыс. чел. В 2009 г. произошёл резкий спад в численности занятых в экономике, который связан с разразившимся кризисом 2008 г. и соответ</w:t>
            </w:r>
            <w:r w:rsidRPr="00C225AD">
              <w:rPr>
                <w:rFonts w:ascii="Times New Roman" w:eastAsia="Calibri" w:hAnsi="Times New Roman" w:cs="Times New Roman"/>
                <w:sz w:val="28"/>
                <w:szCs w:val="28"/>
              </w:rPr>
              <w:softHyphen/>
              <w:t>ственно выросшим уровнем безработицы.</w:t>
            </w:r>
          </w:p>
          <w:p w:rsidR="00C225AD" w:rsidRPr="00C225AD" w:rsidRDefault="00C225AD" w:rsidP="00C225AD">
            <w:pPr>
              <w:spacing w:after="0" w:line="240" w:lineRule="auto"/>
              <w:ind w:firstLine="567"/>
              <w:jc w:val="both"/>
              <w:rPr>
                <w:rFonts w:ascii="Times New Roman" w:eastAsia="Calibri" w:hAnsi="Times New Roman" w:cs="Times New Roman"/>
                <w:sz w:val="28"/>
                <w:szCs w:val="28"/>
              </w:rPr>
            </w:pPr>
            <w:r w:rsidRPr="00C225AD">
              <w:rPr>
                <w:rFonts w:ascii="Times New Roman" w:eastAsia="Calibri" w:hAnsi="Times New Roman" w:cs="Times New Roman"/>
                <w:sz w:val="28"/>
                <w:szCs w:val="28"/>
              </w:rPr>
              <w:t xml:space="preserve">Продолжая анализ занятости населения, следует отметить, что большая часть занятых сосредоточена в организациях крупного и среднего размера. Так, по данным на конец 2009 г. в организациях, не относящихся к субъектам малого предпринимательства, было занято 35,8 млн чел., что в процентном отношении к общей численности занятых составило 51,6%. Кроме того, в организациях среднего и крупного размера привлекалось на условиях совместительства и по договорам гражданско-правового характера 1,8 млн человек. Общее число замещенных рабочих мест для полной занятости работников в этих организациях, определенное как суммарное количество работников списочного состава, совместителей и </w:t>
            </w:r>
            <w:r w:rsidRPr="00C225AD">
              <w:rPr>
                <w:rFonts w:ascii="Times New Roman" w:eastAsia="Calibri" w:hAnsi="Times New Roman" w:cs="Times New Roman"/>
                <w:sz w:val="28"/>
                <w:szCs w:val="28"/>
              </w:rPr>
              <w:lastRenderedPageBreak/>
              <w:t>работников, выполнявших работы по договорам гражданско-правового характера, в феврале 2009 г. составляло 37,6 млн. и было меньше, чем в 2008 г. на 1,4 млн. человек, или на 3,6%.</w:t>
            </w:r>
            <w:r w:rsidRPr="00C225AD">
              <w:rPr>
                <w:rFonts w:ascii="Calibri" w:eastAsia="Calibri" w:hAnsi="Calibri" w:cs="Times New Roman"/>
                <w:sz w:val="28"/>
                <w:szCs w:val="28"/>
                <w:vertAlign w:val="superscript"/>
              </w:rPr>
              <w:footnoteReference w:id="42"/>
            </w:r>
            <w:r w:rsidRPr="00C225AD">
              <w:rPr>
                <w:rFonts w:ascii="Times New Roman" w:eastAsia="Calibri" w:hAnsi="Times New Roman" w:cs="Times New Roman"/>
                <w:sz w:val="28"/>
                <w:szCs w:val="28"/>
              </w:rPr>
              <w:t xml:space="preserve"> </w:t>
            </w:r>
          </w:p>
          <w:p w:rsidR="00C225AD" w:rsidRPr="00C225AD" w:rsidRDefault="00C225AD" w:rsidP="00C225AD">
            <w:pPr>
              <w:spacing w:after="0" w:line="240" w:lineRule="auto"/>
              <w:ind w:firstLine="567"/>
              <w:jc w:val="both"/>
              <w:rPr>
                <w:rFonts w:ascii="Times New Roman" w:eastAsia="Calibri" w:hAnsi="Times New Roman" w:cs="Times New Roman"/>
                <w:sz w:val="28"/>
                <w:szCs w:val="28"/>
              </w:rPr>
            </w:pPr>
            <w:r w:rsidRPr="00C225AD">
              <w:rPr>
                <w:rFonts w:ascii="Times New Roman" w:eastAsia="Calibri" w:hAnsi="Times New Roman" w:cs="Times New Roman"/>
                <w:sz w:val="28"/>
                <w:szCs w:val="28"/>
              </w:rPr>
              <w:t xml:space="preserve">Можно отметить серьёзную зависимость занятости от уровня образования. Наибольший процент занятых имеет высшее профессиональное образование — 27,8%. На втором месте — люди со средним профессиональным образованием — 25,9%. При этом интересно отметить, что женщин с высшим и средним профессиональным образованием больше, чем мужчин. У женщин этот показатель составляет 30,5% и 31,0% соответственно, а у мужчин — 25,2% и 20,9%. </w:t>
            </w:r>
            <w:r w:rsidRPr="00C225AD">
              <w:rPr>
                <w:rFonts w:ascii="Calibri" w:eastAsia="Calibri" w:hAnsi="Calibri" w:cs="Times New Roman"/>
                <w:sz w:val="28"/>
                <w:szCs w:val="28"/>
                <w:vertAlign w:val="superscript"/>
              </w:rPr>
              <w:footnoteReference w:id="43"/>
            </w:r>
            <w:r w:rsidRPr="00C225AD">
              <w:rPr>
                <w:rFonts w:ascii="Times New Roman" w:eastAsia="Calibri" w:hAnsi="Times New Roman" w:cs="Times New Roman"/>
                <w:sz w:val="28"/>
                <w:szCs w:val="28"/>
              </w:rPr>
              <w:t xml:space="preserve"> То есть связь безработицы с образованием явно прослеживается.</w:t>
            </w:r>
          </w:p>
          <w:p w:rsidR="00C225AD" w:rsidRPr="00C225AD" w:rsidRDefault="00C225AD" w:rsidP="00C225AD">
            <w:pPr>
              <w:spacing w:after="0" w:line="240" w:lineRule="auto"/>
              <w:ind w:firstLine="567"/>
              <w:jc w:val="both"/>
              <w:rPr>
                <w:rFonts w:ascii="Times New Roman" w:eastAsia="Calibri" w:hAnsi="Times New Roman" w:cs="Times New Roman"/>
                <w:sz w:val="28"/>
                <w:szCs w:val="28"/>
              </w:rPr>
            </w:pPr>
            <w:r w:rsidRPr="00C225AD">
              <w:rPr>
                <w:rFonts w:ascii="Times New Roman" w:eastAsia="Calibri" w:hAnsi="Times New Roman" w:cs="Times New Roman"/>
                <w:sz w:val="28"/>
                <w:szCs w:val="28"/>
              </w:rPr>
              <w:t>Подводя итоги, можно констатировать, что, несмотря на то, что количество экономически активного населения и занятых в экономике с каждым годом увеличивается, количество безработных продолжает оставаться на плачевно высоком уровне. Кроме того, следует учитывать тяжёлую демографическую ситуацию в стране, исходя из анализа которой, нельзя с уверенностью говорить о положительных тенденциях развития рынка труда в будущем. В ситуации, когда страна сама не может пополнять свою рабочую силу, она вынуждена привлекать её со стороны. Именно поэтому сегодня в России так сильно обострён вопрос трудовой иммиграции. Значительную часть рабочей силы России сегодня занимают представители Китая, стран СНГ и так далее. Иммиграционный процесс, в свою очередь, ставит под угрозу задачу национальной безопасности и сохранения национальной культуры.</w:t>
            </w:r>
          </w:p>
          <w:p w:rsidR="00C225AD" w:rsidRPr="00C225AD" w:rsidRDefault="00C225AD" w:rsidP="00C225AD">
            <w:pPr>
              <w:spacing w:after="0" w:line="240" w:lineRule="auto"/>
              <w:ind w:firstLine="567"/>
              <w:jc w:val="both"/>
              <w:rPr>
                <w:rFonts w:ascii="Times New Roman" w:eastAsia="Calibri" w:hAnsi="Times New Roman" w:cs="Times New Roman"/>
                <w:sz w:val="28"/>
                <w:szCs w:val="28"/>
              </w:rPr>
            </w:pPr>
          </w:p>
          <w:p w:rsidR="00C225AD" w:rsidRPr="00C225AD" w:rsidRDefault="00C225AD" w:rsidP="00C225AD">
            <w:pPr>
              <w:spacing w:after="0" w:line="240" w:lineRule="auto"/>
              <w:ind w:firstLine="567"/>
              <w:jc w:val="both"/>
              <w:rPr>
                <w:rFonts w:ascii="Times New Roman" w:eastAsia="Calibri" w:hAnsi="Times New Roman" w:cs="Times New Roman"/>
                <w:sz w:val="28"/>
                <w:szCs w:val="28"/>
              </w:rPr>
            </w:pPr>
          </w:p>
          <w:p w:rsidR="00C225AD" w:rsidRPr="00C225AD" w:rsidRDefault="00C225AD" w:rsidP="00C225AD">
            <w:pPr>
              <w:spacing w:after="0" w:line="240" w:lineRule="auto"/>
              <w:ind w:firstLine="567"/>
              <w:jc w:val="both"/>
              <w:rPr>
                <w:rFonts w:ascii="Times New Roman" w:eastAsia="Calibri" w:hAnsi="Times New Roman" w:cs="Times New Roman"/>
                <w:sz w:val="28"/>
                <w:szCs w:val="28"/>
              </w:rPr>
            </w:pPr>
          </w:p>
          <w:p w:rsidR="00C225AD" w:rsidRPr="00C225AD" w:rsidRDefault="00C225AD" w:rsidP="00C225AD">
            <w:pPr>
              <w:spacing w:after="0" w:line="240" w:lineRule="auto"/>
              <w:ind w:firstLine="567"/>
              <w:jc w:val="both"/>
              <w:rPr>
                <w:rFonts w:ascii="Times New Roman" w:eastAsia="Calibri" w:hAnsi="Times New Roman" w:cs="Times New Roman"/>
                <w:sz w:val="28"/>
                <w:szCs w:val="28"/>
              </w:rPr>
            </w:pPr>
          </w:p>
          <w:p w:rsidR="00C225AD" w:rsidRPr="00C225AD" w:rsidRDefault="00C225AD" w:rsidP="00C225AD">
            <w:pPr>
              <w:spacing w:after="0" w:line="240" w:lineRule="auto"/>
              <w:ind w:firstLine="567"/>
              <w:jc w:val="both"/>
              <w:rPr>
                <w:rFonts w:ascii="Times New Roman" w:eastAsia="Calibri" w:hAnsi="Times New Roman" w:cs="Times New Roman"/>
                <w:sz w:val="28"/>
                <w:szCs w:val="28"/>
              </w:rPr>
            </w:pPr>
          </w:p>
          <w:p w:rsidR="00C225AD" w:rsidRPr="00C225AD" w:rsidRDefault="00C225AD" w:rsidP="00C225AD">
            <w:pPr>
              <w:spacing w:after="0" w:line="240" w:lineRule="auto"/>
              <w:ind w:firstLine="567"/>
              <w:jc w:val="both"/>
              <w:rPr>
                <w:rFonts w:ascii="Times New Roman" w:eastAsia="Calibri" w:hAnsi="Times New Roman" w:cs="Times New Roman"/>
                <w:sz w:val="28"/>
                <w:szCs w:val="28"/>
              </w:rPr>
            </w:pPr>
          </w:p>
          <w:p w:rsidR="00C225AD" w:rsidRPr="00C225AD" w:rsidRDefault="00C225AD" w:rsidP="00C225AD">
            <w:pPr>
              <w:spacing w:after="0" w:line="240" w:lineRule="auto"/>
              <w:ind w:firstLine="567"/>
              <w:jc w:val="both"/>
              <w:rPr>
                <w:rFonts w:ascii="Times New Roman" w:eastAsia="Calibri" w:hAnsi="Times New Roman" w:cs="Times New Roman"/>
                <w:sz w:val="28"/>
                <w:szCs w:val="28"/>
              </w:rPr>
            </w:pPr>
          </w:p>
          <w:p w:rsidR="00C225AD" w:rsidRPr="00C225AD" w:rsidRDefault="00C225AD" w:rsidP="00C225AD">
            <w:pPr>
              <w:spacing w:after="0" w:line="240" w:lineRule="auto"/>
              <w:ind w:firstLine="567"/>
              <w:jc w:val="both"/>
              <w:rPr>
                <w:rFonts w:ascii="Times New Roman" w:eastAsia="Calibri" w:hAnsi="Times New Roman" w:cs="Times New Roman"/>
                <w:sz w:val="28"/>
                <w:szCs w:val="28"/>
              </w:rPr>
            </w:pPr>
          </w:p>
          <w:p w:rsidR="00C225AD" w:rsidRPr="00C225AD" w:rsidRDefault="00C225AD" w:rsidP="00C225AD">
            <w:pPr>
              <w:spacing w:after="0" w:line="240" w:lineRule="auto"/>
              <w:ind w:firstLine="567"/>
              <w:jc w:val="both"/>
              <w:rPr>
                <w:rFonts w:ascii="Times New Roman" w:eastAsia="Calibri" w:hAnsi="Times New Roman" w:cs="Times New Roman"/>
                <w:sz w:val="28"/>
                <w:szCs w:val="28"/>
              </w:rPr>
            </w:pPr>
          </w:p>
          <w:p w:rsidR="00C225AD" w:rsidRPr="00C225AD" w:rsidRDefault="00C225AD" w:rsidP="00C225AD">
            <w:pPr>
              <w:spacing w:after="0" w:line="240" w:lineRule="auto"/>
              <w:ind w:firstLine="567"/>
              <w:jc w:val="both"/>
              <w:rPr>
                <w:rFonts w:ascii="Times New Roman" w:eastAsia="Calibri" w:hAnsi="Times New Roman" w:cs="Times New Roman"/>
                <w:sz w:val="28"/>
                <w:szCs w:val="28"/>
              </w:rPr>
            </w:pPr>
          </w:p>
          <w:tbl>
            <w:tblPr>
              <w:tblStyle w:val="11"/>
              <w:tblpPr w:leftFromText="180" w:rightFromText="180" w:horzAnchor="margin" w:tblpY="603"/>
              <w:tblW w:w="0" w:type="auto"/>
              <w:tblLayout w:type="fixed"/>
              <w:tblLook w:val="04A0" w:firstRow="1" w:lastRow="0" w:firstColumn="1" w:lastColumn="0" w:noHBand="0" w:noVBand="1"/>
            </w:tblPr>
            <w:tblGrid>
              <w:gridCol w:w="3397"/>
              <w:gridCol w:w="5670"/>
            </w:tblGrid>
            <w:tr w:rsidR="00C225AD" w:rsidRPr="00C225AD" w:rsidTr="002303AD">
              <w:tc>
                <w:tcPr>
                  <w:tcW w:w="33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5AD" w:rsidRPr="00C225AD" w:rsidRDefault="00C225AD" w:rsidP="00C225AD">
                  <w:pPr>
                    <w:rPr>
                      <w:rFonts w:ascii="Times New Roman" w:hAnsi="Times New Roman" w:cs="Times New Roman"/>
                      <w:sz w:val="28"/>
                      <w:szCs w:val="28"/>
                    </w:rPr>
                  </w:pPr>
                  <w:r w:rsidRPr="00C225AD">
                    <w:rPr>
                      <w:rFonts w:ascii="Times New Roman" w:hAnsi="Times New Roman" w:cs="Times New Roman"/>
                      <w:sz w:val="28"/>
                      <w:szCs w:val="28"/>
                    </w:rPr>
                    <w:t>Заглавие статьи</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5AD" w:rsidRPr="00C225AD" w:rsidRDefault="00C225AD" w:rsidP="00C225AD">
                  <w:pPr>
                    <w:rPr>
                      <w:rFonts w:ascii="Times New Roman" w:hAnsi="Times New Roman" w:cs="Times New Roman"/>
                      <w:sz w:val="28"/>
                      <w:szCs w:val="28"/>
                    </w:rPr>
                  </w:pPr>
                  <w:r w:rsidRPr="00C225AD">
                    <w:rPr>
                      <w:rFonts w:ascii="Times New Roman" w:hAnsi="Times New Roman" w:cs="Times New Roman"/>
                      <w:bCs/>
                      <w:sz w:val="28"/>
                      <w:szCs w:val="28"/>
                    </w:rPr>
                    <w:t>Рынок труда в России</w:t>
                  </w:r>
                </w:p>
              </w:tc>
            </w:tr>
            <w:tr w:rsidR="00C225AD" w:rsidRPr="00C225AD" w:rsidTr="002303AD">
              <w:trPr>
                <w:trHeight w:val="335"/>
              </w:trPr>
              <w:tc>
                <w:tcPr>
                  <w:tcW w:w="33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5AD" w:rsidRPr="00C225AD" w:rsidRDefault="00C225AD" w:rsidP="00C225AD">
                  <w:pPr>
                    <w:rPr>
                      <w:rFonts w:ascii="Times New Roman" w:hAnsi="Times New Roman" w:cs="Times New Roman"/>
                      <w:sz w:val="28"/>
                      <w:szCs w:val="28"/>
                    </w:rPr>
                  </w:pPr>
                  <w:r w:rsidRPr="00C225AD">
                    <w:rPr>
                      <w:rFonts w:ascii="Times New Roman" w:hAnsi="Times New Roman" w:cs="Times New Roman"/>
                      <w:sz w:val="28"/>
                      <w:szCs w:val="28"/>
                    </w:rPr>
                    <w:lastRenderedPageBreak/>
                    <w:t>Автор (ы)</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5AD" w:rsidRPr="00C225AD" w:rsidRDefault="00C225AD" w:rsidP="00C225AD">
                  <w:pPr>
                    <w:rPr>
                      <w:rFonts w:ascii="Times New Roman" w:hAnsi="Times New Roman" w:cs="Times New Roman"/>
                      <w:sz w:val="28"/>
                      <w:szCs w:val="28"/>
                    </w:rPr>
                  </w:pPr>
                </w:p>
              </w:tc>
            </w:tr>
            <w:tr w:rsidR="00C225AD" w:rsidRPr="00C225AD" w:rsidTr="002303AD">
              <w:tc>
                <w:tcPr>
                  <w:tcW w:w="33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5AD" w:rsidRPr="00C225AD" w:rsidRDefault="00C225AD" w:rsidP="00C225AD">
                  <w:pPr>
                    <w:rPr>
                      <w:rFonts w:ascii="Times New Roman" w:hAnsi="Times New Roman" w:cs="Times New Roman"/>
                      <w:sz w:val="28"/>
                      <w:szCs w:val="28"/>
                    </w:rPr>
                  </w:pPr>
                  <w:r w:rsidRPr="00C225AD">
                    <w:rPr>
                      <w:rFonts w:ascii="Times New Roman" w:hAnsi="Times New Roman" w:cs="Times New Roman"/>
                      <w:sz w:val="28"/>
                      <w:szCs w:val="28"/>
                    </w:rPr>
                    <w:t>Источник</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5AD" w:rsidRPr="00C225AD" w:rsidRDefault="00C225AD" w:rsidP="00C225AD">
                  <w:pPr>
                    <w:shd w:val="clear" w:color="auto" w:fill="FFFFFF"/>
                    <w:textAlignment w:val="baseline"/>
                    <w:rPr>
                      <w:rFonts w:ascii="Times New Roman" w:hAnsi="Times New Roman" w:cs="Times New Roman"/>
                      <w:sz w:val="28"/>
                      <w:szCs w:val="28"/>
                    </w:rPr>
                  </w:pPr>
                  <w:r w:rsidRPr="00C225AD">
                    <w:rPr>
                      <w:rFonts w:ascii="Times New Roman" w:hAnsi="Times New Roman" w:cs="Times New Roman"/>
                      <w:sz w:val="28"/>
                      <w:szCs w:val="28"/>
                    </w:rPr>
                    <w:t xml:space="preserve">Информационный портал </w:t>
                  </w:r>
                  <w:r w:rsidRPr="00C225AD">
                    <w:rPr>
                      <w:rFonts w:ascii="Times New Roman" w:hAnsi="Times New Roman" w:cs="Times New Roman"/>
                      <w:sz w:val="28"/>
                      <w:szCs w:val="28"/>
                      <w:lang w:val="en-US"/>
                    </w:rPr>
                    <w:t>TADVISER</w:t>
                  </w:r>
                  <w:r w:rsidRPr="00C225AD">
                    <w:rPr>
                      <w:rFonts w:ascii="Times New Roman" w:hAnsi="Times New Roman" w:cs="Times New Roman"/>
                      <w:sz w:val="28"/>
                      <w:szCs w:val="28"/>
                    </w:rPr>
                    <w:t xml:space="preserve">. Государство. Бизнес. </w:t>
                  </w:r>
                  <w:r w:rsidRPr="00C225AD">
                    <w:rPr>
                      <w:rFonts w:ascii="Times New Roman" w:hAnsi="Times New Roman" w:cs="Times New Roman"/>
                      <w:sz w:val="28"/>
                      <w:szCs w:val="28"/>
                      <w:lang w:val="en-US"/>
                    </w:rPr>
                    <w:t>IT</w:t>
                  </w:r>
                  <w:r w:rsidRPr="00C225AD">
                    <w:rPr>
                      <w:rFonts w:ascii="Times New Roman" w:hAnsi="Times New Roman" w:cs="Times New Roman"/>
                      <w:sz w:val="28"/>
                      <w:szCs w:val="28"/>
                    </w:rPr>
                    <w:t>.</w:t>
                  </w:r>
                </w:p>
                <w:p w:rsidR="00C225AD" w:rsidRPr="00C225AD" w:rsidRDefault="00C225AD" w:rsidP="00C225AD">
                  <w:pPr>
                    <w:shd w:val="clear" w:color="auto" w:fill="FFFFFF"/>
                    <w:textAlignment w:val="baseline"/>
                    <w:rPr>
                      <w:rFonts w:ascii="Times New Roman" w:hAnsi="Times New Roman" w:cs="Times New Roman"/>
                      <w:sz w:val="28"/>
                      <w:szCs w:val="28"/>
                    </w:rPr>
                  </w:pPr>
                  <w:hyperlink r:id="rId18" w:history="1">
                    <w:r w:rsidRPr="00C225AD">
                      <w:rPr>
                        <w:rFonts w:ascii="Times New Roman" w:hAnsi="Times New Roman" w:cs="Times New Roman"/>
                        <w:sz w:val="28"/>
                        <w:szCs w:val="28"/>
                        <w:lang w:val="en-US"/>
                      </w:rPr>
                      <w:t>http</w:t>
                    </w:r>
                    <w:r w:rsidRPr="00C225AD">
                      <w:rPr>
                        <w:rFonts w:ascii="Times New Roman" w:hAnsi="Times New Roman" w:cs="Times New Roman"/>
                        <w:sz w:val="28"/>
                        <w:szCs w:val="28"/>
                      </w:rPr>
                      <w:t>://</w:t>
                    </w:r>
                    <w:r w:rsidRPr="00C225AD">
                      <w:rPr>
                        <w:rFonts w:ascii="Times New Roman" w:hAnsi="Times New Roman" w:cs="Times New Roman"/>
                        <w:sz w:val="28"/>
                        <w:szCs w:val="28"/>
                        <w:lang w:val="en-US"/>
                      </w:rPr>
                      <w:t>www</w:t>
                    </w:r>
                    <w:r w:rsidRPr="00C225AD">
                      <w:rPr>
                        <w:rFonts w:ascii="Times New Roman" w:hAnsi="Times New Roman" w:cs="Times New Roman"/>
                        <w:sz w:val="28"/>
                        <w:szCs w:val="28"/>
                      </w:rPr>
                      <w:t>.</w:t>
                    </w:r>
                    <w:r w:rsidRPr="00C225AD">
                      <w:rPr>
                        <w:rFonts w:ascii="Times New Roman" w:hAnsi="Times New Roman" w:cs="Times New Roman"/>
                        <w:sz w:val="28"/>
                        <w:szCs w:val="28"/>
                        <w:lang w:val="en-US"/>
                      </w:rPr>
                      <w:t>tadviser</w:t>
                    </w:r>
                    <w:r w:rsidRPr="00C225AD">
                      <w:rPr>
                        <w:rFonts w:ascii="Times New Roman" w:hAnsi="Times New Roman" w:cs="Times New Roman"/>
                        <w:sz w:val="28"/>
                        <w:szCs w:val="28"/>
                      </w:rPr>
                      <w:t>.</w:t>
                    </w:r>
                    <w:r w:rsidRPr="00C225AD">
                      <w:rPr>
                        <w:rFonts w:ascii="Times New Roman" w:hAnsi="Times New Roman" w:cs="Times New Roman"/>
                        <w:sz w:val="28"/>
                        <w:szCs w:val="28"/>
                        <w:lang w:val="en-US"/>
                      </w:rPr>
                      <w:t>ru</w:t>
                    </w:r>
                    <w:r w:rsidRPr="00C225AD">
                      <w:rPr>
                        <w:rFonts w:ascii="Times New Roman" w:hAnsi="Times New Roman" w:cs="Times New Roman"/>
                        <w:sz w:val="28"/>
                        <w:szCs w:val="28"/>
                      </w:rPr>
                      <w:t>/</w:t>
                    </w:r>
                    <w:r w:rsidRPr="00C225AD">
                      <w:rPr>
                        <w:rFonts w:ascii="Times New Roman" w:hAnsi="Times New Roman" w:cs="Times New Roman"/>
                        <w:sz w:val="28"/>
                        <w:szCs w:val="28"/>
                        <w:lang w:val="en-US"/>
                      </w:rPr>
                      <w:t>index</w:t>
                    </w:r>
                    <w:r w:rsidRPr="00C225AD">
                      <w:rPr>
                        <w:rFonts w:ascii="Times New Roman" w:hAnsi="Times New Roman" w:cs="Times New Roman"/>
                        <w:sz w:val="28"/>
                        <w:szCs w:val="28"/>
                      </w:rPr>
                      <w:t>.</w:t>
                    </w:r>
                    <w:r w:rsidRPr="00C225AD">
                      <w:rPr>
                        <w:rFonts w:ascii="Times New Roman" w:hAnsi="Times New Roman" w:cs="Times New Roman"/>
                        <w:sz w:val="28"/>
                        <w:szCs w:val="28"/>
                        <w:lang w:val="en-US"/>
                      </w:rPr>
                      <w:t>php</w:t>
                    </w:r>
                  </w:hyperlink>
                </w:p>
                <w:p w:rsidR="00C225AD" w:rsidRPr="00C225AD" w:rsidRDefault="00C225AD" w:rsidP="00C225AD">
                  <w:pPr>
                    <w:shd w:val="clear" w:color="auto" w:fill="FFFFFF"/>
                    <w:textAlignment w:val="baseline"/>
                    <w:rPr>
                      <w:rFonts w:ascii="Times New Roman" w:hAnsi="Times New Roman" w:cs="Times New Roman"/>
                      <w:sz w:val="28"/>
                      <w:szCs w:val="28"/>
                    </w:rPr>
                  </w:pPr>
                  <w:r w:rsidRPr="00C225AD">
                    <w:rPr>
                      <w:rFonts w:ascii="Times New Roman" w:hAnsi="Times New Roman" w:cs="Times New Roman"/>
                      <w:sz w:val="28"/>
                      <w:szCs w:val="28"/>
                    </w:rPr>
                    <w:t>2013/08/20</w:t>
                  </w:r>
                </w:p>
                <w:p w:rsidR="00C225AD" w:rsidRPr="00C225AD" w:rsidRDefault="00C225AD" w:rsidP="00C225AD">
                  <w:pPr>
                    <w:rPr>
                      <w:rFonts w:ascii="Times New Roman" w:hAnsi="Times New Roman" w:cs="Times New Roman"/>
                      <w:sz w:val="24"/>
                      <w:szCs w:val="24"/>
                    </w:rPr>
                  </w:pPr>
                </w:p>
              </w:tc>
            </w:tr>
          </w:tbl>
          <w:p w:rsidR="00C225AD" w:rsidRPr="00C225AD" w:rsidRDefault="00C225AD" w:rsidP="00C225AD">
            <w:pPr>
              <w:spacing w:after="0" w:line="240" w:lineRule="auto"/>
              <w:jc w:val="both"/>
              <w:rPr>
                <w:rFonts w:ascii="Times New Roman" w:eastAsia="Calibri" w:hAnsi="Times New Roman" w:cs="Times New Roman"/>
                <w:sz w:val="28"/>
                <w:szCs w:val="28"/>
              </w:rPr>
            </w:pPr>
          </w:p>
          <w:p w:rsidR="00C225AD" w:rsidRPr="00C225AD" w:rsidRDefault="00C225AD" w:rsidP="00C225AD">
            <w:pPr>
              <w:spacing w:after="0" w:line="240" w:lineRule="auto"/>
              <w:ind w:firstLine="567"/>
              <w:jc w:val="both"/>
              <w:rPr>
                <w:rFonts w:ascii="Times New Roman" w:eastAsia="Calibri" w:hAnsi="Times New Roman" w:cs="Times New Roman"/>
                <w:sz w:val="28"/>
                <w:szCs w:val="28"/>
              </w:rPr>
            </w:pPr>
          </w:p>
        </w:tc>
      </w:tr>
      <w:tr w:rsidR="00C225AD" w:rsidRPr="00C225AD" w:rsidTr="002303AD">
        <w:trPr>
          <w:tblCellSpacing w:w="15" w:type="dxa"/>
        </w:trPr>
        <w:tc>
          <w:tcPr>
            <w:tcW w:w="9195" w:type="dxa"/>
            <w:vAlign w:val="center"/>
            <w:hideMark/>
          </w:tcPr>
          <w:p w:rsidR="00C225AD" w:rsidRPr="00C225AD" w:rsidRDefault="00C225AD" w:rsidP="00C225AD">
            <w:pPr>
              <w:rPr>
                <w:rFonts w:ascii="Times New Roman" w:eastAsia="Calibri" w:hAnsi="Times New Roman" w:cs="Times New Roman"/>
                <w:sz w:val="28"/>
                <w:szCs w:val="28"/>
              </w:rPr>
            </w:pPr>
          </w:p>
        </w:tc>
      </w:tr>
    </w:tbl>
    <w:p w:rsidR="00C225AD" w:rsidRPr="00C225AD" w:rsidRDefault="00C225AD" w:rsidP="00C225AD">
      <w:pPr>
        <w:jc w:val="center"/>
        <w:rPr>
          <w:rFonts w:ascii="Times New Roman" w:eastAsia="Calibri" w:hAnsi="Times New Roman" w:cs="Times New Roman"/>
          <w:caps/>
          <w:sz w:val="28"/>
          <w:szCs w:val="28"/>
        </w:rPr>
      </w:pPr>
      <w:bookmarkStart w:id="1" w:name=".D0.A0.D1.8B.D0.BD.D0.BE.D0.BA_.D1.82.D1"/>
      <w:bookmarkEnd w:id="1"/>
      <w:r w:rsidRPr="00C225AD">
        <w:rPr>
          <w:rFonts w:ascii="Times New Roman" w:eastAsia="Calibri" w:hAnsi="Times New Roman" w:cs="Times New Roman"/>
          <w:caps/>
          <w:sz w:val="28"/>
          <w:szCs w:val="28"/>
        </w:rPr>
        <w:t>Рынок труда в России</w:t>
      </w:r>
    </w:p>
    <w:p w:rsidR="00C225AD" w:rsidRPr="00C225AD" w:rsidRDefault="00C225AD" w:rsidP="00C225AD">
      <w:pPr>
        <w:spacing w:after="0" w:line="240" w:lineRule="auto"/>
        <w:ind w:firstLine="567"/>
        <w:jc w:val="both"/>
        <w:rPr>
          <w:rFonts w:ascii="Times New Roman" w:eastAsia="Calibri" w:hAnsi="Times New Roman" w:cs="Times New Roman"/>
          <w:i/>
          <w:sz w:val="28"/>
          <w:szCs w:val="28"/>
        </w:rPr>
      </w:pPr>
      <w:bookmarkStart w:id="2" w:name=".D0.A3.D1.80.D0.BE.D0.B2.D0.B5.D0.BD.D1."/>
      <w:bookmarkEnd w:id="2"/>
      <w:r w:rsidRPr="00C225AD">
        <w:rPr>
          <w:rFonts w:ascii="Times New Roman" w:eastAsia="Calibri" w:hAnsi="Times New Roman" w:cs="Times New Roman"/>
          <w:i/>
          <w:sz w:val="28"/>
          <w:szCs w:val="28"/>
        </w:rPr>
        <w:t>Уровень оплаты труда</w:t>
      </w:r>
      <w:bookmarkStart w:id="3" w:name=".2A_.D0.9C.D0.B8.D0.BD.D0.B8.D0.BC.D0.B0"/>
      <w:bookmarkEnd w:id="3"/>
    </w:p>
    <w:p w:rsidR="00C225AD" w:rsidRPr="00C225AD" w:rsidRDefault="00C225AD" w:rsidP="00C225AD">
      <w:pPr>
        <w:spacing w:after="0" w:line="240" w:lineRule="auto"/>
        <w:ind w:firstLine="567"/>
        <w:jc w:val="both"/>
        <w:rPr>
          <w:rFonts w:ascii="Times New Roman" w:eastAsia="Calibri" w:hAnsi="Times New Roman" w:cs="Times New Roman"/>
          <w:i/>
          <w:sz w:val="28"/>
          <w:szCs w:val="28"/>
        </w:rPr>
      </w:pPr>
      <w:r w:rsidRPr="00C225AD">
        <w:rPr>
          <w:rFonts w:ascii="Times New Roman" w:eastAsia="Calibri" w:hAnsi="Times New Roman" w:cs="Times New Roman"/>
          <w:i/>
          <w:sz w:val="28"/>
          <w:szCs w:val="28"/>
        </w:rPr>
        <w:t>Минимальная зарплата</w:t>
      </w:r>
    </w:p>
    <w:p w:rsidR="00C225AD" w:rsidRPr="00C225AD" w:rsidRDefault="00C225AD" w:rsidP="00C225AD">
      <w:pPr>
        <w:spacing w:after="0" w:line="240" w:lineRule="auto"/>
        <w:ind w:firstLine="567"/>
        <w:jc w:val="both"/>
        <w:rPr>
          <w:rFonts w:ascii="Times New Roman" w:eastAsia="Calibri" w:hAnsi="Times New Roman" w:cs="Times New Roman"/>
          <w:sz w:val="28"/>
          <w:szCs w:val="28"/>
        </w:rPr>
      </w:pPr>
      <w:r w:rsidRPr="00C225AD">
        <w:rPr>
          <w:rFonts w:ascii="Times New Roman" w:eastAsia="Calibri" w:hAnsi="Times New Roman" w:cs="Times New Roman"/>
          <w:sz w:val="28"/>
          <w:szCs w:val="28"/>
        </w:rPr>
        <w:t>На август 2013 года минимальная зарплата в России является одной из самых низких среди всех крупных экономик мира. Такие результаты содержатся в исследовании, проведенном консалтинговой группой ConvergEx, сообщает Business Insider. «Минималка» в России составляет 97 центов в час.</w:t>
      </w:r>
    </w:p>
    <w:p w:rsidR="00C225AD" w:rsidRPr="00C225AD" w:rsidRDefault="00C225AD" w:rsidP="00C225AD">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C225AD">
        <w:rPr>
          <w:rFonts w:ascii="Times New Roman" w:eastAsia="Times New Roman" w:hAnsi="Times New Roman" w:cs="Times New Roman"/>
          <w:color w:val="000000"/>
          <w:sz w:val="28"/>
          <w:szCs w:val="28"/>
          <w:lang w:eastAsia="ru-RU"/>
        </w:rPr>
        <w:t>Для сравнения, в Австралии, являющейся лидером списка, работник как минимум получает 16,88 доллара в час. На втором месте Франция (12,09 доллара в час). На третьем - Новая Зеландия (11,18 доллара в час).</w:t>
      </w:r>
    </w:p>
    <w:p w:rsidR="00C225AD" w:rsidRPr="00C225AD" w:rsidRDefault="00C225AD" w:rsidP="00C225AD">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C225AD">
        <w:rPr>
          <w:rFonts w:ascii="Times New Roman" w:eastAsia="Times New Roman" w:hAnsi="Times New Roman" w:cs="Times New Roman"/>
          <w:color w:val="000000"/>
          <w:sz w:val="28"/>
          <w:szCs w:val="28"/>
          <w:lang w:eastAsia="ru-RU"/>
        </w:rPr>
        <w:t>В Японии «минималка» равна 8,17 доллара в час, в США 7,25 доллара, а в Гонконге - 3,87 доллара. По размеру минимальной зарплаты Россия из стран БРИК уступает Бразилии (1,98 доллара), но превосходит Китай (80 центов) и в три с лишним раза Индию (28 центов). Все подсчеты были сделаны без поправки на покупательную способность разных валют.</w:t>
      </w:r>
    </w:p>
    <w:p w:rsidR="00C225AD" w:rsidRPr="00C225AD" w:rsidRDefault="00C225AD" w:rsidP="00C225AD">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C225AD">
        <w:rPr>
          <w:rFonts w:ascii="Times New Roman" w:eastAsia="Times New Roman" w:hAnsi="Times New Roman" w:cs="Times New Roman"/>
          <w:color w:val="000000"/>
          <w:sz w:val="28"/>
          <w:szCs w:val="28"/>
          <w:lang w:eastAsia="ru-RU"/>
        </w:rPr>
        <w:t>При этом соотношение между минимальной и средней зарплатой в России является одним из самых низких в мире. Средняя месячная начисленная зарплата в РФ составляет сейчас около 30 тысяч рублей, или чуть больше 900 долларов. Для сравнения во Франции, где «минималка» в 12 раз больше российской, средняя зарплата (2300 долларов) превышает показатель РФ лишь в 2,5 раза. Соотношение между средними зарплатами в Австралии и России составляет около 3:1, а минимальными — более 17:1</w:t>
      </w:r>
      <w:hyperlink r:id="rId19" w:anchor="cite_note-kjb.3Badkjv-0" w:history="1">
        <w:r w:rsidRPr="00C225AD">
          <w:rPr>
            <w:rFonts w:ascii="Times New Roman" w:eastAsia="Times New Roman" w:hAnsi="Times New Roman" w:cs="Times New Roman"/>
            <w:sz w:val="28"/>
            <w:szCs w:val="28"/>
            <w:vertAlign w:val="superscript"/>
            <w:lang w:eastAsia="ru-RU"/>
          </w:rPr>
          <w:t>[1]</w:t>
        </w:r>
      </w:hyperlink>
      <w:r w:rsidRPr="00C225AD">
        <w:rPr>
          <w:rFonts w:ascii="Times New Roman" w:eastAsia="Times New Roman" w:hAnsi="Times New Roman" w:cs="Times New Roman"/>
          <w:color w:val="000000"/>
          <w:sz w:val="28"/>
          <w:szCs w:val="28"/>
          <w:lang w:eastAsia="ru-RU"/>
        </w:rPr>
        <w:t>.</w:t>
      </w:r>
    </w:p>
    <w:p w:rsidR="00C225AD" w:rsidRPr="00C225AD" w:rsidRDefault="00C225AD" w:rsidP="00C225AD">
      <w:pPr>
        <w:shd w:val="clear" w:color="auto" w:fill="FFFFFF"/>
        <w:spacing w:beforeAutospacing="1" w:after="0" w:afterAutospacing="1" w:line="240" w:lineRule="auto"/>
        <w:ind w:firstLine="567"/>
        <w:jc w:val="both"/>
        <w:outlineLvl w:val="2"/>
        <w:rPr>
          <w:rFonts w:ascii="Times New Roman" w:eastAsia="Times New Roman" w:hAnsi="Times New Roman" w:cs="Times New Roman"/>
          <w:bCs/>
          <w:i/>
          <w:color w:val="000000"/>
          <w:sz w:val="28"/>
          <w:szCs w:val="28"/>
          <w:lang w:eastAsia="ru-RU"/>
        </w:rPr>
      </w:pPr>
      <w:bookmarkStart w:id="4" w:name=".D0.97.D0.B0.D1.80.D0.BF.D0.BB.D0.B0.D1."/>
      <w:bookmarkEnd w:id="4"/>
      <w:r w:rsidRPr="00C225AD">
        <w:rPr>
          <w:rFonts w:ascii="Times New Roman" w:eastAsia="Times New Roman" w:hAnsi="Times New Roman" w:cs="Times New Roman"/>
          <w:bCs/>
          <w:i/>
          <w:color w:val="000000"/>
          <w:sz w:val="28"/>
          <w:szCs w:val="28"/>
          <w:lang w:eastAsia="ru-RU"/>
        </w:rPr>
        <w:t>Зарплаты чиновников выше средних по стране</w:t>
      </w:r>
    </w:p>
    <w:p w:rsidR="00C225AD" w:rsidRPr="00C225AD" w:rsidRDefault="00C225AD" w:rsidP="00C225AD">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C225AD">
        <w:rPr>
          <w:rFonts w:ascii="Times New Roman" w:eastAsia="Times New Roman" w:hAnsi="Times New Roman" w:cs="Times New Roman"/>
          <w:color w:val="000000"/>
          <w:sz w:val="28"/>
          <w:szCs w:val="28"/>
          <w:lang w:eastAsia="ru-RU"/>
        </w:rPr>
        <w:t>По итогам 2012 года зарплаты региональных чиновников на 56% превышают средний уровень зарплат по стране, а сразу в 12 регионах чиновники вдвое богаче своих земляков. Об этом говорится в свежем исследовании аудиторско-консалтинговой компании ФБК.</w:t>
      </w:r>
    </w:p>
    <w:p w:rsidR="00C225AD" w:rsidRPr="00C225AD" w:rsidRDefault="00C225AD" w:rsidP="00C225AD">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C225AD">
        <w:rPr>
          <w:rFonts w:ascii="Times New Roman" w:eastAsia="Times New Roman" w:hAnsi="Times New Roman" w:cs="Times New Roman"/>
          <w:color w:val="000000"/>
          <w:sz w:val="28"/>
          <w:szCs w:val="28"/>
          <w:lang w:eastAsia="ru-RU"/>
        </w:rPr>
        <w:t>Рейтинг построен на основе последних данных </w:t>
      </w:r>
      <w:hyperlink r:id="rId20" w:tooltip="Росстат" w:history="1">
        <w:r w:rsidRPr="00C225AD">
          <w:rPr>
            <w:rFonts w:ascii="Times New Roman" w:eastAsia="Times New Roman" w:hAnsi="Times New Roman" w:cs="Times New Roman"/>
            <w:sz w:val="28"/>
            <w:szCs w:val="28"/>
            <w:lang w:eastAsia="ru-RU"/>
          </w:rPr>
          <w:t>Росстата</w:t>
        </w:r>
      </w:hyperlink>
      <w:r w:rsidRPr="00C225AD">
        <w:rPr>
          <w:rFonts w:ascii="Times New Roman" w:eastAsia="Times New Roman" w:hAnsi="Times New Roman" w:cs="Times New Roman"/>
          <w:color w:val="000000"/>
          <w:sz w:val="28"/>
          <w:szCs w:val="28"/>
          <w:lang w:eastAsia="ru-RU"/>
        </w:rPr>
        <w:t xml:space="preserve"> за 2012 год, проанализирована ситуация в 84 регионах. Для расчета рейтинга использовались только данные по работникам региональных органов власти, показатели по зарплатам территориальных представительств федеральных </w:t>
      </w:r>
      <w:r w:rsidRPr="00C225AD">
        <w:rPr>
          <w:rFonts w:ascii="Times New Roman" w:eastAsia="Times New Roman" w:hAnsi="Times New Roman" w:cs="Times New Roman"/>
          <w:color w:val="000000"/>
          <w:sz w:val="28"/>
          <w:szCs w:val="28"/>
          <w:lang w:eastAsia="ru-RU"/>
        </w:rPr>
        <w:lastRenderedPageBreak/>
        <w:t>органов исполнительной власти и работников органов местного самоуправления не учитывались.</w:t>
      </w:r>
    </w:p>
    <w:p w:rsidR="00C225AD" w:rsidRPr="00C225AD" w:rsidRDefault="00C225AD" w:rsidP="00C225AD">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C225AD">
        <w:rPr>
          <w:rFonts w:ascii="Times New Roman" w:eastAsia="Times New Roman" w:hAnsi="Times New Roman" w:cs="Times New Roman"/>
          <w:color w:val="000000"/>
          <w:sz w:val="28"/>
          <w:szCs w:val="28"/>
          <w:lang w:eastAsia="ru-RU"/>
        </w:rPr>
        <w:t>Главный вывод — разница между зарплатами региональных чиновников и средним уровнем оплаты труда по стране сокращается. Если в 2010 году средняя зарплата служащих органов исполнительной власти регионов превышала среднюю зарплату по стране на 65%, в 2011 году разница уменьшилась до 62%, то по итогам 2012 года этот показатель сократился до 56% (46 038 рублей у чиновников против 29 572 рублей в среднем по стране ).</w:t>
      </w:r>
    </w:p>
    <w:p w:rsidR="00C225AD" w:rsidRPr="00C225AD" w:rsidRDefault="00C225AD" w:rsidP="00C225AD">
      <w:pPr>
        <w:spacing w:after="0" w:line="240" w:lineRule="auto"/>
        <w:ind w:firstLine="567"/>
        <w:jc w:val="both"/>
        <w:rPr>
          <w:rFonts w:ascii="Times New Roman" w:eastAsia="Calibri" w:hAnsi="Times New Roman" w:cs="Times New Roman"/>
          <w:sz w:val="28"/>
          <w:szCs w:val="28"/>
        </w:rPr>
      </w:pPr>
      <w:r w:rsidRPr="00C225AD">
        <w:rPr>
          <w:rFonts w:ascii="Times New Roman" w:eastAsia="Calibri" w:hAnsi="Times New Roman" w:cs="Times New Roman"/>
          <w:sz w:val="28"/>
          <w:szCs w:val="28"/>
        </w:rPr>
        <w:t>— Это объясняется двумя группами факторов, — говорит директор регионального направления «Эксперт РА» Владимир Горчаков. — Так, в 2012 году продолжился рост зарплат работников бюджетной сферы (во исполнение президентских указов от 7 мая 2012 года). Речь идет прежде всего о зарплатах врачей и учителей, которые выплачиваются из региональных бюджетов. Соответственно повышается средний уровень зарплат по экономике, а в местных бюджетах остается меньше финансовых средств для расходов на госуправление, в том числе на зарплаты самим чиновникам. Кроме того, в 2012 году в России продолжился рост зарплат внебюджетного сектора, что также привело к сокращению разрыва.</w:t>
      </w:r>
    </w:p>
    <w:p w:rsidR="00C225AD" w:rsidRPr="00C225AD" w:rsidRDefault="00C225AD" w:rsidP="00C225AD">
      <w:pPr>
        <w:spacing w:after="0" w:line="240" w:lineRule="auto"/>
        <w:ind w:firstLine="567"/>
        <w:jc w:val="both"/>
        <w:rPr>
          <w:rFonts w:ascii="Times New Roman" w:eastAsia="Calibri" w:hAnsi="Times New Roman" w:cs="Times New Roman"/>
          <w:sz w:val="28"/>
          <w:szCs w:val="28"/>
        </w:rPr>
      </w:pPr>
      <w:r w:rsidRPr="00C225AD">
        <w:rPr>
          <w:rFonts w:ascii="Times New Roman" w:eastAsia="Calibri" w:hAnsi="Times New Roman" w:cs="Times New Roman"/>
          <w:sz w:val="28"/>
          <w:szCs w:val="28"/>
        </w:rPr>
        <w:t>Однако в ряде регионов сотрудники органов исполнительной власти по-прежнему получают более чем в два раза больше населения.</w:t>
      </w:r>
    </w:p>
    <w:p w:rsidR="00C225AD" w:rsidRPr="00C225AD" w:rsidRDefault="00C225AD" w:rsidP="00C225AD">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C225AD">
        <w:rPr>
          <w:rFonts w:ascii="Times New Roman" w:eastAsia="Times New Roman" w:hAnsi="Times New Roman" w:cs="Times New Roman"/>
          <w:color w:val="000000"/>
          <w:sz w:val="28"/>
          <w:szCs w:val="28"/>
          <w:lang w:eastAsia="ru-RU"/>
        </w:rPr>
        <w:t>По итогам 2012 года больше всего «оторвались» от народа чиновники Тюменской области (за исключением Ханты-Мансийского и Ямало-Ненецкого автономных округов), где зарплаты чиновников в 2,32 раза превзошли среднюю зарплату по региону. Так, заработок сотрудников органов исполнительной власти в этом регионе составил 75 766 рублей, тогда как граждан — 32 728 рублей. По сравнению с 2011 годом Тюменская область поднялась в рейтинге на 5 позиций с 6-го места. Лидер по итогам 2011 года, Хабаровский край, опустился на четвертое место в рейтинге. В 2012 году зарплаты чиновников в этом регионе в 2,22 раза превысили доход населения (78 069 рублей против 35 236 рублей).</w:t>
      </w:r>
    </w:p>
    <w:p w:rsidR="00C225AD" w:rsidRPr="00C225AD" w:rsidRDefault="00C225AD" w:rsidP="00C225AD">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C225AD">
        <w:rPr>
          <w:rFonts w:ascii="Times New Roman" w:eastAsia="Times New Roman" w:hAnsi="Times New Roman" w:cs="Times New Roman"/>
          <w:color w:val="000000"/>
          <w:sz w:val="28"/>
          <w:szCs w:val="28"/>
          <w:lang w:eastAsia="ru-RU"/>
        </w:rPr>
        <w:t>В топ-3 по итогам 2012 года вошли также Волгоградская и Ленинградская области. В первой из них чиновники получают в 2,31 раза больше граждан (47 082 рубля против 20 342 рублей), по сравнению с 2011 годом позиция региона в рейтинге не изменилась. Однако разрыв между доходами сотрудников органов исполнительной власти и населения сократился: в 2011 году зарплата чиновников превышала заработок граждан в 2,41 раза. В Ленинградской области этот показатель составил 2,24 раза (67 112 рублей против 29 952 рублей).</w:t>
      </w:r>
    </w:p>
    <w:p w:rsidR="00C225AD" w:rsidRPr="00C225AD" w:rsidRDefault="00C225AD" w:rsidP="00C225AD">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C225AD">
        <w:rPr>
          <w:rFonts w:ascii="Times New Roman" w:eastAsia="Times New Roman" w:hAnsi="Times New Roman" w:cs="Times New Roman"/>
          <w:color w:val="000000"/>
          <w:sz w:val="28"/>
          <w:szCs w:val="28"/>
          <w:lang w:eastAsia="ru-RU"/>
        </w:rPr>
        <w:t xml:space="preserve">Самая высокая зарплата региональных чиновников по итогам 2012 года — в Ямало-Ненецком автономном округе (125 895 рублей, что в 1,91 раза превышает заработок населения). Самая низкая зарплата сотрудников органов исполнительной власти — в Республике Дагестан: 22 671 рубль (в </w:t>
      </w:r>
      <w:r w:rsidRPr="00C225AD">
        <w:rPr>
          <w:rFonts w:ascii="Times New Roman" w:eastAsia="Times New Roman" w:hAnsi="Times New Roman" w:cs="Times New Roman"/>
          <w:color w:val="000000"/>
          <w:sz w:val="28"/>
          <w:szCs w:val="28"/>
          <w:lang w:eastAsia="ru-RU"/>
        </w:rPr>
        <w:lastRenderedPageBreak/>
        <w:t xml:space="preserve">1,53 раза выше среднемесячной зарплаты населения в регионе). </w:t>
      </w:r>
      <w:r w:rsidRPr="00C225AD">
        <w:rPr>
          <w:rFonts w:ascii="Times New Roman" w:eastAsia="MS Gothic" w:hAnsi="MS Gothic" w:cs="Times New Roman"/>
          <w:color w:val="000000"/>
          <w:sz w:val="28"/>
          <w:szCs w:val="28"/>
          <w:lang w:eastAsia="ru-RU"/>
        </w:rPr>
        <w:t> </w:t>
      </w:r>
      <w:r w:rsidRPr="00C225AD">
        <w:rPr>
          <w:rFonts w:ascii="Times New Roman" w:eastAsia="Times New Roman" w:hAnsi="Times New Roman" w:cs="Times New Roman"/>
          <w:color w:val="000000"/>
          <w:sz w:val="28"/>
          <w:szCs w:val="28"/>
          <w:lang w:eastAsia="ru-RU"/>
        </w:rPr>
        <w:t>Они занимают 15-е и 47-е места в рейтинге соответственно.</w:t>
      </w:r>
    </w:p>
    <w:p w:rsidR="00C225AD" w:rsidRPr="00C225AD" w:rsidRDefault="00C225AD" w:rsidP="00C225AD">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C225AD">
        <w:rPr>
          <w:rFonts w:ascii="Times New Roman" w:eastAsia="Times New Roman" w:hAnsi="Times New Roman" w:cs="Times New Roman"/>
          <w:color w:val="000000"/>
          <w:sz w:val="28"/>
          <w:szCs w:val="28"/>
          <w:lang w:eastAsia="ru-RU"/>
        </w:rPr>
        <w:t>На последнем месте в рейтинге, как и по итогам 2011 года, оказалась Москва, где зарплата регионального чиновника (64 310 рублей) лишь на 7% превосходит среднегородскую зарплату (60 171 рубль). Примечательно, что в другом столичном городе — Санкт-Петербурге — зарплаты чиновников (67 495 рублей) оказались на 77% выше среднемесячной зарплаты в городе (38 030 рублей).</w:t>
      </w:r>
    </w:p>
    <w:p w:rsidR="00C225AD" w:rsidRPr="00C225AD" w:rsidRDefault="00C225AD" w:rsidP="00C225AD">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C225AD">
        <w:rPr>
          <w:rFonts w:ascii="Times New Roman" w:eastAsia="Times New Roman" w:hAnsi="Times New Roman" w:cs="Times New Roman"/>
          <w:color w:val="000000"/>
          <w:sz w:val="28"/>
          <w:szCs w:val="28"/>
          <w:lang w:eastAsia="ru-RU"/>
        </w:rPr>
        <w:t>По данным ФБК, число регионов, в которых зарплаты в 1,5 и более раза превышают размер среднемесячной зарплаты в данных регионах, в 2012 году сократилось с 66 до 56</w:t>
      </w:r>
      <w:hyperlink r:id="rId21" w:anchor="cite_note-sghlg.3Blnsz-1" w:history="1">
        <w:r w:rsidRPr="00C225AD">
          <w:rPr>
            <w:rFonts w:ascii="Times New Roman" w:eastAsia="Times New Roman" w:hAnsi="Times New Roman" w:cs="Times New Roman"/>
            <w:sz w:val="28"/>
            <w:szCs w:val="28"/>
            <w:vertAlign w:val="superscript"/>
            <w:lang w:eastAsia="ru-RU"/>
          </w:rPr>
          <w:t>[2]</w:t>
        </w:r>
      </w:hyperlink>
      <w:r w:rsidRPr="00C225AD">
        <w:rPr>
          <w:rFonts w:ascii="Times New Roman" w:eastAsia="Times New Roman" w:hAnsi="Times New Roman" w:cs="Times New Roman"/>
          <w:color w:val="000000"/>
          <w:sz w:val="28"/>
          <w:szCs w:val="28"/>
          <w:lang w:eastAsia="ru-RU"/>
        </w:rPr>
        <w:t>.</w:t>
      </w:r>
    </w:p>
    <w:p w:rsidR="00C225AD" w:rsidRPr="00C225AD" w:rsidRDefault="00C225AD" w:rsidP="00C225AD">
      <w:pPr>
        <w:shd w:val="clear" w:color="auto" w:fill="FFFFFF"/>
        <w:spacing w:beforeAutospacing="1" w:after="0" w:afterAutospacing="1" w:line="240" w:lineRule="auto"/>
        <w:ind w:firstLine="567"/>
        <w:jc w:val="both"/>
        <w:outlineLvl w:val="2"/>
        <w:rPr>
          <w:rFonts w:ascii="Times New Roman" w:eastAsia="Times New Roman" w:hAnsi="Times New Roman" w:cs="Times New Roman"/>
          <w:bCs/>
          <w:i/>
          <w:color w:val="000000"/>
          <w:sz w:val="28"/>
          <w:szCs w:val="28"/>
          <w:lang w:eastAsia="ru-RU"/>
        </w:rPr>
      </w:pPr>
      <w:bookmarkStart w:id="5" w:name=".D0.A0.D0.BE.D1.81.D1.82_.D0.B7.D0.B0.D1"/>
      <w:bookmarkEnd w:id="5"/>
      <w:r w:rsidRPr="00C225AD">
        <w:rPr>
          <w:rFonts w:ascii="Times New Roman" w:eastAsia="Times New Roman" w:hAnsi="Times New Roman" w:cs="Times New Roman"/>
          <w:bCs/>
          <w:i/>
          <w:color w:val="000000"/>
          <w:sz w:val="28"/>
          <w:szCs w:val="28"/>
          <w:lang w:eastAsia="ru-RU"/>
        </w:rPr>
        <w:t>Рост зарплат замедлился</w:t>
      </w:r>
    </w:p>
    <w:p w:rsidR="00C225AD" w:rsidRPr="00C225AD" w:rsidRDefault="00C225AD" w:rsidP="00C225AD">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C225AD">
        <w:rPr>
          <w:rFonts w:ascii="Times New Roman" w:eastAsia="Times New Roman" w:hAnsi="Times New Roman" w:cs="Times New Roman"/>
          <w:color w:val="000000"/>
          <w:sz w:val="28"/>
          <w:szCs w:val="28"/>
          <w:lang w:eastAsia="ru-RU"/>
        </w:rPr>
        <w:t>В ноябре 2011 года </w:t>
      </w:r>
      <w:hyperlink r:id="rId22" w:tooltip="Ernst&amp;Young" w:history="1">
        <w:r w:rsidRPr="00C225AD">
          <w:rPr>
            <w:rFonts w:ascii="Times New Roman" w:eastAsia="Times New Roman" w:hAnsi="Times New Roman" w:cs="Times New Roman"/>
            <w:sz w:val="28"/>
            <w:szCs w:val="28"/>
            <w:lang w:eastAsia="ru-RU"/>
          </w:rPr>
          <w:t>Ernst&amp;Young</w:t>
        </w:r>
      </w:hyperlink>
      <w:r w:rsidRPr="00C225AD">
        <w:rPr>
          <w:rFonts w:ascii="Times New Roman" w:eastAsia="Times New Roman" w:hAnsi="Times New Roman" w:cs="Times New Roman"/>
          <w:color w:val="000000"/>
          <w:sz w:val="28"/>
          <w:szCs w:val="28"/>
          <w:lang w:eastAsia="ru-RU"/>
        </w:rPr>
        <w:t> представила обзор российских заработных плат в период с 2010 по 2011 гг. Из него следует, что в 2011 году зарплаты растут медленнее.</w:t>
      </w:r>
    </w:p>
    <w:p w:rsidR="00C225AD" w:rsidRPr="00C225AD" w:rsidRDefault="00C225AD" w:rsidP="00C225AD">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C225AD">
        <w:rPr>
          <w:rFonts w:ascii="Times New Roman" w:eastAsia="Times New Roman" w:hAnsi="Times New Roman" w:cs="Times New Roman"/>
          <w:color w:val="000000"/>
          <w:sz w:val="28"/>
          <w:szCs w:val="28"/>
          <w:lang w:eastAsia="ru-RU"/>
        </w:rPr>
        <w:t>По оценкам экономистов, реального скачка денежного вознаграждения работников в 2011 не предвидится. Несмотря на высокий (11%) номинальный рост зарплат в 2011 году, обогнать инфляцию им удалось всего на 1,6%. Показатели 2010 года составили 9,6% против 3,9% соответственно.</w:t>
      </w:r>
    </w:p>
    <w:p w:rsidR="00C225AD" w:rsidRPr="00C225AD" w:rsidRDefault="00C225AD" w:rsidP="00C225AD">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C225AD">
        <w:rPr>
          <w:rFonts w:ascii="Times New Roman" w:eastAsia="Times New Roman" w:hAnsi="Times New Roman" w:cs="Times New Roman"/>
          <w:color w:val="000000"/>
          <w:sz w:val="28"/>
          <w:szCs w:val="28"/>
          <w:lang w:eastAsia="ru-RU"/>
        </w:rPr>
        <w:t>Эти цифры несравнимы с теми, что наблюдались в стране до 2008 года. «Докризисный рынок был охвачен «золотой лихорадкой». Компании испытывали большую потребность в новых кандидатах, рынок рос, открывалось большое количество вакансий, набирали больше новых сотрудников, но не всегда специалистов должного уровня. Кризис научил работодателей внимательнее относиться к подбору персонала», - комментировали в компании «</w:t>
      </w:r>
      <w:hyperlink r:id="rId23" w:tooltip="Тройка Диалог" w:history="1">
        <w:r w:rsidRPr="00C225AD">
          <w:rPr>
            <w:rFonts w:ascii="Times New Roman" w:eastAsia="Times New Roman" w:hAnsi="Times New Roman" w:cs="Times New Roman"/>
            <w:sz w:val="28"/>
            <w:szCs w:val="28"/>
            <w:lang w:eastAsia="ru-RU"/>
          </w:rPr>
          <w:t>Тройка Диалог</w:t>
        </w:r>
      </w:hyperlink>
      <w:r w:rsidRPr="00C225AD">
        <w:rPr>
          <w:rFonts w:ascii="Times New Roman" w:eastAsia="Times New Roman" w:hAnsi="Times New Roman" w:cs="Times New Roman"/>
          <w:color w:val="000000"/>
          <w:sz w:val="28"/>
          <w:szCs w:val="28"/>
          <w:lang w:eastAsia="ru-RU"/>
        </w:rPr>
        <w:t>».</w:t>
      </w:r>
    </w:p>
    <w:p w:rsidR="00C225AD" w:rsidRPr="00C225AD" w:rsidRDefault="00C225AD" w:rsidP="00C225AD">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C225AD">
        <w:rPr>
          <w:rFonts w:ascii="Times New Roman" w:eastAsia="Times New Roman" w:hAnsi="Times New Roman" w:cs="Times New Roman"/>
          <w:color w:val="000000"/>
          <w:sz w:val="28"/>
          <w:szCs w:val="28"/>
          <w:lang w:eastAsia="ru-RU"/>
        </w:rPr>
        <w:t>В 2011 году зарплаты растут небольшими темпами, а по отдельным позициям и вовсе уменьшаются. «По нашим оценкам рост зарплат практически прекратился, что странно. Обычно в течении года наблюдалась некоторая положительная динамика, в 2011 году же все замерло.</w:t>
      </w:r>
    </w:p>
    <w:p w:rsidR="00C225AD" w:rsidRPr="00C225AD" w:rsidRDefault="00C225AD" w:rsidP="00C225AD">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C225AD">
        <w:rPr>
          <w:rFonts w:ascii="Times New Roman" w:eastAsia="Times New Roman" w:hAnsi="Times New Roman" w:cs="Times New Roman"/>
          <w:color w:val="000000"/>
          <w:sz w:val="28"/>
          <w:szCs w:val="28"/>
          <w:lang w:eastAsia="ru-RU"/>
        </w:rPr>
        <w:t>Парадокс же состоит в том, что «замораживание» и, тем более, уменьшение зарплат – может провоцировать развитие новой волны кризиса. Как было отмечено в докладе группы из 30 известных экономистов во главе с профессором экономики Колумбийского университета Джозефом Стиглицем, главной причиной кризиса 2007-2009 гг. стало падение спроса. А это - следствие долгосрочного предшествующего снижения доходов населения.</w:t>
      </w:r>
    </w:p>
    <w:p w:rsidR="00C225AD" w:rsidRPr="00C225AD" w:rsidRDefault="00C225AD" w:rsidP="00C225AD">
      <w:pPr>
        <w:shd w:val="clear" w:color="auto" w:fill="FFFFFF"/>
        <w:spacing w:after="0" w:line="240" w:lineRule="auto"/>
        <w:ind w:firstLine="567"/>
        <w:jc w:val="both"/>
        <w:rPr>
          <w:rFonts w:ascii="Times New Roman" w:eastAsia="Times New Roman" w:hAnsi="Times New Roman" w:cs="Times New Roman"/>
          <w:i/>
          <w:color w:val="000000"/>
          <w:sz w:val="28"/>
          <w:szCs w:val="28"/>
          <w:lang w:eastAsia="ru-RU"/>
        </w:rPr>
      </w:pPr>
      <w:bookmarkStart w:id="6" w:name=".D0.9A.D0.B0.D0.BA_.D1.87.D0.B0.D1.81.D1"/>
      <w:bookmarkEnd w:id="6"/>
      <w:r w:rsidRPr="00C225AD">
        <w:rPr>
          <w:rFonts w:ascii="Times New Roman" w:eastAsia="Times New Roman" w:hAnsi="Times New Roman" w:cs="Times New Roman"/>
          <w:i/>
          <w:color w:val="000000"/>
          <w:sz w:val="28"/>
          <w:szCs w:val="28"/>
          <w:lang w:eastAsia="ru-RU"/>
        </w:rPr>
        <w:t>Как часто россияне меняют работу</w:t>
      </w:r>
    </w:p>
    <w:p w:rsidR="00C225AD" w:rsidRPr="00C225AD" w:rsidRDefault="00C225AD" w:rsidP="00C225AD">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C225AD">
        <w:rPr>
          <w:rFonts w:ascii="Times New Roman" w:eastAsia="Times New Roman" w:hAnsi="Times New Roman" w:cs="Times New Roman"/>
          <w:color w:val="000000"/>
          <w:sz w:val="28"/>
          <w:szCs w:val="28"/>
          <w:lang w:eastAsia="ru-RU"/>
        </w:rPr>
        <w:t>Две трети россиян поменяли работу в период с 2008 по 2010 год, пишет «</w:t>
      </w:r>
      <w:hyperlink r:id="rId24" w:tooltip="Российская газета" w:history="1">
        <w:r w:rsidRPr="00C225AD">
          <w:rPr>
            <w:rFonts w:ascii="Times New Roman" w:eastAsia="Times New Roman" w:hAnsi="Times New Roman" w:cs="Times New Roman"/>
            <w:sz w:val="28"/>
            <w:szCs w:val="28"/>
            <w:lang w:eastAsia="ru-RU"/>
          </w:rPr>
          <w:t>Российская газета</w:t>
        </w:r>
      </w:hyperlink>
      <w:r w:rsidRPr="00C225AD">
        <w:rPr>
          <w:rFonts w:ascii="Times New Roman" w:eastAsia="Times New Roman" w:hAnsi="Times New Roman" w:cs="Times New Roman"/>
          <w:color w:val="000000"/>
          <w:sz w:val="28"/>
          <w:szCs w:val="28"/>
          <w:lang w:eastAsia="ru-RU"/>
        </w:rPr>
        <w:t xml:space="preserve">», ссылающаяся на исследование Высшей школы экономики. По данным издания, жители России трудоустраиваются на новом </w:t>
      </w:r>
      <w:r w:rsidRPr="00C225AD">
        <w:rPr>
          <w:rFonts w:ascii="Times New Roman" w:eastAsia="Times New Roman" w:hAnsi="Times New Roman" w:cs="Times New Roman"/>
          <w:color w:val="000000"/>
          <w:sz w:val="28"/>
          <w:szCs w:val="28"/>
          <w:lang w:eastAsia="ru-RU"/>
        </w:rPr>
        <w:lastRenderedPageBreak/>
        <w:t>месте чаще, чем европейцы, но на экономику это оказывает скорее положительный эффект.</w:t>
      </w:r>
    </w:p>
    <w:p w:rsidR="00C225AD" w:rsidRPr="00C225AD" w:rsidRDefault="00C225AD" w:rsidP="00C225AD">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C225AD">
        <w:rPr>
          <w:rFonts w:ascii="Times New Roman" w:eastAsia="Times New Roman" w:hAnsi="Times New Roman" w:cs="Times New Roman"/>
          <w:color w:val="000000"/>
          <w:sz w:val="28"/>
          <w:szCs w:val="28"/>
          <w:lang w:eastAsia="ru-RU"/>
        </w:rPr>
        <w:t>В 2011 году среднее значение стажа составило 8,5 года, тогда как в Германии - 11 лет. 7,7 миллиона человек (более 11 процентов всего занятого населения) трудились по месту текущей основной работы менее года, а 700 тысяч из них - менее месяца</w:t>
      </w:r>
      <w:hyperlink r:id="rId25" w:anchor="cite_note-y-2" w:history="1">
        <w:r w:rsidRPr="00C225AD">
          <w:rPr>
            <w:rFonts w:ascii="Times New Roman" w:eastAsia="Times New Roman" w:hAnsi="Times New Roman" w:cs="Times New Roman"/>
            <w:sz w:val="28"/>
            <w:szCs w:val="28"/>
            <w:vertAlign w:val="superscript"/>
            <w:lang w:eastAsia="ru-RU"/>
          </w:rPr>
          <w:t>[3]</w:t>
        </w:r>
      </w:hyperlink>
      <w:r w:rsidRPr="00C225AD">
        <w:rPr>
          <w:rFonts w:ascii="Times New Roman" w:eastAsia="Times New Roman" w:hAnsi="Times New Roman" w:cs="Times New Roman"/>
          <w:color w:val="000000"/>
          <w:sz w:val="28"/>
          <w:szCs w:val="28"/>
          <w:lang w:eastAsia="ru-RU"/>
        </w:rPr>
        <w:t>.</w:t>
      </w:r>
    </w:p>
    <w:p w:rsidR="00C225AD" w:rsidRPr="00C225AD" w:rsidRDefault="00C225AD" w:rsidP="00C225AD">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C225AD">
        <w:rPr>
          <w:rFonts w:ascii="Times New Roman" w:eastAsia="Times New Roman" w:hAnsi="Times New Roman" w:cs="Times New Roman"/>
          <w:color w:val="000000"/>
          <w:sz w:val="28"/>
          <w:szCs w:val="28"/>
          <w:lang w:eastAsia="ru-RU"/>
        </w:rPr>
        <w:t>Подолгу остаются на одном рабочем месте только те, чей трудовой стаж составляет 15 или более лет. При этом женщинам менее свойственно регулярно менять работу, чем мужчинам.</w:t>
      </w:r>
    </w:p>
    <w:p w:rsidR="00C225AD" w:rsidRPr="00C225AD" w:rsidRDefault="00C225AD" w:rsidP="00C225AD">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C225AD">
        <w:rPr>
          <w:rFonts w:ascii="Times New Roman" w:eastAsia="Times New Roman" w:hAnsi="Times New Roman" w:cs="Times New Roman"/>
          <w:color w:val="000000"/>
          <w:sz w:val="28"/>
          <w:szCs w:val="28"/>
          <w:lang w:eastAsia="ru-RU"/>
        </w:rPr>
        <w:t>В этой связи российский рынок труда больше похож на американский, чем на европейский. Газета отмечает, что слишком сильные госгарантии и тарифные соглашения привязывают европейцев к рабочему месту. Это создает сложности для трудоустройства молодежи, безработица среди которой в ЕС в два раза больше, чем в США.</w:t>
      </w:r>
    </w:p>
    <w:p w:rsidR="00C225AD" w:rsidRPr="00C225AD" w:rsidRDefault="00C225AD" w:rsidP="00C225AD">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C225AD">
        <w:rPr>
          <w:rFonts w:ascii="Times New Roman" w:eastAsia="Times New Roman" w:hAnsi="Times New Roman" w:cs="Times New Roman"/>
          <w:color w:val="000000"/>
          <w:sz w:val="28"/>
          <w:szCs w:val="28"/>
          <w:lang w:eastAsia="ru-RU"/>
        </w:rPr>
        <w:t>В России же гибкость рабочей силы позволяет ей свободно перетекать из менее развитых в более динамичные сектора экономики, что увеличивает ее инновационный потенциал.</w:t>
      </w:r>
    </w:p>
    <w:p w:rsidR="00C225AD" w:rsidRPr="00C225AD" w:rsidRDefault="00C225AD" w:rsidP="00C225AD">
      <w:pPr>
        <w:shd w:val="clear" w:color="auto" w:fill="FFFFFF"/>
        <w:spacing w:after="0" w:line="240" w:lineRule="auto"/>
        <w:ind w:firstLine="567"/>
        <w:jc w:val="both"/>
        <w:rPr>
          <w:rFonts w:ascii="Times New Roman" w:eastAsia="Times New Roman" w:hAnsi="Times New Roman" w:cs="Times New Roman"/>
          <w:i/>
          <w:color w:val="000000"/>
          <w:sz w:val="28"/>
          <w:szCs w:val="28"/>
          <w:lang w:eastAsia="ru-RU"/>
        </w:rPr>
      </w:pPr>
      <w:bookmarkStart w:id="7" w:name=".D0.98.D0.BD.D0.BE.D1.81.D1.82.D1.80.D0."/>
      <w:bookmarkEnd w:id="7"/>
      <w:r w:rsidRPr="00C225AD">
        <w:rPr>
          <w:rFonts w:ascii="Times New Roman" w:eastAsia="Times New Roman" w:hAnsi="Times New Roman" w:cs="Times New Roman"/>
          <w:i/>
          <w:color w:val="000000"/>
          <w:sz w:val="28"/>
          <w:szCs w:val="28"/>
          <w:lang w:eastAsia="ru-RU"/>
        </w:rPr>
        <w:t>Иностранцы на рынке труда России (экспаты)</w:t>
      </w:r>
    </w:p>
    <w:p w:rsidR="00C225AD" w:rsidRPr="00C225AD" w:rsidRDefault="00C225AD" w:rsidP="00C225AD">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C225AD">
        <w:rPr>
          <w:rFonts w:ascii="Times New Roman" w:eastAsia="Times New Roman" w:hAnsi="Times New Roman" w:cs="Times New Roman"/>
          <w:color w:val="000000"/>
          <w:sz w:val="28"/>
          <w:szCs w:val="28"/>
          <w:lang w:eastAsia="ru-RU"/>
        </w:rPr>
        <w:t>По данным Федеральной миграционной службы, экспатов в Россию с каждым годом въезжает все больше: в 2011г. по сравнению с 2010г. приток квалифицированных зарубежных специалистов вырос на 40%, а разрешений на работу в упрощенном порядке таким лицам выдано было в 3,5 раза больше, чем в 2010 году. Также Россия, согласно исследованию </w:t>
      </w:r>
      <w:hyperlink r:id="rId26" w:tooltip="HSBC" w:history="1">
        <w:r w:rsidRPr="00C225AD">
          <w:rPr>
            <w:rFonts w:ascii="Times New Roman" w:eastAsia="Times New Roman" w:hAnsi="Times New Roman" w:cs="Times New Roman"/>
            <w:sz w:val="28"/>
            <w:szCs w:val="28"/>
            <w:lang w:eastAsia="ru-RU"/>
          </w:rPr>
          <w:t>HSBC</w:t>
        </w:r>
      </w:hyperlink>
      <w:r w:rsidRPr="00C225AD">
        <w:rPr>
          <w:rFonts w:ascii="Times New Roman" w:eastAsia="Times New Roman" w:hAnsi="Times New Roman" w:cs="Times New Roman"/>
          <w:color w:val="000000"/>
          <w:sz w:val="28"/>
          <w:szCs w:val="28"/>
          <w:lang w:eastAsia="ru-RU"/>
        </w:rPr>
        <w:t>, продолжает входить в пятерку самых привлекательных для экспатов стран </w:t>
      </w:r>
      <w:hyperlink r:id="rId27" w:anchor="cite_note-u-3" w:history="1">
        <w:r w:rsidRPr="00C225AD">
          <w:rPr>
            <w:rFonts w:ascii="Times New Roman" w:eastAsia="Times New Roman" w:hAnsi="Times New Roman" w:cs="Times New Roman"/>
            <w:sz w:val="28"/>
            <w:szCs w:val="28"/>
            <w:vertAlign w:val="superscript"/>
            <w:lang w:eastAsia="ru-RU"/>
          </w:rPr>
          <w:t>[4]</w:t>
        </w:r>
      </w:hyperlink>
      <w:r w:rsidRPr="00C225AD">
        <w:rPr>
          <w:rFonts w:ascii="Times New Roman" w:eastAsia="Times New Roman" w:hAnsi="Times New Roman" w:cs="Times New Roman"/>
          <w:color w:val="000000"/>
          <w:sz w:val="28"/>
          <w:szCs w:val="28"/>
          <w:lang w:eastAsia="ru-RU"/>
        </w:rPr>
        <w:t>.</w:t>
      </w:r>
    </w:p>
    <w:p w:rsidR="00C225AD" w:rsidRPr="00C225AD" w:rsidRDefault="00C225AD" w:rsidP="00C225AD">
      <w:pPr>
        <w:shd w:val="clear" w:color="auto" w:fill="FFFFFF"/>
        <w:spacing w:after="0" w:line="240" w:lineRule="auto"/>
        <w:ind w:firstLine="372"/>
        <w:jc w:val="both"/>
        <w:rPr>
          <w:rFonts w:ascii="Times New Roman" w:eastAsia="Times New Roman" w:hAnsi="Times New Roman" w:cs="Times New Roman"/>
          <w:color w:val="000000"/>
          <w:sz w:val="28"/>
          <w:szCs w:val="28"/>
          <w:lang w:eastAsia="ru-RU"/>
        </w:rPr>
      </w:pPr>
      <w:r w:rsidRPr="00C225AD">
        <w:rPr>
          <w:rFonts w:ascii="Arial" w:eastAsia="Times New Roman" w:hAnsi="Arial" w:cs="Arial"/>
          <w:noProof/>
          <w:color w:val="000000"/>
          <w:sz w:val="28"/>
          <w:szCs w:val="28"/>
          <w:lang w:eastAsia="ru-RU"/>
        </w:rPr>
        <w:lastRenderedPageBreak/>
        <w:drawing>
          <wp:inline distT="0" distB="0" distL="0" distR="0" wp14:anchorId="208A73B1" wp14:editId="7A8523FD">
            <wp:extent cx="6063915" cy="8075360"/>
            <wp:effectExtent l="19050" t="0" r="0" b="0"/>
            <wp:docPr id="2" name="Рисунок 24" descr="http://www.tadviser.ru/images/thumb/a/a6/Expats_in_Russia_2010.jpg/820px-Expats_in_Russia_2010.jpg">
              <a:hlinkClick xmlns:a="http://schemas.openxmlformats.org/drawingml/2006/main" r:id="rId28" tooltip="&quot;Expats in Russia 2010.jp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tadviser.ru/images/thumb/a/a6/Expats_in_Russia_2010.jpg/820px-Expats_in_Russia_2010.jpg">
                      <a:hlinkClick r:id="rId28" tooltip="&quot;Expats in Russia 2010.jpg&quot;"/>
                    </pic:cNvPr>
                    <pic:cNvPicPr>
                      <a:picLocks noChangeAspect="1" noChangeArrowheads="1"/>
                    </pic:cNvPicPr>
                  </pic:nvPicPr>
                  <pic:blipFill>
                    <a:blip r:embed="rId29" cstate="print"/>
                    <a:srcRect/>
                    <a:stretch>
                      <a:fillRect/>
                    </a:stretch>
                  </pic:blipFill>
                  <pic:spPr bwMode="auto">
                    <a:xfrm>
                      <a:off x="0" y="0"/>
                      <a:ext cx="6070929" cy="8084701"/>
                    </a:xfrm>
                    <a:prstGeom prst="rect">
                      <a:avLst/>
                    </a:prstGeom>
                    <a:noFill/>
                    <a:ln w="9525">
                      <a:noFill/>
                      <a:miter lim="800000"/>
                      <a:headEnd/>
                      <a:tailEnd/>
                    </a:ln>
                  </pic:spPr>
                </pic:pic>
              </a:graphicData>
            </a:graphic>
          </wp:inline>
        </w:drawing>
      </w:r>
    </w:p>
    <w:p w:rsidR="00C225AD" w:rsidRPr="00C225AD" w:rsidRDefault="00C225AD" w:rsidP="00C225AD">
      <w:pPr>
        <w:shd w:val="clear" w:color="auto" w:fill="FFFFFF"/>
        <w:spacing w:beforeAutospacing="1" w:after="0" w:afterAutospacing="1" w:line="240" w:lineRule="auto"/>
        <w:outlineLvl w:val="2"/>
        <w:rPr>
          <w:rFonts w:ascii="Times New Roman" w:eastAsia="Times New Roman" w:hAnsi="Times New Roman" w:cs="Times New Roman"/>
          <w:b/>
          <w:bCs/>
          <w:color w:val="000000"/>
          <w:sz w:val="28"/>
          <w:szCs w:val="28"/>
          <w:lang w:eastAsia="ru-RU"/>
        </w:rPr>
      </w:pPr>
    </w:p>
    <w:p w:rsidR="00C225AD" w:rsidRPr="00C225AD" w:rsidRDefault="00C225AD" w:rsidP="00C225AD">
      <w:pPr>
        <w:shd w:val="clear" w:color="auto" w:fill="FFFFFF"/>
        <w:spacing w:beforeAutospacing="1" w:after="0" w:afterAutospacing="1" w:line="240" w:lineRule="auto"/>
        <w:ind w:firstLine="567"/>
        <w:outlineLvl w:val="2"/>
        <w:rPr>
          <w:rFonts w:ascii="Times New Roman" w:eastAsia="Times New Roman" w:hAnsi="Times New Roman" w:cs="Times New Roman"/>
          <w:bCs/>
          <w:i/>
          <w:color w:val="000000"/>
          <w:sz w:val="28"/>
          <w:szCs w:val="28"/>
          <w:lang w:eastAsia="ru-RU"/>
        </w:rPr>
      </w:pPr>
      <w:r w:rsidRPr="00C225AD">
        <w:rPr>
          <w:rFonts w:ascii="Times New Roman" w:eastAsia="Times New Roman" w:hAnsi="Times New Roman" w:cs="Times New Roman"/>
          <w:bCs/>
          <w:i/>
          <w:color w:val="000000"/>
          <w:sz w:val="28"/>
          <w:szCs w:val="28"/>
          <w:lang w:eastAsia="ru-RU"/>
        </w:rPr>
        <w:t>2013: Россия вошла в «десятку» по темпам найма персонала</w:t>
      </w:r>
    </w:p>
    <w:p w:rsidR="00C225AD" w:rsidRPr="00C225AD" w:rsidRDefault="00C225AD" w:rsidP="00C225AD">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C225AD">
        <w:rPr>
          <w:rFonts w:ascii="Times New Roman" w:eastAsia="Times New Roman" w:hAnsi="Times New Roman" w:cs="Times New Roman"/>
          <w:color w:val="000000"/>
          <w:sz w:val="28"/>
          <w:szCs w:val="28"/>
          <w:lang w:eastAsia="ru-RU"/>
        </w:rPr>
        <w:lastRenderedPageBreak/>
        <w:t>В то время как в Европе наблюдается существенный спад рекрутинговой активности, Россия уверенно удерживается среди мировых лидеров по темпам найма персонала. По сведениям, которые были получены в ходе очередного Исследования мировых тенденций найма и сокращения персонала, проведенного рекрутинговыми компаниями </w:t>
      </w:r>
      <w:hyperlink r:id="rId30" w:tooltip="Antal Russia" w:history="1">
        <w:r w:rsidRPr="00C225AD">
          <w:rPr>
            <w:rFonts w:ascii="Times New Roman" w:eastAsia="Times New Roman" w:hAnsi="Times New Roman" w:cs="Times New Roman"/>
            <w:sz w:val="28"/>
            <w:szCs w:val="28"/>
            <w:lang w:eastAsia="ru-RU"/>
          </w:rPr>
          <w:t>Antal Russia</w:t>
        </w:r>
      </w:hyperlink>
      <w:r w:rsidRPr="00C225AD">
        <w:rPr>
          <w:rFonts w:ascii="Times New Roman" w:eastAsia="Times New Roman" w:hAnsi="Times New Roman" w:cs="Times New Roman"/>
          <w:color w:val="000000"/>
          <w:sz w:val="28"/>
          <w:szCs w:val="28"/>
          <w:lang w:eastAsia="ru-RU"/>
        </w:rPr>
        <w:t> и Antal International, Россия занимает 8-ое место.</w:t>
      </w:r>
    </w:p>
    <w:p w:rsidR="00C225AD" w:rsidRPr="00C225AD" w:rsidRDefault="00C225AD" w:rsidP="00C225AD">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C225AD">
        <w:rPr>
          <w:rFonts w:ascii="Times New Roman" w:eastAsia="Times New Roman" w:hAnsi="Times New Roman" w:cs="Times New Roman"/>
          <w:color w:val="000000"/>
          <w:sz w:val="28"/>
          <w:szCs w:val="28"/>
          <w:lang w:eastAsia="ru-RU"/>
        </w:rPr>
        <w:t>На протяжении последнего года рекрутинговая активность по всему миру заметно снижалась. В апреле 2012 года среднемировой показатель по темпам найма менеджеров составлял 55%, к августу эта цифра снизилась до 51%, а к концу года она уже не превышала 47%.</w:t>
      </w:r>
    </w:p>
    <w:p w:rsidR="00C225AD" w:rsidRPr="00C225AD" w:rsidRDefault="00C225AD" w:rsidP="00C225AD">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C225AD">
        <w:rPr>
          <w:rFonts w:ascii="Times New Roman" w:eastAsia="Times New Roman" w:hAnsi="Times New Roman" w:cs="Times New Roman"/>
          <w:color w:val="000000"/>
          <w:sz w:val="28"/>
          <w:szCs w:val="28"/>
          <w:lang w:eastAsia="ru-RU"/>
        </w:rPr>
        <w:t>Несмотря на общемировую тенденцию в России уровень спроса на высококвалифицированных специалистов продолжает оставаться стабильно высоким. Приблизительно 63% компаний искали менеджеров среднего и высшего звена в декабре 2012 года, и 62% собираются нанимать их в течение первого квартала 2013 года. Кроме того, о стабильности рынка труда свидетельствует заметное снижение темпов сокращения персонала. Если в конце 2012 года 34% компаний сообщали о том, что они сокращают сотрудников, то в первом квартале 2013 года только 28% заявляют о своих намерениях уменьшить штат работников.</w:t>
      </w:r>
    </w:p>
    <w:p w:rsidR="00C225AD" w:rsidRPr="00C225AD" w:rsidRDefault="00C225AD" w:rsidP="00C225AD">
      <w:pPr>
        <w:shd w:val="clear" w:color="auto" w:fill="FFFFFF"/>
        <w:spacing w:after="0" w:line="240" w:lineRule="auto"/>
        <w:ind w:firstLine="372"/>
        <w:jc w:val="both"/>
        <w:rPr>
          <w:rFonts w:ascii="Arial" w:eastAsia="Times New Roman" w:hAnsi="Arial" w:cs="Arial"/>
          <w:color w:val="000000"/>
          <w:sz w:val="28"/>
          <w:szCs w:val="28"/>
          <w:lang w:eastAsia="ru-RU"/>
        </w:rPr>
      </w:pPr>
      <w:r w:rsidRPr="00C225AD">
        <w:rPr>
          <w:rFonts w:ascii="Arial" w:eastAsia="Times New Roman" w:hAnsi="Arial" w:cs="Arial"/>
          <w:noProof/>
          <w:color w:val="000000"/>
          <w:sz w:val="28"/>
          <w:szCs w:val="28"/>
          <w:lang w:eastAsia="ru-RU"/>
        </w:rPr>
        <w:drawing>
          <wp:inline distT="0" distB="0" distL="0" distR="0" wp14:anchorId="035E20AB" wp14:editId="4D17EE6D">
            <wp:extent cx="5863135" cy="3780430"/>
            <wp:effectExtent l="19050" t="0" r="4265" b="0"/>
            <wp:docPr id="3" name="Рисунок 25" descr="http://www.tadviser.ru/images/thumb/9/9e/Antal_q12012.jpg/500px-Antal_q12012.jpg">
              <a:hlinkClick xmlns:a="http://schemas.openxmlformats.org/drawingml/2006/main" r:id="rId31" tooltip="&quot;Antal q12012.jp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tadviser.ru/images/thumb/9/9e/Antal_q12012.jpg/500px-Antal_q12012.jpg">
                      <a:hlinkClick r:id="rId31" tooltip="&quot;Antal q12012.jpg&quot;"/>
                    </pic:cNvPr>
                    <pic:cNvPicPr>
                      <a:picLocks noChangeAspect="1" noChangeArrowheads="1"/>
                    </pic:cNvPicPr>
                  </pic:nvPicPr>
                  <pic:blipFill>
                    <a:blip r:embed="rId32" cstate="print"/>
                    <a:srcRect/>
                    <a:stretch>
                      <a:fillRect/>
                    </a:stretch>
                  </pic:blipFill>
                  <pic:spPr bwMode="auto">
                    <a:xfrm>
                      <a:off x="0" y="0"/>
                      <a:ext cx="5879451" cy="3790950"/>
                    </a:xfrm>
                    <a:prstGeom prst="rect">
                      <a:avLst/>
                    </a:prstGeom>
                    <a:noFill/>
                    <a:ln w="9525">
                      <a:noFill/>
                      <a:miter lim="800000"/>
                      <a:headEnd/>
                      <a:tailEnd/>
                    </a:ln>
                  </pic:spPr>
                </pic:pic>
              </a:graphicData>
            </a:graphic>
          </wp:inline>
        </w:drawing>
      </w:r>
      <w:r w:rsidRPr="00C225AD">
        <w:rPr>
          <w:rFonts w:ascii="Times New Roman" w:eastAsia="Times New Roman" w:hAnsi="Times New Roman" w:cs="Times New Roman"/>
          <w:color w:val="000000"/>
          <w:sz w:val="28"/>
          <w:szCs w:val="28"/>
          <w:lang w:eastAsia="ru-RU"/>
        </w:rPr>
        <w:t> </w:t>
      </w:r>
    </w:p>
    <w:p w:rsidR="00C225AD" w:rsidRPr="00C225AD" w:rsidRDefault="00C225AD" w:rsidP="00C225AD">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C225AD">
        <w:rPr>
          <w:rFonts w:ascii="Times New Roman" w:eastAsia="Times New Roman" w:hAnsi="Times New Roman" w:cs="Times New Roman"/>
          <w:color w:val="000000"/>
          <w:sz w:val="28"/>
          <w:szCs w:val="28"/>
          <w:lang w:eastAsia="ru-RU"/>
        </w:rPr>
        <w:t>По-прежнему самыми востребованными сотрудниками остаются специалисты в сфере продаж и маркетинга. В 2013 году их собираются нанимать 60% компаний. Около 25% работодателей заинтересованы в подборе специалистов в области управления цепочками поставок и производственного персонала, 22% испытывают недостаток в бухгалтерах и специалистах по налогам.</w:t>
      </w:r>
    </w:p>
    <w:p w:rsidR="00C225AD" w:rsidRPr="00C225AD" w:rsidRDefault="00C225AD" w:rsidP="00C225AD">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C225AD">
        <w:rPr>
          <w:rFonts w:ascii="Times New Roman" w:eastAsia="Times New Roman" w:hAnsi="Times New Roman" w:cs="Times New Roman"/>
          <w:color w:val="000000"/>
          <w:sz w:val="28"/>
          <w:szCs w:val="28"/>
          <w:lang w:eastAsia="ru-RU"/>
        </w:rPr>
        <w:lastRenderedPageBreak/>
        <w:t>Согласно полученным данным, наибольшая рекрутинговая активность в ближайшее время будет заметна в фармацевтическом, производственном и банковском секторах. «Развитые западные экономики находятся в состоянии рецессии, в связи с чем многие иностранные компании обратили пристальное внимание на развивающиеся рынки, в том числе и на российский. Здесь они видят потенциал для дальнейшего роста, а также возможность компенсировать те потери, которые они терпят в Европе. Российские компании также активно развиваются и постоянно нуждаются в профессионалах», - комментирует результаты исследования </w:t>
      </w:r>
      <w:hyperlink r:id="rId33" w:tooltip="Гермерсхаузен Михаэль" w:history="1">
        <w:r w:rsidRPr="00C225AD">
          <w:rPr>
            <w:rFonts w:ascii="Times New Roman" w:eastAsia="Times New Roman" w:hAnsi="Times New Roman" w:cs="Times New Roman"/>
            <w:sz w:val="28"/>
            <w:szCs w:val="28"/>
            <w:lang w:eastAsia="ru-RU"/>
          </w:rPr>
          <w:t>Михаэль Гермерсхаузен</w:t>
        </w:r>
      </w:hyperlink>
      <w:r w:rsidRPr="00C225AD">
        <w:rPr>
          <w:rFonts w:ascii="Times New Roman" w:eastAsia="Times New Roman" w:hAnsi="Times New Roman" w:cs="Times New Roman"/>
          <w:color w:val="000000"/>
          <w:sz w:val="28"/>
          <w:szCs w:val="28"/>
          <w:lang w:eastAsia="ru-RU"/>
        </w:rPr>
        <w:t>, управляющий директор Antal Russia.</w:t>
      </w:r>
    </w:p>
    <w:p w:rsidR="00C225AD" w:rsidRPr="00C225AD" w:rsidRDefault="00C225AD" w:rsidP="00C225AD">
      <w:pPr>
        <w:shd w:val="clear" w:color="auto" w:fill="FFFFFF"/>
        <w:spacing w:beforeAutospacing="1" w:after="0" w:afterAutospacing="1" w:line="240" w:lineRule="auto"/>
        <w:ind w:firstLine="567"/>
        <w:outlineLvl w:val="2"/>
        <w:rPr>
          <w:rFonts w:ascii="Times New Roman" w:eastAsia="Times New Roman" w:hAnsi="Times New Roman" w:cs="Times New Roman"/>
          <w:bCs/>
          <w:i/>
          <w:color w:val="000000"/>
          <w:sz w:val="28"/>
          <w:szCs w:val="28"/>
          <w:lang w:eastAsia="ru-RU"/>
        </w:rPr>
      </w:pPr>
      <w:bookmarkStart w:id="8" w:name="2012"/>
      <w:bookmarkEnd w:id="8"/>
      <w:r w:rsidRPr="00C225AD">
        <w:rPr>
          <w:rFonts w:ascii="Times New Roman" w:eastAsia="Times New Roman" w:hAnsi="Times New Roman" w:cs="Times New Roman"/>
          <w:bCs/>
          <w:i/>
          <w:color w:val="000000"/>
          <w:sz w:val="28"/>
          <w:szCs w:val="28"/>
          <w:lang w:eastAsia="ru-RU"/>
        </w:rPr>
        <w:t>2012</w:t>
      </w:r>
    </w:p>
    <w:p w:rsidR="00C225AD" w:rsidRPr="00C225AD" w:rsidRDefault="00C225AD" w:rsidP="00C225AD">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C225AD">
        <w:rPr>
          <w:rFonts w:ascii="Times New Roman" w:eastAsia="Times New Roman" w:hAnsi="Times New Roman" w:cs="Times New Roman"/>
          <w:color w:val="000000"/>
          <w:sz w:val="28"/>
          <w:szCs w:val="28"/>
          <w:lang w:eastAsia="ru-RU"/>
        </w:rPr>
        <w:t>По данным нового исследования </w:t>
      </w:r>
      <w:hyperlink r:id="rId34" w:tooltip="Superjob" w:history="1">
        <w:r w:rsidRPr="00C225AD">
          <w:rPr>
            <w:rFonts w:ascii="Times New Roman" w:eastAsia="Times New Roman" w:hAnsi="Times New Roman" w:cs="Times New Roman"/>
            <w:sz w:val="28"/>
            <w:szCs w:val="28"/>
            <w:lang w:eastAsia="ru-RU"/>
          </w:rPr>
          <w:t>Superjob</w:t>
        </w:r>
      </w:hyperlink>
      <w:r w:rsidRPr="00C225AD">
        <w:rPr>
          <w:rFonts w:ascii="Times New Roman" w:eastAsia="Times New Roman" w:hAnsi="Times New Roman" w:cs="Times New Roman"/>
          <w:color w:val="000000"/>
          <w:sz w:val="28"/>
          <w:szCs w:val="28"/>
          <w:lang w:eastAsia="ru-RU"/>
        </w:rPr>
        <w:t>, в январе 2012 г, несмотря на продолжительные новогодние праздники, активность игроков рынка труда быстро восстановилась. В первом месяце 2012 года работодатели разместили на 8,7% больше вакансий, а соискатели – на 15,6% больше резюме, чем в декабре.</w:t>
      </w:r>
    </w:p>
    <w:p w:rsidR="00C225AD" w:rsidRPr="00C225AD" w:rsidRDefault="00C225AD" w:rsidP="00C225AD">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C225AD">
        <w:rPr>
          <w:rFonts w:ascii="Times New Roman" w:eastAsia="Times New Roman" w:hAnsi="Times New Roman" w:cs="Times New Roman"/>
          <w:color w:val="000000"/>
          <w:sz w:val="28"/>
          <w:szCs w:val="28"/>
          <w:lang w:eastAsia="ru-RU"/>
        </w:rPr>
        <w:t>По объему размещенных вакансий в январе относительно предыдущего месяца лидирует сфера государственной службы (плюс 40,8%). Лидером по числу размещенных вакансий остается сфера продаж (21,9% от всех вакансий), на втором месте – промышленность (9,2%), на третьем – строительство (7,4%). Самыми активными в поиске работы оказались работники сферы услуг (+30% резюме), на втором месте – специалисты по туризму и ресторанному делу (+29,5%), на третьем – страховщики (+29%).</w:t>
      </w:r>
    </w:p>
    <w:p w:rsidR="00C225AD" w:rsidRPr="00C225AD" w:rsidRDefault="00C225AD" w:rsidP="00C225AD">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C225AD">
        <w:rPr>
          <w:rFonts w:ascii="Times New Roman" w:eastAsia="Times New Roman" w:hAnsi="Times New Roman" w:cs="Times New Roman"/>
          <w:color w:val="000000"/>
          <w:sz w:val="28"/>
          <w:szCs w:val="28"/>
          <w:lang w:eastAsia="ru-RU"/>
        </w:rPr>
        <w:t>Что касается сферы информационных технологий и телекома, то здесь картина более стабильная. В январе прирост вакансий в этой категории составил всего 4,5%, намного ниже среднего. Число резюме в этой категории выросло на 15,6%. Соотношение предложения к спросу в категории ИТ составило 3,2, а это означает, что конкуренция на рынке остается в пределах разумного. Для сравнения, в наиболее конкурентной отрасли государственной службы этот показатель равен 40, на втором месте юристы – 15,6 резюме на одну вакансию.</w:t>
      </w:r>
    </w:p>
    <w:p w:rsidR="00C225AD" w:rsidRPr="00C225AD" w:rsidRDefault="00C225AD" w:rsidP="00C225AD">
      <w:pPr>
        <w:shd w:val="clear" w:color="auto" w:fill="FFFFFF"/>
        <w:spacing w:after="0" w:line="240" w:lineRule="auto"/>
        <w:ind w:firstLine="372"/>
        <w:jc w:val="center"/>
        <w:rPr>
          <w:rFonts w:ascii="Times New Roman" w:eastAsia="Times New Roman" w:hAnsi="Times New Roman" w:cs="Times New Roman"/>
          <w:b/>
          <w:bCs/>
          <w:color w:val="000000"/>
          <w:sz w:val="28"/>
          <w:szCs w:val="28"/>
          <w:lang w:eastAsia="ru-RU"/>
        </w:rPr>
      </w:pPr>
    </w:p>
    <w:p w:rsidR="00C225AD" w:rsidRPr="00C225AD" w:rsidRDefault="00C225AD" w:rsidP="00C225AD">
      <w:pPr>
        <w:shd w:val="clear" w:color="auto" w:fill="FFFFFF"/>
        <w:spacing w:after="0" w:line="240" w:lineRule="auto"/>
        <w:ind w:firstLine="372"/>
        <w:jc w:val="center"/>
        <w:rPr>
          <w:rFonts w:ascii="Times New Roman" w:eastAsia="Times New Roman" w:hAnsi="Times New Roman" w:cs="Times New Roman"/>
          <w:color w:val="000000"/>
          <w:sz w:val="28"/>
          <w:szCs w:val="28"/>
          <w:lang w:eastAsia="ru-RU"/>
        </w:rPr>
      </w:pPr>
      <w:r w:rsidRPr="00C225AD">
        <w:rPr>
          <w:rFonts w:ascii="Times New Roman" w:eastAsia="Times New Roman" w:hAnsi="Times New Roman" w:cs="Times New Roman"/>
          <w:bCs/>
          <w:color w:val="000000"/>
          <w:sz w:val="28"/>
          <w:szCs w:val="28"/>
          <w:lang w:eastAsia="ru-RU"/>
        </w:rPr>
        <w:t>Соотношение спроса и предложения на российском рынке труда в отдельных отраслях</w:t>
      </w:r>
    </w:p>
    <w:p w:rsidR="00C225AD" w:rsidRPr="00C225AD" w:rsidRDefault="00C225AD" w:rsidP="00C225AD">
      <w:pPr>
        <w:shd w:val="clear" w:color="auto" w:fill="FFFFFF"/>
        <w:spacing w:after="0" w:line="240" w:lineRule="auto"/>
        <w:ind w:firstLine="372"/>
        <w:jc w:val="both"/>
        <w:rPr>
          <w:rFonts w:ascii="Arial" w:eastAsia="Times New Roman" w:hAnsi="Arial" w:cs="Arial"/>
          <w:color w:val="000000"/>
          <w:sz w:val="28"/>
          <w:szCs w:val="28"/>
          <w:lang w:eastAsia="ru-RU"/>
        </w:rPr>
      </w:pPr>
      <w:r w:rsidRPr="00C225AD">
        <w:rPr>
          <w:rFonts w:ascii="Arial" w:eastAsia="Times New Roman" w:hAnsi="Arial" w:cs="Arial"/>
          <w:noProof/>
          <w:color w:val="000000"/>
          <w:sz w:val="28"/>
          <w:szCs w:val="28"/>
          <w:lang w:eastAsia="ru-RU"/>
        </w:rPr>
        <w:lastRenderedPageBreak/>
        <w:drawing>
          <wp:inline distT="0" distB="0" distL="0" distR="0" wp14:anchorId="2D57EEDB" wp14:editId="21731410">
            <wp:extent cx="5900487" cy="7892716"/>
            <wp:effectExtent l="19050" t="0" r="5013" b="0"/>
            <wp:docPr id="4" name="Рисунок 26" descr="http://www.tadviser.ru/images/thumb/8/8f/Superjob_index_jan2012.PNG/550px-Superjob_index_jan2012.PNG">
              <a:hlinkClick xmlns:a="http://schemas.openxmlformats.org/drawingml/2006/main" r:id="rId35" tooltip="&quot;Superjob index jan2012.PN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tadviser.ru/images/thumb/8/8f/Superjob_index_jan2012.PNG/550px-Superjob_index_jan2012.PNG">
                      <a:hlinkClick r:id="rId35" tooltip="&quot;Superjob index jan2012.PNG&quot;"/>
                    </pic:cNvPr>
                    <pic:cNvPicPr>
                      <a:picLocks noChangeAspect="1" noChangeArrowheads="1"/>
                    </pic:cNvPicPr>
                  </pic:nvPicPr>
                  <pic:blipFill>
                    <a:blip r:embed="rId36" cstate="print"/>
                    <a:srcRect/>
                    <a:stretch>
                      <a:fillRect/>
                    </a:stretch>
                  </pic:blipFill>
                  <pic:spPr bwMode="auto">
                    <a:xfrm>
                      <a:off x="0" y="0"/>
                      <a:ext cx="5903190" cy="7896331"/>
                    </a:xfrm>
                    <a:prstGeom prst="rect">
                      <a:avLst/>
                    </a:prstGeom>
                    <a:noFill/>
                    <a:ln w="9525">
                      <a:noFill/>
                      <a:miter lim="800000"/>
                      <a:headEnd/>
                      <a:tailEnd/>
                    </a:ln>
                  </pic:spPr>
                </pic:pic>
              </a:graphicData>
            </a:graphic>
          </wp:inline>
        </w:drawing>
      </w:r>
    </w:p>
    <w:p w:rsidR="00C225AD" w:rsidRPr="00C225AD" w:rsidRDefault="00C225AD" w:rsidP="00C225AD">
      <w:pPr>
        <w:shd w:val="clear" w:color="auto" w:fill="FFFFFF"/>
        <w:spacing w:after="0" w:line="240" w:lineRule="auto"/>
        <w:ind w:firstLine="372"/>
        <w:jc w:val="both"/>
        <w:rPr>
          <w:rFonts w:ascii="Arial" w:eastAsia="Times New Roman" w:hAnsi="Arial" w:cs="Arial"/>
          <w:i/>
          <w:iCs/>
          <w:color w:val="000000"/>
          <w:sz w:val="28"/>
          <w:szCs w:val="28"/>
          <w:lang w:eastAsia="ru-RU"/>
        </w:rPr>
      </w:pPr>
    </w:p>
    <w:p w:rsidR="00C225AD" w:rsidRPr="00C225AD" w:rsidRDefault="00C225AD" w:rsidP="00C225AD">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C225AD">
        <w:rPr>
          <w:rFonts w:ascii="Times New Roman" w:eastAsia="Times New Roman" w:hAnsi="Times New Roman" w:cs="Times New Roman"/>
          <w:i/>
          <w:iCs/>
          <w:color w:val="000000"/>
          <w:sz w:val="28"/>
          <w:szCs w:val="28"/>
          <w:lang w:eastAsia="ru-RU"/>
        </w:rPr>
        <w:t>Источник: Superjob.ru, январь 2012 года </w:t>
      </w:r>
    </w:p>
    <w:p w:rsidR="00C225AD" w:rsidRPr="00C225AD" w:rsidRDefault="00C225AD" w:rsidP="00C225AD">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C225AD">
        <w:rPr>
          <w:rFonts w:ascii="Times New Roman" w:eastAsia="Times New Roman" w:hAnsi="Times New Roman" w:cs="Times New Roman"/>
          <w:color w:val="000000"/>
          <w:sz w:val="28"/>
          <w:szCs w:val="28"/>
          <w:lang w:eastAsia="ru-RU"/>
        </w:rPr>
        <w:t xml:space="preserve">Региональные рынки ИТ-кадров в Москве и Петербурге отличаются от общероссийского, но не резко. Например, в Москве прирост вакансий в ИТ выше общероссийского – 6,4%, а прирост резюме ниже – 11,4%, соотношение предложение/спрос составило 2,3. В Петербурге в этой </w:t>
      </w:r>
      <w:r w:rsidRPr="00C225AD">
        <w:rPr>
          <w:rFonts w:ascii="Times New Roman" w:eastAsia="Times New Roman" w:hAnsi="Times New Roman" w:cs="Times New Roman"/>
          <w:color w:val="000000"/>
          <w:sz w:val="28"/>
          <w:szCs w:val="28"/>
          <w:lang w:eastAsia="ru-RU"/>
        </w:rPr>
        <w:lastRenderedPageBreak/>
        <w:t>категории прирост вакансий, напротив, ниже российского, он составил 3,9%, а прирост резюме 16,1%, соотношение предложение/спрос – 3,8. Среди ИТ-специальностей в рейтинг запросов работодателей по Москве и Петербургу вошли только программисты, они заняли 11-е место в обоих городах.</w:t>
      </w:r>
    </w:p>
    <w:p w:rsidR="00C225AD" w:rsidRPr="00C225AD" w:rsidRDefault="00C225AD" w:rsidP="00C225AD">
      <w:pPr>
        <w:shd w:val="clear" w:color="auto" w:fill="FFFFFF"/>
        <w:spacing w:after="0" w:line="240" w:lineRule="auto"/>
        <w:ind w:firstLine="372"/>
        <w:jc w:val="center"/>
        <w:rPr>
          <w:rFonts w:ascii="Times New Roman" w:eastAsia="Times New Roman" w:hAnsi="Times New Roman" w:cs="Times New Roman"/>
          <w:bCs/>
          <w:color w:val="000000"/>
          <w:sz w:val="28"/>
          <w:szCs w:val="28"/>
          <w:lang w:eastAsia="ru-RU"/>
        </w:rPr>
      </w:pPr>
    </w:p>
    <w:p w:rsidR="00C225AD" w:rsidRPr="00C225AD" w:rsidRDefault="00C225AD" w:rsidP="00C225AD">
      <w:pPr>
        <w:shd w:val="clear" w:color="auto" w:fill="FFFFFF"/>
        <w:spacing w:after="0" w:line="240" w:lineRule="auto"/>
        <w:ind w:firstLine="372"/>
        <w:jc w:val="center"/>
        <w:rPr>
          <w:rFonts w:ascii="Arial" w:eastAsia="Times New Roman" w:hAnsi="Arial" w:cs="Arial"/>
          <w:color w:val="000000"/>
          <w:sz w:val="28"/>
          <w:szCs w:val="28"/>
          <w:lang w:eastAsia="ru-RU"/>
        </w:rPr>
      </w:pPr>
      <w:r w:rsidRPr="00C225AD">
        <w:rPr>
          <w:rFonts w:ascii="Times New Roman" w:eastAsia="Times New Roman" w:hAnsi="Times New Roman" w:cs="Times New Roman"/>
          <w:bCs/>
          <w:color w:val="000000"/>
          <w:sz w:val="28"/>
          <w:szCs w:val="28"/>
          <w:lang w:eastAsia="ru-RU"/>
        </w:rPr>
        <w:t>Динамика заработных плат согласно зарплатному индексу Superjob, 2010-2011 годы</w:t>
      </w:r>
      <w:r w:rsidRPr="00C225AD">
        <w:rPr>
          <w:rFonts w:ascii="Arial" w:eastAsia="Times New Roman" w:hAnsi="Arial" w:cs="Arial"/>
          <w:noProof/>
          <w:color w:val="000000"/>
          <w:sz w:val="28"/>
          <w:szCs w:val="28"/>
          <w:lang w:eastAsia="ru-RU"/>
        </w:rPr>
        <w:drawing>
          <wp:inline distT="0" distB="0" distL="0" distR="0" wp14:anchorId="08C76F96" wp14:editId="66109259">
            <wp:extent cx="5845388" cy="3316406"/>
            <wp:effectExtent l="19050" t="0" r="2962" b="0"/>
            <wp:docPr id="5" name="Рисунок 27" descr="http://www.tadviser.ru/images/thumb/1/1b/SAP_salary_in_Russia_2012_1.jpg/500px-SAP_salary_in_Russia_2012_1.jpg">
              <a:hlinkClick xmlns:a="http://schemas.openxmlformats.org/drawingml/2006/main" r:id="rId37" tooltip="&quot;SAP salary in Russia 2012 1.jp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tadviser.ru/images/thumb/1/1b/SAP_salary_in_Russia_2012_1.jpg/500px-SAP_salary_in_Russia_2012_1.jpg">
                      <a:hlinkClick r:id="rId37" tooltip="&quot;SAP salary in Russia 2012 1.jpg&quot;"/>
                    </pic:cNvPr>
                    <pic:cNvPicPr>
                      <a:picLocks noChangeAspect="1" noChangeArrowheads="1"/>
                    </pic:cNvPicPr>
                  </pic:nvPicPr>
                  <pic:blipFill>
                    <a:blip r:embed="rId38" cstate="print"/>
                    <a:srcRect/>
                    <a:stretch>
                      <a:fillRect/>
                    </a:stretch>
                  </pic:blipFill>
                  <pic:spPr bwMode="auto">
                    <a:xfrm>
                      <a:off x="0" y="0"/>
                      <a:ext cx="5853987" cy="3321284"/>
                    </a:xfrm>
                    <a:prstGeom prst="rect">
                      <a:avLst/>
                    </a:prstGeom>
                    <a:noFill/>
                    <a:ln w="9525">
                      <a:noFill/>
                      <a:miter lim="800000"/>
                      <a:headEnd/>
                      <a:tailEnd/>
                    </a:ln>
                  </pic:spPr>
                </pic:pic>
              </a:graphicData>
            </a:graphic>
          </wp:inline>
        </w:drawing>
      </w:r>
    </w:p>
    <w:p w:rsidR="00C225AD" w:rsidRPr="00C225AD" w:rsidRDefault="00C225AD" w:rsidP="00C225AD">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C225AD">
        <w:rPr>
          <w:rFonts w:ascii="Times New Roman" w:eastAsia="Times New Roman" w:hAnsi="Times New Roman" w:cs="Times New Roman"/>
          <w:i/>
          <w:iCs/>
          <w:color w:val="000000"/>
          <w:sz w:val="28"/>
          <w:szCs w:val="28"/>
          <w:lang w:eastAsia="ru-RU"/>
        </w:rPr>
        <w:t>Источник: Superjob/ru, январь 2012 года </w:t>
      </w:r>
    </w:p>
    <w:p w:rsidR="00C225AD" w:rsidRPr="00C225AD" w:rsidRDefault="00C225AD" w:rsidP="00C225AD">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C225AD">
        <w:rPr>
          <w:rFonts w:ascii="Times New Roman" w:eastAsia="Times New Roman" w:hAnsi="Times New Roman" w:cs="Times New Roman"/>
          <w:color w:val="000000"/>
          <w:sz w:val="28"/>
          <w:szCs w:val="28"/>
          <w:lang w:eastAsia="ru-RU"/>
        </w:rPr>
        <w:t>Динамика заработных плат в январе оставалась стабильной: уровень зарплатных предложений не изменился. Что касается итогов 2011 года, то, по данным Superjob.ru, зарплаты в ИТ-сфере выросли, но не столь значительно, как в других. Зарплатный индекс Superjob, который рассчитывается с октября 2008 года и его начальное значение составляет 100, свидетельствует, что за год заработные платы в ИТ выросли со значения 103,3 до 107,2. Гораздо больший прирост отмечен в сфере HR, на банковском рынке и в сфере рекламы и маркетинга.</w:t>
      </w:r>
    </w:p>
    <w:p w:rsidR="00C225AD" w:rsidRPr="00C225AD" w:rsidRDefault="00C225AD" w:rsidP="00C225AD">
      <w:pPr>
        <w:shd w:val="clear" w:color="auto" w:fill="FFFFFF"/>
        <w:spacing w:after="387" w:line="387" w:lineRule="atLeast"/>
        <w:textAlignment w:val="baseline"/>
        <w:rPr>
          <w:rFonts w:ascii="Calibri" w:eastAsia="Calibri" w:hAnsi="Calibri" w:cs="Times New Roman"/>
          <w:sz w:val="28"/>
          <w:szCs w:val="28"/>
        </w:rPr>
      </w:pPr>
      <w:bookmarkStart w:id="9" w:name=".D0.A1.D0.BC._.D1.82.D0.B0.D0.BA.D0.B6.D"/>
      <w:bookmarkEnd w:id="9"/>
    </w:p>
    <w:p w:rsidR="00C225AD" w:rsidRPr="00C225AD" w:rsidRDefault="00C225AD" w:rsidP="00C225AD">
      <w:pPr>
        <w:shd w:val="clear" w:color="auto" w:fill="FFFFFF"/>
        <w:spacing w:after="387" w:line="387" w:lineRule="atLeast"/>
        <w:textAlignment w:val="baseline"/>
        <w:rPr>
          <w:rFonts w:ascii="Calibri" w:eastAsia="Calibri" w:hAnsi="Calibri" w:cs="Times New Roman"/>
          <w:sz w:val="28"/>
          <w:szCs w:val="28"/>
        </w:rPr>
      </w:pPr>
    </w:p>
    <w:p w:rsidR="00C225AD" w:rsidRPr="00C225AD" w:rsidRDefault="00C225AD" w:rsidP="00C225AD">
      <w:pPr>
        <w:shd w:val="clear" w:color="auto" w:fill="FFFFFF"/>
        <w:spacing w:after="387" w:line="387" w:lineRule="atLeast"/>
        <w:textAlignment w:val="baseline"/>
        <w:rPr>
          <w:rFonts w:ascii="Calibri" w:eastAsia="Calibri" w:hAnsi="Calibri" w:cs="Times New Roman"/>
          <w:sz w:val="28"/>
          <w:szCs w:val="28"/>
        </w:rPr>
      </w:pPr>
    </w:p>
    <w:p w:rsidR="00C225AD" w:rsidRPr="00C225AD" w:rsidRDefault="00C225AD" w:rsidP="00C225AD">
      <w:pPr>
        <w:shd w:val="clear" w:color="auto" w:fill="FFFFFF"/>
        <w:spacing w:after="387" w:line="387" w:lineRule="atLeast"/>
        <w:textAlignment w:val="baseline"/>
        <w:rPr>
          <w:rFonts w:ascii="Calibri" w:eastAsia="Calibri" w:hAnsi="Calibri" w:cs="Times New Roman"/>
          <w:sz w:val="28"/>
          <w:szCs w:val="28"/>
        </w:rPr>
      </w:pPr>
    </w:p>
    <w:p w:rsidR="00C225AD" w:rsidRPr="00C225AD" w:rsidRDefault="00C225AD" w:rsidP="00C225AD">
      <w:pPr>
        <w:shd w:val="clear" w:color="auto" w:fill="FFFFFF"/>
        <w:spacing w:after="387" w:line="387" w:lineRule="atLeast"/>
        <w:textAlignment w:val="baseline"/>
        <w:rPr>
          <w:rFonts w:ascii="Calibri" w:eastAsia="Calibri" w:hAnsi="Calibri" w:cs="Times New Roman"/>
          <w:sz w:val="28"/>
          <w:szCs w:val="28"/>
        </w:rPr>
      </w:pPr>
    </w:p>
    <w:p w:rsidR="00C225AD" w:rsidRPr="00C225AD" w:rsidRDefault="00C225AD" w:rsidP="00C225AD">
      <w:pPr>
        <w:shd w:val="clear" w:color="auto" w:fill="FFFFFF"/>
        <w:spacing w:after="387" w:line="387" w:lineRule="atLeast"/>
        <w:textAlignment w:val="baseline"/>
        <w:rPr>
          <w:rFonts w:ascii="Calibri" w:eastAsia="Calibri" w:hAnsi="Calibri" w:cs="Times New Roman"/>
          <w:sz w:val="28"/>
          <w:szCs w:val="28"/>
        </w:rPr>
      </w:pPr>
    </w:p>
    <w:tbl>
      <w:tblPr>
        <w:tblStyle w:val="11"/>
        <w:tblpPr w:leftFromText="180" w:rightFromText="180" w:horzAnchor="margin" w:tblpY="603"/>
        <w:tblW w:w="0" w:type="auto"/>
        <w:tblLayout w:type="fixed"/>
        <w:tblLook w:val="04A0" w:firstRow="1" w:lastRow="0" w:firstColumn="1" w:lastColumn="0" w:noHBand="0" w:noVBand="1"/>
      </w:tblPr>
      <w:tblGrid>
        <w:gridCol w:w="3397"/>
        <w:gridCol w:w="5670"/>
      </w:tblGrid>
      <w:tr w:rsidR="00C225AD" w:rsidRPr="00C225AD" w:rsidTr="002303AD">
        <w:tc>
          <w:tcPr>
            <w:tcW w:w="33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5AD" w:rsidRPr="00C225AD" w:rsidRDefault="00C225AD" w:rsidP="00C225AD">
            <w:pPr>
              <w:rPr>
                <w:rFonts w:ascii="Times New Roman" w:hAnsi="Times New Roman" w:cs="Times New Roman"/>
                <w:sz w:val="28"/>
                <w:szCs w:val="28"/>
              </w:rPr>
            </w:pPr>
            <w:r w:rsidRPr="00C225AD">
              <w:rPr>
                <w:rFonts w:ascii="Times New Roman" w:hAnsi="Times New Roman" w:cs="Times New Roman"/>
                <w:sz w:val="28"/>
                <w:szCs w:val="28"/>
              </w:rPr>
              <w:t>Заглавие статьи</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5AD" w:rsidRPr="00C225AD" w:rsidRDefault="00C225AD" w:rsidP="00C225AD">
            <w:pPr>
              <w:rPr>
                <w:rFonts w:ascii="Times New Roman" w:hAnsi="Times New Roman" w:cs="Times New Roman"/>
                <w:bCs/>
                <w:sz w:val="28"/>
                <w:szCs w:val="28"/>
              </w:rPr>
            </w:pPr>
            <w:r w:rsidRPr="00C225AD">
              <w:rPr>
                <w:rFonts w:ascii="Times New Roman" w:hAnsi="Times New Roman" w:cs="Times New Roman"/>
                <w:bCs/>
                <w:sz w:val="28"/>
                <w:szCs w:val="28"/>
              </w:rPr>
              <w:t>5 мифов о пользе трудовых мигрантов</w:t>
            </w:r>
          </w:p>
          <w:p w:rsidR="00C225AD" w:rsidRPr="00C225AD" w:rsidRDefault="00C225AD" w:rsidP="00C225AD">
            <w:pPr>
              <w:rPr>
                <w:rFonts w:ascii="Times New Roman" w:hAnsi="Times New Roman" w:cs="Times New Roman"/>
                <w:sz w:val="28"/>
                <w:szCs w:val="28"/>
              </w:rPr>
            </w:pPr>
          </w:p>
        </w:tc>
      </w:tr>
      <w:tr w:rsidR="00C225AD" w:rsidRPr="00C225AD" w:rsidTr="002303AD">
        <w:trPr>
          <w:trHeight w:val="335"/>
        </w:trPr>
        <w:tc>
          <w:tcPr>
            <w:tcW w:w="33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5AD" w:rsidRPr="00C225AD" w:rsidRDefault="00C225AD" w:rsidP="00C225AD">
            <w:pPr>
              <w:rPr>
                <w:rFonts w:ascii="Times New Roman" w:hAnsi="Times New Roman" w:cs="Times New Roman"/>
                <w:sz w:val="28"/>
                <w:szCs w:val="28"/>
              </w:rPr>
            </w:pPr>
            <w:r w:rsidRPr="00C225AD">
              <w:rPr>
                <w:rFonts w:ascii="Times New Roman" w:hAnsi="Times New Roman" w:cs="Times New Roman"/>
                <w:sz w:val="28"/>
                <w:szCs w:val="28"/>
              </w:rPr>
              <w:t>Автор (ы)</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5AD" w:rsidRPr="00C225AD" w:rsidRDefault="00C225AD" w:rsidP="00C225AD">
            <w:pPr>
              <w:rPr>
                <w:rFonts w:ascii="Times New Roman" w:hAnsi="Times New Roman" w:cs="Times New Roman"/>
                <w:sz w:val="28"/>
                <w:szCs w:val="28"/>
              </w:rPr>
            </w:pPr>
          </w:p>
        </w:tc>
      </w:tr>
      <w:tr w:rsidR="00C225AD" w:rsidRPr="00C225AD" w:rsidTr="002303AD">
        <w:tc>
          <w:tcPr>
            <w:tcW w:w="33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5AD" w:rsidRPr="00C225AD" w:rsidRDefault="00C225AD" w:rsidP="00C225AD">
            <w:pPr>
              <w:rPr>
                <w:rFonts w:ascii="Times New Roman" w:hAnsi="Times New Roman" w:cs="Times New Roman"/>
                <w:sz w:val="28"/>
                <w:szCs w:val="28"/>
              </w:rPr>
            </w:pPr>
            <w:r w:rsidRPr="00C225AD">
              <w:rPr>
                <w:rFonts w:ascii="Times New Roman" w:hAnsi="Times New Roman" w:cs="Times New Roman"/>
                <w:sz w:val="28"/>
                <w:szCs w:val="28"/>
              </w:rPr>
              <w:t>Источник</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5AD" w:rsidRPr="00C225AD" w:rsidRDefault="00C225AD" w:rsidP="00C225AD">
            <w:pPr>
              <w:rPr>
                <w:rFonts w:ascii="Times New Roman" w:hAnsi="Times New Roman" w:cs="Times New Roman"/>
                <w:sz w:val="28"/>
                <w:szCs w:val="28"/>
              </w:rPr>
            </w:pPr>
            <w:r w:rsidRPr="00C225AD">
              <w:rPr>
                <w:rFonts w:ascii="Times New Roman" w:hAnsi="Times New Roman" w:cs="Times New Roman"/>
                <w:sz w:val="28"/>
                <w:szCs w:val="28"/>
              </w:rPr>
              <w:t xml:space="preserve">Информационный портал  Rabota.RU/Работа.РФ </w:t>
            </w:r>
            <w:hyperlink r:id="rId39" w:history="1">
              <w:r w:rsidRPr="00C225AD">
                <w:rPr>
                  <w:rFonts w:ascii="Times New Roman" w:hAnsi="Times New Roman" w:cs="Times New Roman"/>
                  <w:sz w:val="28"/>
                  <w:szCs w:val="28"/>
                </w:rPr>
                <w:t>http://www.rabota.ru/research/stati_i_kommentarii/5_mifov_o_polze_trudovyh_migrantov.html</w:t>
              </w:r>
            </w:hyperlink>
          </w:p>
          <w:p w:rsidR="00C225AD" w:rsidRPr="00C225AD" w:rsidRDefault="00C225AD" w:rsidP="00C225AD">
            <w:pPr>
              <w:rPr>
                <w:rFonts w:ascii="Times New Roman" w:hAnsi="Times New Roman" w:cs="Times New Roman"/>
                <w:sz w:val="24"/>
                <w:szCs w:val="24"/>
              </w:rPr>
            </w:pPr>
            <w:r w:rsidRPr="00C225AD">
              <w:rPr>
                <w:rFonts w:ascii="Times New Roman" w:hAnsi="Times New Roman" w:cs="Times New Roman"/>
                <w:sz w:val="28"/>
                <w:szCs w:val="28"/>
              </w:rPr>
              <w:t>дата 11.06.2014</w:t>
            </w:r>
          </w:p>
        </w:tc>
      </w:tr>
    </w:tbl>
    <w:p w:rsidR="00C225AD" w:rsidRPr="00C225AD" w:rsidRDefault="00C225AD" w:rsidP="00C225AD">
      <w:pPr>
        <w:spacing w:after="0" w:line="240" w:lineRule="auto"/>
        <w:jc w:val="center"/>
        <w:rPr>
          <w:rFonts w:ascii="Times New Roman" w:eastAsia="Times New Roman" w:hAnsi="Times New Roman" w:cs="Times New Roman"/>
          <w:bCs/>
          <w:caps/>
          <w:sz w:val="28"/>
          <w:szCs w:val="28"/>
          <w:lang w:eastAsia="ru-RU"/>
        </w:rPr>
      </w:pPr>
      <w:r w:rsidRPr="00C225AD">
        <w:rPr>
          <w:rFonts w:ascii="Times New Roman" w:eastAsia="Times New Roman" w:hAnsi="Times New Roman" w:cs="Times New Roman"/>
          <w:bCs/>
          <w:caps/>
          <w:sz w:val="28"/>
          <w:szCs w:val="28"/>
          <w:lang w:eastAsia="ru-RU"/>
        </w:rPr>
        <w:t>5 мифов о пользе трудовых мигрантов</w:t>
      </w:r>
    </w:p>
    <w:p w:rsidR="00C225AD" w:rsidRPr="00C225AD" w:rsidRDefault="00C225AD" w:rsidP="00C225AD">
      <w:pPr>
        <w:spacing w:after="0" w:line="240" w:lineRule="auto"/>
        <w:jc w:val="center"/>
        <w:rPr>
          <w:rFonts w:ascii="Times New Roman" w:eastAsia="Times New Roman" w:hAnsi="Times New Roman" w:cs="Times New Roman"/>
          <w:bCs/>
          <w:caps/>
          <w:sz w:val="28"/>
          <w:szCs w:val="28"/>
          <w:lang w:eastAsia="ru-RU"/>
        </w:rPr>
      </w:pPr>
    </w:p>
    <w:p w:rsidR="00C225AD" w:rsidRPr="00C225AD" w:rsidRDefault="00C225AD" w:rsidP="00C225AD">
      <w:pPr>
        <w:spacing w:after="0" w:line="240" w:lineRule="auto"/>
        <w:ind w:firstLine="567"/>
        <w:jc w:val="both"/>
        <w:rPr>
          <w:rFonts w:ascii="Times New Roman" w:eastAsia="Times New Roman" w:hAnsi="Times New Roman" w:cs="Times New Roman"/>
          <w:color w:val="000000"/>
          <w:sz w:val="28"/>
          <w:szCs w:val="28"/>
          <w:lang w:eastAsia="ru-RU"/>
        </w:rPr>
      </w:pPr>
      <w:r w:rsidRPr="00C225AD">
        <w:rPr>
          <w:rFonts w:ascii="Times New Roman" w:eastAsia="Times New Roman" w:hAnsi="Times New Roman" w:cs="Times New Roman"/>
          <w:bCs/>
          <w:iCs/>
          <w:color w:val="000000"/>
          <w:sz w:val="28"/>
          <w:szCs w:val="28"/>
          <w:lang w:eastAsia="ru-RU"/>
        </w:rPr>
        <w:t>Работодатели активно отстаивают свое право нанимать низкооплачиваемую рабочую силу из южных республик бывшего СССР. Сейчас они близки к победе: ограничения на количество мигрантов могут быть отменены. Редакция портала Rabota.ru обобщила аргументы бизнеса в пользу привлечения мигрантов и подвергает их критическому обзору.</w:t>
      </w:r>
    </w:p>
    <w:p w:rsidR="00C225AD" w:rsidRPr="00C225AD" w:rsidRDefault="00C225AD" w:rsidP="00C225AD">
      <w:pPr>
        <w:spacing w:after="0" w:line="240" w:lineRule="auto"/>
        <w:ind w:firstLine="567"/>
        <w:jc w:val="both"/>
        <w:rPr>
          <w:rFonts w:ascii="Times New Roman" w:eastAsia="Times New Roman" w:hAnsi="Times New Roman" w:cs="Times New Roman"/>
          <w:color w:val="000000"/>
          <w:sz w:val="28"/>
          <w:szCs w:val="28"/>
          <w:lang w:eastAsia="ru-RU"/>
        </w:rPr>
      </w:pPr>
      <w:r w:rsidRPr="00C225AD">
        <w:rPr>
          <w:rFonts w:ascii="Times New Roman" w:eastAsia="Times New Roman" w:hAnsi="Times New Roman" w:cs="Times New Roman"/>
          <w:color w:val="000000"/>
          <w:sz w:val="28"/>
          <w:szCs w:val="28"/>
          <w:lang w:eastAsia="ru-RU"/>
        </w:rPr>
        <w:t>25 февраля на портале regulation.gov.ru появился проект закона, позволяющего работодателям привлекать на работу мигрантов (тех, которые прибывают в РФ в порядке, не требующем получения визы) на основании патента, а не разрешения на работу. В первоначальной редакции проект предусматривал, что количество патентов, которые могут быть выданы мигрантам на работу в данном регионе, ограничено квотами на количество мигрантов. Однако, по результатам заседания Правительственной комиссии по миграционной политике, решено, что «оформление патента будет осуществляться без учета квот». Таким образом, появившийся в 2007 году институт квот для ограничения количества гастарбайтеров будет упразднен.</w:t>
      </w:r>
    </w:p>
    <w:p w:rsidR="00C225AD" w:rsidRPr="00C225AD" w:rsidRDefault="00C225AD" w:rsidP="00C225AD">
      <w:pPr>
        <w:spacing w:after="0" w:line="240" w:lineRule="auto"/>
        <w:ind w:firstLine="567"/>
        <w:jc w:val="both"/>
        <w:rPr>
          <w:rFonts w:ascii="Times New Roman" w:eastAsia="Times New Roman" w:hAnsi="Times New Roman" w:cs="Times New Roman"/>
          <w:color w:val="000000"/>
          <w:sz w:val="28"/>
          <w:szCs w:val="28"/>
          <w:lang w:eastAsia="ru-RU"/>
        </w:rPr>
      </w:pPr>
      <w:r w:rsidRPr="00C225AD">
        <w:rPr>
          <w:rFonts w:ascii="Times New Roman" w:eastAsia="Times New Roman" w:hAnsi="Times New Roman" w:cs="Times New Roman"/>
          <w:color w:val="000000"/>
          <w:sz w:val="28"/>
          <w:szCs w:val="28"/>
          <w:lang w:eastAsia="ru-RU"/>
        </w:rPr>
        <w:t>Такое решение, должно быть, принималось с расчетом на развитие экономики (вряд ли наоборот). И, должно быть, с учетом мнения российского бизнес-лобби, в том числе в научных кругах. Которое несколько лет убеждает власть и общество, что без мигрантов всем (в том числе автору и читателю этих строк) станет плохо.</w:t>
      </w:r>
    </w:p>
    <w:p w:rsidR="00C225AD" w:rsidRPr="00C225AD" w:rsidRDefault="00C225AD" w:rsidP="00C225AD">
      <w:pPr>
        <w:spacing w:after="0" w:line="240" w:lineRule="auto"/>
        <w:ind w:firstLine="567"/>
        <w:jc w:val="both"/>
        <w:rPr>
          <w:rFonts w:ascii="Times New Roman" w:eastAsia="Times New Roman" w:hAnsi="Times New Roman" w:cs="Times New Roman"/>
          <w:color w:val="000000"/>
          <w:sz w:val="28"/>
          <w:szCs w:val="28"/>
          <w:lang w:eastAsia="ru-RU"/>
        </w:rPr>
      </w:pPr>
      <w:r w:rsidRPr="00C225AD">
        <w:rPr>
          <w:rFonts w:ascii="Times New Roman" w:eastAsia="Times New Roman" w:hAnsi="Times New Roman" w:cs="Times New Roman"/>
          <w:color w:val="000000"/>
          <w:sz w:val="28"/>
          <w:szCs w:val="28"/>
          <w:lang w:eastAsia="ru-RU"/>
        </w:rPr>
        <w:t>Только один пример: «Сейчас Россия конкурирует за мигрантов из стран Средней Азии с Казахстаном, но потребность в трудовых ресурсах в России будет несравнимо выше», — докладывают сотрудники </w:t>
      </w:r>
      <w:r w:rsidRPr="00C225AD">
        <w:rPr>
          <w:rFonts w:ascii="Times New Roman" w:eastAsia="Times New Roman" w:hAnsi="Times New Roman" w:cs="Times New Roman"/>
          <w:bCs/>
          <w:color w:val="000000"/>
          <w:sz w:val="28"/>
          <w:szCs w:val="28"/>
          <w:lang w:eastAsia="ru-RU"/>
        </w:rPr>
        <w:t>Института демографии НИУ ВШЭ</w:t>
      </w:r>
      <w:r w:rsidRPr="00C225AD">
        <w:rPr>
          <w:rFonts w:ascii="Times New Roman" w:eastAsia="Times New Roman" w:hAnsi="Times New Roman" w:cs="Times New Roman"/>
          <w:color w:val="000000"/>
          <w:sz w:val="28"/>
          <w:szCs w:val="28"/>
          <w:lang w:eastAsia="ru-RU"/>
        </w:rPr>
        <w:t> в рамках экспертной группы </w:t>
      </w:r>
      <w:r w:rsidRPr="00C225AD">
        <w:rPr>
          <w:rFonts w:ascii="Times New Roman" w:eastAsia="Times New Roman" w:hAnsi="Times New Roman" w:cs="Times New Roman"/>
          <w:bCs/>
          <w:color w:val="000000"/>
          <w:sz w:val="28"/>
          <w:szCs w:val="28"/>
          <w:lang w:eastAsia="ru-RU"/>
        </w:rPr>
        <w:t>«Стратегии-2020»</w:t>
      </w:r>
      <w:r w:rsidRPr="00C225AD">
        <w:rPr>
          <w:rFonts w:ascii="Times New Roman" w:eastAsia="Times New Roman" w:hAnsi="Times New Roman" w:cs="Times New Roman"/>
          <w:color w:val="000000"/>
          <w:sz w:val="28"/>
          <w:szCs w:val="28"/>
          <w:lang w:eastAsia="ru-RU"/>
        </w:rPr>
        <w:t>. Эти же эксперты в презентации «Международная миграция в России — осознаваемая необходимость» утверждают, что для удвоения ВВП при темпах роста производительности труда в 4% к 2020 году России потребуется еще 20 млн. мигрантов.</w:t>
      </w:r>
    </w:p>
    <w:p w:rsidR="00C225AD" w:rsidRPr="00C225AD" w:rsidRDefault="00C225AD" w:rsidP="00C225AD">
      <w:pPr>
        <w:spacing w:after="0" w:line="240" w:lineRule="auto"/>
        <w:ind w:firstLine="567"/>
        <w:jc w:val="both"/>
        <w:rPr>
          <w:rFonts w:ascii="Times New Roman" w:eastAsia="Times New Roman" w:hAnsi="Times New Roman" w:cs="Times New Roman"/>
          <w:color w:val="000000"/>
          <w:sz w:val="28"/>
          <w:szCs w:val="28"/>
          <w:lang w:eastAsia="ru-RU"/>
        </w:rPr>
      </w:pPr>
      <w:r w:rsidRPr="00C225AD">
        <w:rPr>
          <w:rFonts w:ascii="Times New Roman" w:eastAsia="Times New Roman" w:hAnsi="Times New Roman" w:cs="Times New Roman"/>
          <w:color w:val="000000"/>
          <w:sz w:val="28"/>
          <w:szCs w:val="28"/>
          <w:lang w:eastAsia="ru-RU"/>
        </w:rPr>
        <w:t xml:space="preserve">Обычные работодатели такими сложными понятиями не оперируют, но на авторитетные источники ссылаться любят. Какие доводы чаще всего </w:t>
      </w:r>
      <w:r w:rsidRPr="00C225AD">
        <w:rPr>
          <w:rFonts w:ascii="Times New Roman" w:eastAsia="Times New Roman" w:hAnsi="Times New Roman" w:cs="Times New Roman"/>
          <w:color w:val="000000"/>
          <w:sz w:val="28"/>
          <w:szCs w:val="28"/>
          <w:lang w:eastAsia="ru-RU"/>
        </w:rPr>
        <w:lastRenderedPageBreak/>
        <w:t>приводят владельцы и менеджеры компаний в пользу неограниченного потока гастарбайтеров?</w:t>
      </w:r>
    </w:p>
    <w:p w:rsidR="00C225AD" w:rsidRPr="00C225AD" w:rsidRDefault="00C225AD" w:rsidP="00C225AD">
      <w:pPr>
        <w:spacing w:beforeAutospacing="1" w:after="0" w:afterAutospacing="1" w:line="240" w:lineRule="auto"/>
        <w:ind w:firstLine="567"/>
        <w:jc w:val="both"/>
        <w:outlineLvl w:val="2"/>
        <w:rPr>
          <w:rFonts w:ascii="Times New Roman" w:eastAsia="Times New Roman" w:hAnsi="Times New Roman" w:cs="Times New Roman"/>
          <w:bCs/>
          <w:color w:val="000000"/>
          <w:sz w:val="28"/>
          <w:szCs w:val="28"/>
          <w:lang w:eastAsia="ru-RU"/>
        </w:rPr>
      </w:pPr>
      <w:r w:rsidRPr="00C225AD">
        <w:rPr>
          <w:rFonts w:ascii="Times New Roman" w:eastAsia="Times New Roman" w:hAnsi="Times New Roman" w:cs="Times New Roman"/>
          <w:bCs/>
          <w:color w:val="000000"/>
          <w:sz w:val="28"/>
          <w:szCs w:val="28"/>
          <w:lang w:eastAsia="ru-RU"/>
        </w:rPr>
        <w:t>1. Сокращение трудоспособного населения РФ создает потребность в притоке рабочих рук</w:t>
      </w:r>
    </w:p>
    <w:p w:rsidR="00C225AD" w:rsidRPr="00C225AD" w:rsidRDefault="00C225AD" w:rsidP="00C225AD">
      <w:pPr>
        <w:spacing w:after="0" w:line="240" w:lineRule="auto"/>
        <w:ind w:firstLine="567"/>
        <w:jc w:val="both"/>
        <w:rPr>
          <w:rFonts w:ascii="Times New Roman" w:eastAsia="Times New Roman" w:hAnsi="Times New Roman" w:cs="Times New Roman"/>
          <w:color w:val="000000"/>
          <w:sz w:val="28"/>
          <w:szCs w:val="28"/>
          <w:lang w:eastAsia="ru-RU"/>
        </w:rPr>
      </w:pPr>
      <w:r w:rsidRPr="00C225AD">
        <w:rPr>
          <w:rFonts w:ascii="Times New Roman" w:eastAsia="Times New Roman" w:hAnsi="Times New Roman" w:cs="Times New Roman"/>
          <w:color w:val="000000"/>
          <w:sz w:val="28"/>
          <w:szCs w:val="28"/>
          <w:lang w:eastAsia="ru-RU"/>
        </w:rPr>
        <w:t>Такие утверждения нужно доказывать цифрами. И вовсе не естественным приростом или убылью населения, а соотношением экономически активного населения к количеству занятых в той или иной отрасли. Посмотрим на таблицу (здесь и далее приводятся данные Росстата).</w:t>
      </w:r>
    </w:p>
    <w:p w:rsidR="00C225AD" w:rsidRPr="00C225AD" w:rsidRDefault="00C225AD" w:rsidP="00C225AD">
      <w:pPr>
        <w:spacing w:after="0" w:line="240" w:lineRule="auto"/>
        <w:ind w:firstLine="567"/>
        <w:jc w:val="both"/>
        <w:rPr>
          <w:rFonts w:ascii="Times New Roman" w:eastAsia="Times New Roman" w:hAnsi="Times New Roman" w:cs="Times New Roman"/>
          <w:color w:val="000000"/>
          <w:sz w:val="28"/>
          <w:szCs w:val="28"/>
          <w:lang w:eastAsia="ru-RU"/>
        </w:rPr>
      </w:pPr>
    </w:p>
    <w:tbl>
      <w:tblPr>
        <w:tblW w:w="9404" w:type="dxa"/>
        <w:tblInd w:w="21"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3262"/>
        <w:gridCol w:w="1266"/>
        <w:gridCol w:w="1268"/>
        <w:gridCol w:w="1270"/>
        <w:gridCol w:w="1270"/>
        <w:gridCol w:w="1068"/>
      </w:tblGrid>
      <w:tr w:rsidR="00C225AD" w:rsidRPr="00C225AD" w:rsidTr="002303AD">
        <w:tc>
          <w:tcPr>
            <w:tcW w:w="1734" w:type="pct"/>
            <w:vMerge w:val="restart"/>
            <w:tcBorders>
              <w:top w:val="single" w:sz="8" w:space="0" w:color="auto"/>
              <w:left w:val="single" w:sz="8" w:space="0" w:color="auto"/>
              <w:bottom w:val="single" w:sz="8" w:space="0" w:color="auto"/>
              <w:right w:val="single" w:sz="8" w:space="0" w:color="auto"/>
            </w:tcBorders>
            <w:tcMar>
              <w:top w:w="21" w:type="dxa"/>
              <w:left w:w="21" w:type="dxa"/>
              <w:bottom w:w="21" w:type="dxa"/>
              <w:right w:w="21" w:type="dxa"/>
            </w:tcMar>
            <w:vAlign w:val="center"/>
            <w:hideMark/>
          </w:tcPr>
          <w:p w:rsidR="00C225AD" w:rsidRPr="00C225AD" w:rsidRDefault="00C225AD" w:rsidP="00C225AD">
            <w:pPr>
              <w:spacing w:after="0" w:line="240" w:lineRule="auto"/>
              <w:rPr>
                <w:rFonts w:ascii="Times New Roman" w:eastAsia="Calibri" w:hAnsi="Times New Roman" w:cs="Times New Roman"/>
                <w:sz w:val="28"/>
                <w:szCs w:val="28"/>
              </w:rPr>
            </w:pPr>
            <w:r w:rsidRPr="00C225AD">
              <w:rPr>
                <w:rFonts w:ascii="Times New Roman" w:eastAsia="Calibri" w:hAnsi="Times New Roman" w:cs="Times New Roman"/>
                <w:bCs/>
                <w:sz w:val="28"/>
                <w:szCs w:val="28"/>
              </w:rPr>
              <w:t>Численность экономически активного населения Российской Федерации</w:t>
            </w:r>
            <w:r w:rsidRPr="00C225AD">
              <w:rPr>
                <w:rFonts w:ascii="Calibri" w:eastAsia="Calibri" w:hAnsi="Calibri" w:cs="Times New Roman"/>
                <w:sz w:val="28"/>
                <w:szCs w:val="28"/>
              </w:rPr>
              <w:t> </w:t>
            </w:r>
            <w:r w:rsidRPr="00C225AD">
              <w:rPr>
                <w:rFonts w:ascii="Times New Roman" w:eastAsia="Calibri" w:hAnsi="Times New Roman" w:cs="Times New Roman"/>
                <w:sz w:val="28"/>
                <w:szCs w:val="28"/>
              </w:rPr>
              <w:t>(тыс. чел.)</w:t>
            </w:r>
          </w:p>
        </w:tc>
        <w:tc>
          <w:tcPr>
            <w:tcW w:w="673" w:type="pct"/>
            <w:tcBorders>
              <w:top w:val="single" w:sz="8" w:space="0" w:color="auto"/>
              <w:left w:val="single" w:sz="8" w:space="0" w:color="auto"/>
              <w:bottom w:val="single" w:sz="8" w:space="0" w:color="auto"/>
              <w:right w:val="single" w:sz="8" w:space="0" w:color="auto"/>
            </w:tcBorders>
            <w:tcMar>
              <w:top w:w="21" w:type="dxa"/>
              <w:left w:w="21" w:type="dxa"/>
              <w:bottom w:w="21" w:type="dxa"/>
              <w:right w:w="21" w:type="dxa"/>
            </w:tcMar>
            <w:vAlign w:val="center"/>
            <w:hideMark/>
          </w:tcPr>
          <w:p w:rsidR="00C225AD" w:rsidRPr="00C225AD" w:rsidRDefault="00C225AD" w:rsidP="00C225AD">
            <w:pPr>
              <w:spacing w:after="0" w:line="240" w:lineRule="auto"/>
              <w:rPr>
                <w:rFonts w:ascii="Times New Roman" w:eastAsia="Calibri" w:hAnsi="Times New Roman" w:cs="Times New Roman"/>
                <w:sz w:val="28"/>
                <w:szCs w:val="28"/>
              </w:rPr>
            </w:pPr>
            <w:r w:rsidRPr="00C225AD">
              <w:rPr>
                <w:rFonts w:ascii="Times New Roman" w:eastAsia="Calibri" w:hAnsi="Times New Roman" w:cs="Times New Roman"/>
                <w:bCs/>
                <w:sz w:val="28"/>
                <w:szCs w:val="28"/>
              </w:rPr>
              <w:t>1992</w:t>
            </w:r>
          </w:p>
        </w:tc>
        <w:tc>
          <w:tcPr>
            <w:tcW w:w="674" w:type="pct"/>
            <w:tcBorders>
              <w:top w:val="single" w:sz="8" w:space="0" w:color="auto"/>
              <w:left w:val="single" w:sz="8" w:space="0" w:color="auto"/>
              <w:bottom w:val="single" w:sz="8" w:space="0" w:color="auto"/>
              <w:right w:val="single" w:sz="8" w:space="0" w:color="auto"/>
            </w:tcBorders>
            <w:tcMar>
              <w:top w:w="21" w:type="dxa"/>
              <w:left w:w="21" w:type="dxa"/>
              <w:bottom w:w="21" w:type="dxa"/>
              <w:right w:w="21" w:type="dxa"/>
            </w:tcMar>
            <w:vAlign w:val="center"/>
            <w:hideMark/>
          </w:tcPr>
          <w:p w:rsidR="00C225AD" w:rsidRPr="00C225AD" w:rsidRDefault="00C225AD" w:rsidP="00C225AD">
            <w:pPr>
              <w:spacing w:after="0" w:line="240" w:lineRule="auto"/>
              <w:rPr>
                <w:rFonts w:ascii="Times New Roman" w:eastAsia="Calibri" w:hAnsi="Times New Roman" w:cs="Times New Roman"/>
                <w:sz w:val="28"/>
                <w:szCs w:val="28"/>
              </w:rPr>
            </w:pPr>
            <w:r w:rsidRPr="00C225AD">
              <w:rPr>
                <w:rFonts w:ascii="Times New Roman" w:eastAsia="Calibri" w:hAnsi="Times New Roman" w:cs="Times New Roman"/>
                <w:bCs/>
                <w:sz w:val="28"/>
                <w:szCs w:val="28"/>
              </w:rPr>
              <w:t>1997</w:t>
            </w:r>
          </w:p>
        </w:tc>
        <w:tc>
          <w:tcPr>
            <w:tcW w:w="675" w:type="pct"/>
            <w:tcBorders>
              <w:top w:val="single" w:sz="8" w:space="0" w:color="auto"/>
              <w:left w:val="single" w:sz="8" w:space="0" w:color="auto"/>
              <w:bottom w:val="single" w:sz="8" w:space="0" w:color="auto"/>
              <w:right w:val="single" w:sz="8" w:space="0" w:color="auto"/>
            </w:tcBorders>
            <w:tcMar>
              <w:top w:w="21" w:type="dxa"/>
              <w:left w:w="21" w:type="dxa"/>
              <w:bottom w:w="21" w:type="dxa"/>
              <w:right w:w="21" w:type="dxa"/>
            </w:tcMar>
            <w:vAlign w:val="center"/>
            <w:hideMark/>
          </w:tcPr>
          <w:p w:rsidR="00C225AD" w:rsidRPr="00C225AD" w:rsidRDefault="00C225AD" w:rsidP="00C225AD">
            <w:pPr>
              <w:spacing w:after="0" w:line="240" w:lineRule="auto"/>
              <w:rPr>
                <w:rFonts w:ascii="Times New Roman" w:eastAsia="Calibri" w:hAnsi="Times New Roman" w:cs="Times New Roman"/>
                <w:sz w:val="28"/>
                <w:szCs w:val="28"/>
              </w:rPr>
            </w:pPr>
            <w:r w:rsidRPr="00C225AD">
              <w:rPr>
                <w:rFonts w:ascii="Times New Roman" w:eastAsia="Calibri" w:hAnsi="Times New Roman" w:cs="Times New Roman"/>
                <w:bCs/>
                <w:sz w:val="28"/>
                <w:szCs w:val="28"/>
              </w:rPr>
              <w:t>2002</w:t>
            </w:r>
          </w:p>
        </w:tc>
        <w:tc>
          <w:tcPr>
            <w:tcW w:w="675" w:type="pct"/>
            <w:tcBorders>
              <w:top w:val="single" w:sz="8" w:space="0" w:color="auto"/>
              <w:left w:val="single" w:sz="8" w:space="0" w:color="auto"/>
              <w:bottom w:val="single" w:sz="8" w:space="0" w:color="auto"/>
              <w:right w:val="single" w:sz="8" w:space="0" w:color="auto"/>
            </w:tcBorders>
            <w:tcMar>
              <w:top w:w="21" w:type="dxa"/>
              <w:left w:w="21" w:type="dxa"/>
              <w:bottom w:w="21" w:type="dxa"/>
              <w:right w:w="21" w:type="dxa"/>
            </w:tcMar>
            <w:vAlign w:val="center"/>
            <w:hideMark/>
          </w:tcPr>
          <w:p w:rsidR="00C225AD" w:rsidRPr="00C225AD" w:rsidRDefault="00C225AD" w:rsidP="00C225AD">
            <w:pPr>
              <w:spacing w:after="0" w:line="240" w:lineRule="auto"/>
              <w:rPr>
                <w:rFonts w:ascii="Times New Roman" w:eastAsia="Calibri" w:hAnsi="Times New Roman" w:cs="Times New Roman"/>
                <w:sz w:val="28"/>
                <w:szCs w:val="28"/>
              </w:rPr>
            </w:pPr>
            <w:r w:rsidRPr="00C225AD">
              <w:rPr>
                <w:rFonts w:ascii="Times New Roman" w:eastAsia="Calibri" w:hAnsi="Times New Roman" w:cs="Times New Roman"/>
                <w:bCs/>
                <w:sz w:val="28"/>
                <w:szCs w:val="28"/>
              </w:rPr>
              <w:t>2007</w:t>
            </w:r>
          </w:p>
        </w:tc>
        <w:tc>
          <w:tcPr>
            <w:tcW w:w="568" w:type="pct"/>
            <w:tcBorders>
              <w:top w:val="single" w:sz="8" w:space="0" w:color="auto"/>
              <w:left w:val="single" w:sz="8" w:space="0" w:color="auto"/>
              <w:bottom w:val="single" w:sz="8" w:space="0" w:color="auto"/>
              <w:right w:val="single" w:sz="8" w:space="0" w:color="auto"/>
            </w:tcBorders>
            <w:tcMar>
              <w:top w:w="21" w:type="dxa"/>
              <w:left w:w="21" w:type="dxa"/>
              <w:bottom w:w="21" w:type="dxa"/>
              <w:right w:w="21" w:type="dxa"/>
            </w:tcMar>
            <w:vAlign w:val="center"/>
            <w:hideMark/>
          </w:tcPr>
          <w:p w:rsidR="00C225AD" w:rsidRPr="00C225AD" w:rsidRDefault="00C225AD" w:rsidP="00C225AD">
            <w:pPr>
              <w:spacing w:after="0" w:line="240" w:lineRule="auto"/>
              <w:rPr>
                <w:rFonts w:ascii="Times New Roman" w:eastAsia="Calibri" w:hAnsi="Times New Roman" w:cs="Times New Roman"/>
                <w:sz w:val="28"/>
                <w:szCs w:val="28"/>
              </w:rPr>
            </w:pPr>
            <w:r w:rsidRPr="00C225AD">
              <w:rPr>
                <w:rFonts w:ascii="Times New Roman" w:eastAsia="Calibri" w:hAnsi="Times New Roman" w:cs="Times New Roman"/>
                <w:bCs/>
                <w:sz w:val="28"/>
                <w:szCs w:val="28"/>
              </w:rPr>
              <w:t>2012</w:t>
            </w:r>
          </w:p>
        </w:tc>
      </w:tr>
      <w:tr w:rsidR="00C225AD" w:rsidRPr="00C225AD" w:rsidTr="002303AD">
        <w:tc>
          <w:tcPr>
            <w:tcW w:w="1734" w:type="pct"/>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225AD" w:rsidRPr="00C225AD" w:rsidRDefault="00C225AD" w:rsidP="00C225AD">
            <w:pPr>
              <w:spacing w:after="0" w:line="240" w:lineRule="auto"/>
              <w:rPr>
                <w:rFonts w:ascii="Times New Roman" w:eastAsia="Calibri" w:hAnsi="Times New Roman" w:cs="Times New Roman"/>
                <w:sz w:val="28"/>
                <w:szCs w:val="28"/>
              </w:rPr>
            </w:pPr>
          </w:p>
        </w:tc>
        <w:tc>
          <w:tcPr>
            <w:tcW w:w="673" w:type="pct"/>
            <w:tcBorders>
              <w:top w:val="single" w:sz="8" w:space="0" w:color="auto"/>
              <w:left w:val="single" w:sz="8" w:space="0" w:color="auto"/>
              <w:bottom w:val="single" w:sz="8" w:space="0" w:color="auto"/>
              <w:right w:val="single" w:sz="8" w:space="0" w:color="auto"/>
            </w:tcBorders>
            <w:tcMar>
              <w:top w:w="21" w:type="dxa"/>
              <w:left w:w="21" w:type="dxa"/>
              <w:bottom w:w="21" w:type="dxa"/>
              <w:right w:w="21" w:type="dxa"/>
            </w:tcMar>
            <w:vAlign w:val="center"/>
            <w:hideMark/>
          </w:tcPr>
          <w:p w:rsidR="00C225AD" w:rsidRPr="00C225AD" w:rsidRDefault="00C225AD" w:rsidP="00C225AD">
            <w:pPr>
              <w:spacing w:after="0" w:line="240" w:lineRule="auto"/>
              <w:rPr>
                <w:rFonts w:ascii="Times New Roman" w:eastAsia="Calibri" w:hAnsi="Times New Roman" w:cs="Times New Roman"/>
                <w:sz w:val="28"/>
                <w:szCs w:val="28"/>
              </w:rPr>
            </w:pPr>
            <w:r w:rsidRPr="00C225AD">
              <w:rPr>
                <w:rFonts w:ascii="Times New Roman" w:eastAsia="Calibri" w:hAnsi="Times New Roman" w:cs="Times New Roman"/>
                <w:sz w:val="28"/>
                <w:szCs w:val="28"/>
              </w:rPr>
              <w:t>74946</w:t>
            </w:r>
          </w:p>
        </w:tc>
        <w:tc>
          <w:tcPr>
            <w:tcW w:w="674" w:type="pct"/>
            <w:tcBorders>
              <w:top w:val="single" w:sz="8" w:space="0" w:color="auto"/>
              <w:left w:val="single" w:sz="8" w:space="0" w:color="auto"/>
              <w:bottom w:val="single" w:sz="8" w:space="0" w:color="auto"/>
              <w:right w:val="single" w:sz="8" w:space="0" w:color="auto"/>
            </w:tcBorders>
            <w:tcMar>
              <w:top w:w="21" w:type="dxa"/>
              <w:left w:w="21" w:type="dxa"/>
              <w:bottom w:w="21" w:type="dxa"/>
              <w:right w:w="21" w:type="dxa"/>
            </w:tcMar>
            <w:vAlign w:val="center"/>
            <w:hideMark/>
          </w:tcPr>
          <w:p w:rsidR="00C225AD" w:rsidRPr="00C225AD" w:rsidRDefault="00C225AD" w:rsidP="00C225AD">
            <w:pPr>
              <w:spacing w:after="0" w:line="240" w:lineRule="auto"/>
              <w:rPr>
                <w:rFonts w:ascii="Times New Roman" w:eastAsia="Calibri" w:hAnsi="Times New Roman" w:cs="Times New Roman"/>
                <w:sz w:val="28"/>
                <w:szCs w:val="28"/>
              </w:rPr>
            </w:pPr>
            <w:r w:rsidRPr="00C225AD">
              <w:rPr>
                <w:rFonts w:ascii="Times New Roman" w:eastAsia="Calibri" w:hAnsi="Times New Roman" w:cs="Times New Roman"/>
                <w:sz w:val="28"/>
                <w:szCs w:val="28"/>
              </w:rPr>
              <w:t>68079</w:t>
            </w:r>
          </w:p>
        </w:tc>
        <w:tc>
          <w:tcPr>
            <w:tcW w:w="675" w:type="pct"/>
            <w:tcBorders>
              <w:top w:val="single" w:sz="8" w:space="0" w:color="auto"/>
              <w:left w:val="single" w:sz="8" w:space="0" w:color="auto"/>
              <w:bottom w:val="single" w:sz="8" w:space="0" w:color="auto"/>
              <w:right w:val="single" w:sz="8" w:space="0" w:color="auto"/>
            </w:tcBorders>
            <w:tcMar>
              <w:top w:w="21" w:type="dxa"/>
              <w:left w:w="21" w:type="dxa"/>
              <w:bottom w:w="21" w:type="dxa"/>
              <w:right w:w="21" w:type="dxa"/>
            </w:tcMar>
            <w:vAlign w:val="center"/>
            <w:hideMark/>
          </w:tcPr>
          <w:p w:rsidR="00C225AD" w:rsidRPr="00C225AD" w:rsidRDefault="00C225AD" w:rsidP="00C225AD">
            <w:pPr>
              <w:spacing w:after="0" w:line="240" w:lineRule="auto"/>
              <w:rPr>
                <w:rFonts w:ascii="Times New Roman" w:eastAsia="Calibri" w:hAnsi="Times New Roman" w:cs="Times New Roman"/>
                <w:sz w:val="28"/>
                <w:szCs w:val="28"/>
              </w:rPr>
            </w:pPr>
            <w:r w:rsidRPr="00C225AD">
              <w:rPr>
                <w:rFonts w:ascii="Times New Roman" w:eastAsia="Calibri" w:hAnsi="Times New Roman" w:cs="Times New Roman"/>
                <w:sz w:val="28"/>
                <w:szCs w:val="28"/>
              </w:rPr>
              <w:t>71919</w:t>
            </w:r>
          </w:p>
        </w:tc>
        <w:tc>
          <w:tcPr>
            <w:tcW w:w="675" w:type="pct"/>
            <w:tcBorders>
              <w:top w:val="single" w:sz="8" w:space="0" w:color="auto"/>
              <w:left w:val="single" w:sz="8" w:space="0" w:color="auto"/>
              <w:bottom w:val="single" w:sz="8" w:space="0" w:color="auto"/>
              <w:right w:val="single" w:sz="8" w:space="0" w:color="auto"/>
            </w:tcBorders>
            <w:tcMar>
              <w:top w:w="21" w:type="dxa"/>
              <w:left w:w="21" w:type="dxa"/>
              <w:bottom w:w="21" w:type="dxa"/>
              <w:right w:w="21" w:type="dxa"/>
            </w:tcMar>
            <w:vAlign w:val="center"/>
            <w:hideMark/>
          </w:tcPr>
          <w:p w:rsidR="00C225AD" w:rsidRPr="00C225AD" w:rsidRDefault="00C225AD" w:rsidP="00C225AD">
            <w:pPr>
              <w:spacing w:after="0" w:line="240" w:lineRule="auto"/>
              <w:rPr>
                <w:rFonts w:ascii="Times New Roman" w:eastAsia="Calibri" w:hAnsi="Times New Roman" w:cs="Times New Roman"/>
                <w:sz w:val="28"/>
                <w:szCs w:val="28"/>
              </w:rPr>
            </w:pPr>
            <w:r w:rsidRPr="00C225AD">
              <w:rPr>
                <w:rFonts w:ascii="Times New Roman" w:eastAsia="Calibri" w:hAnsi="Times New Roman" w:cs="Times New Roman"/>
                <w:sz w:val="28"/>
                <w:szCs w:val="28"/>
              </w:rPr>
              <w:t>75159</w:t>
            </w:r>
          </w:p>
        </w:tc>
        <w:tc>
          <w:tcPr>
            <w:tcW w:w="568" w:type="pct"/>
            <w:tcBorders>
              <w:top w:val="single" w:sz="8" w:space="0" w:color="auto"/>
              <w:left w:val="single" w:sz="8" w:space="0" w:color="auto"/>
              <w:bottom w:val="single" w:sz="8" w:space="0" w:color="auto"/>
              <w:right w:val="single" w:sz="8" w:space="0" w:color="auto"/>
            </w:tcBorders>
            <w:tcMar>
              <w:top w:w="21" w:type="dxa"/>
              <w:left w:w="21" w:type="dxa"/>
              <w:bottom w:w="21" w:type="dxa"/>
              <w:right w:w="21" w:type="dxa"/>
            </w:tcMar>
            <w:vAlign w:val="center"/>
            <w:hideMark/>
          </w:tcPr>
          <w:p w:rsidR="00C225AD" w:rsidRPr="00C225AD" w:rsidRDefault="00C225AD" w:rsidP="00C225AD">
            <w:pPr>
              <w:spacing w:after="0" w:line="240" w:lineRule="auto"/>
              <w:rPr>
                <w:rFonts w:ascii="Times New Roman" w:eastAsia="Calibri" w:hAnsi="Times New Roman" w:cs="Times New Roman"/>
                <w:sz w:val="28"/>
                <w:szCs w:val="28"/>
              </w:rPr>
            </w:pPr>
            <w:r w:rsidRPr="00C225AD">
              <w:rPr>
                <w:rFonts w:ascii="Times New Roman" w:eastAsia="Calibri" w:hAnsi="Times New Roman" w:cs="Times New Roman"/>
                <w:sz w:val="28"/>
                <w:szCs w:val="28"/>
              </w:rPr>
              <w:t>75676</w:t>
            </w:r>
          </w:p>
        </w:tc>
      </w:tr>
      <w:tr w:rsidR="00C225AD" w:rsidRPr="00C225AD" w:rsidTr="002303AD">
        <w:tc>
          <w:tcPr>
            <w:tcW w:w="1734" w:type="pct"/>
            <w:vMerge w:val="restart"/>
            <w:tcBorders>
              <w:top w:val="single" w:sz="8" w:space="0" w:color="auto"/>
              <w:left w:val="single" w:sz="8" w:space="0" w:color="auto"/>
              <w:bottom w:val="single" w:sz="8" w:space="0" w:color="auto"/>
              <w:right w:val="single" w:sz="8" w:space="0" w:color="auto"/>
            </w:tcBorders>
            <w:tcMar>
              <w:top w:w="21" w:type="dxa"/>
              <w:left w:w="21" w:type="dxa"/>
              <w:bottom w:w="21" w:type="dxa"/>
              <w:right w:w="21" w:type="dxa"/>
            </w:tcMar>
            <w:vAlign w:val="center"/>
            <w:hideMark/>
          </w:tcPr>
          <w:p w:rsidR="00C225AD" w:rsidRPr="00C225AD" w:rsidRDefault="00C225AD" w:rsidP="00C225AD">
            <w:pPr>
              <w:spacing w:after="0" w:line="240" w:lineRule="auto"/>
              <w:rPr>
                <w:rFonts w:ascii="Times New Roman" w:eastAsia="Calibri" w:hAnsi="Times New Roman" w:cs="Times New Roman"/>
                <w:sz w:val="28"/>
                <w:szCs w:val="28"/>
              </w:rPr>
            </w:pPr>
            <w:r w:rsidRPr="00C225AD">
              <w:rPr>
                <w:rFonts w:ascii="Times New Roman" w:eastAsia="Calibri" w:hAnsi="Times New Roman" w:cs="Times New Roman"/>
                <w:bCs/>
                <w:sz w:val="28"/>
                <w:szCs w:val="28"/>
              </w:rPr>
              <w:t>Численность иностранных граждан, осуществлявших трудовую деятельность в России</w:t>
            </w:r>
            <w:r w:rsidRPr="00C225AD">
              <w:rPr>
                <w:rFonts w:ascii="Calibri" w:eastAsia="Calibri" w:hAnsi="Calibri" w:cs="Times New Roman"/>
                <w:sz w:val="28"/>
                <w:szCs w:val="28"/>
              </w:rPr>
              <w:t> </w:t>
            </w:r>
            <w:r w:rsidRPr="00C225AD">
              <w:rPr>
                <w:rFonts w:ascii="Times New Roman" w:eastAsia="Calibri" w:hAnsi="Times New Roman" w:cs="Times New Roman"/>
                <w:sz w:val="28"/>
                <w:szCs w:val="28"/>
              </w:rPr>
              <w:t>(тыс. чел.)</w:t>
            </w:r>
          </w:p>
        </w:tc>
        <w:tc>
          <w:tcPr>
            <w:tcW w:w="673" w:type="pct"/>
            <w:tcBorders>
              <w:top w:val="single" w:sz="8" w:space="0" w:color="auto"/>
              <w:left w:val="single" w:sz="8" w:space="0" w:color="auto"/>
              <w:bottom w:val="single" w:sz="8" w:space="0" w:color="auto"/>
              <w:right w:val="single" w:sz="8" w:space="0" w:color="auto"/>
            </w:tcBorders>
            <w:tcMar>
              <w:top w:w="21" w:type="dxa"/>
              <w:left w:w="21" w:type="dxa"/>
              <w:bottom w:w="21" w:type="dxa"/>
              <w:right w:w="21" w:type="dxa"/>
            </w:tcMar>
            <w:vAlign w:val="center"/>
            <w:hideMark/>
          </w:tcPr>
          <w:p w:rsidR="00C225AD" w:rsidRPr="00C225AD" w:rsidRDefault="00C225AD" w:rsidP="00C225AD">
            <w:pPr>
              <w:spacing w:after="0" w:line="240" w:lineRule="auto"/>
              <w:rPr>
                <w:rFonts w:ascii="Times New Roman" w:eastAsia="Calibri" w:hAnsi="Times New Roman" w:cs="Times New Roman"/>
                <w:sz w:val="28"/>
                <w:szCs w:val="28"/>
              </w:rPr>
            </w:pPr>
            <w:r w:rsidRPr="00C225AD">
              <w:rPr>
                <w:rFonts w:ascii="Times New Roman" w:eastAsia="Calibri" w:hAnsi="Times New Roman" w:cs="Times New Roman"/>
                <w:bCs/>
                <w:sz w:val="28"/>
                <w:szCs w:val="28"/>
              </w:rPr>
              <w:t>1992</w:t>
            </w:r>
          </w:p>
        </w:tc>
        <w:tc>
          <w:tcPr>
            <w:tcW w:w="674" w:type="pct"/>
            <w:tcBorders>
              <w:top w:val="single" w:sz="8" w:space="0" w:color="auto"/>
              <w:left w:val="single" w:sz="8" w:space="0" w:color="auto"/>
              <w:bottom w:val="single" w:sz="8" w:space="0" w:color="auto"/>
              <w:right w:val="single" w:sz="8" w:space="0" w:color="auto"/>
            </w:tcBorders>
            <w:tcMar>
              <w:top w:w="21" w:type="dxa"/>
              <w:left w:w="21" w:type="dxa"/>
              <w:bottom w:w="21" w:type="dxa"/>
              <w:right w:w="21" w:type="dxa"/>
            </w:tcMar>
            <w:vAlign w:val="center"/>
            <w:hideMark/>
          </w:tcPr>
          <w:p w:rsidR="00C225AD" w:rsidRPr="00C225AD" w:rsidRDefault="00C225AD" w:rsidP="00C225AD">
            <w:pPr>
              <w:spacing w:after="0" w:line="240" w:lineRule="auto"/>
              <w:rPr>
                <w:rFonts w:ascii="Times New Roman" w:eastAsia="Calibri" w:hAnsi="Times New Roman" w:cs="Times New Roman"/>
                <w:sz w:val="28"/>
                <w:szCs w:val="28"/>
              </w:rPr>
            </w:pPr>
            <w:r w:rsidRPr="00C225AD">
              <w:rPr>
                <w:rFonts w:ascii="Times New Roman" w:eastAsia="Calibri" w:hAnsi="Times New Roman" w:cs="Times New Roman"/>
                <w:bCs/>
                <w:sz w:val="28"/>
                <w:szCs w:val="28"/>
              </w:rPr>
              <w:t>1997</w:t>
            </w:r>
          </w:p>
        </w:tc>
        <w:tc>
          <w:tcPr>
            <w:tcW w:w="675" w:type="pct"/>
            <w:tcBorders>
              <w:top w:val="single" w:sz="8" w:space="0" w:color="auto"/>
              <w:left w:val="single" w:sz="8" w:space="0" w:color="auto"/>
              <w:bottom w:val="single" w:sz="8" w:space="0" w:color="auto"/>
              <w:right w:val="single" w:sz="8" w:space="0" w:color="auto"/>
            </w:tcBorders>
            <w:tcMar>
              <w:top w:w="21" w:type="dxa"/>
              <w:left w:w="21" w:type="dxa"/>
              <w:bottom w:w="21" w:type="dxa"/>
              <w:right w:w="21" w:type="dxa"/>
            </w:tcMar>
            <w:vAlign w:val="center"/>
            <w:hideMark/>
          </w:tcPr>
          <w:p w:rsidR="00C225AD" w:rsidRPr="00C225AD" w:rsidRDefault="00C225AD" w:rsidP="00C225AD">
            <w:pPr>
              <w:spacing w:after="0" w:line="240" w:lineRule="auto"/>
              <w:rPr>
                <w:rFonts w:ascii="Times New Roman" w:eastAsia="Calibri" w:hAnsi="Times New Roman" w:cs="Times New Roman"/>
                <w:sz w:val="28"/>
                <w:szCs w:val="28"/>
              </w:rPr>
            </w:pPr>
            <w:r w:rsidRPr="00C225AD">
              <w:rPr>
                <w:rFonts w:ascii="Times New Roman" w:eastAsia="Calibri" w:hAnsi="Times New Roman" w:cs="Times New Roman"/>
                <w:bCs/>
                <w:sz w:val="28"/>
                <w:szCs w:val="28"/>
              </w:rPr>
              <w:t>2002</w:t>
            </w:r>
          </w:p>
        </w:tc>
        <w:tc>
          <w:tcPr>
            <w:tcW w:w="675" w:type="pct"/>
            <w:tcBorders>
              <w:top w:val="single" w:sz="8" w:space="0" w:color="auto"/>
              <w:left w:val="single" w:sz="8" w:space="0" w:color="auto"/>
              <w:bottom w:val="single" w:sz="8" w:space="0" w:color="auto"/>
              <w:right w:val="single" w:sz="8" w:space="0" w:color="auto"/>
            </w:tcBorders>
            <w:tcMar>
              <w:top w:w="21" w:type="dxa"/>
              <w:left w:w="21" w:type="dxa"/>
              <w:bottom w:w="21" w:type="dxa"/>
              <w:right w:w="21" w:type="dxa"/>
            </w:tcMar>
            <w:vAlign w:val="center"/>
            <w:hideMark/>
          </w:tcPr>
          <w:p w:rsidR="00C225AD" w:rsidRPr="00C225AD" w:rsidRDefault="00C225AD" w:rsidP="00C225AD">
            <w:pPr>
              <w:spacing w:after="0" w:line="240" w:lineRule="auto"/>
              <w:rPr>
                <w:rFonts w:ascii="Times New Roman" w:eastAsia="Calibri" w:hAnsi="Times New Roman" w:cs="Times New Roman"/>
                <w:sz w:val="28"/>
                <w:szCs w:val="28"/>
              </w:rPr>
            </w:pPr>
            <w:r w:rsidRPr="00C225AD">
              <w:rPr>
                <w:rFonts w:ascii="Times New Roman" w:eastAsia="Calibri" w:hAnsi="Times New Roman" w:cs="Times New Roman"/>
                <w:bCs/>
                <w:sz w:val="28"/>
                <w:szCs w:val="28"/>
              </w:rPr>
              <w:t>2007</w:t>
            </w:r>
          </w:p>
        </w:tc>
        <w:tc>
          <w:tcPr>
            <w:tcW w:w="568" w:type="pct"/>
            <w:tcBorders>
              <w:top w:val="single" w:sz="8" w:space="0" w:color="auto"/>
              <w:left w:val="single" w:sz="8" w:space="0" w:color="auto"/>
              <w:bottom w:val="single" w:sz="8" w:space="0" w:color="auto"/>
              <w:right w:val="single" w:sz="8" w:space="0" w:color="auto"/>
            </w:tcBorders>
            <w:tcMar>
              <w:top w:w="21" w:type="dxa"/>
              <w:left w:w="21" w:type="dxa"/>
              <w:bottom w:w="21" w:type="dxa"/>
              <w:right w:w="21" w:type="dxa"/>
            </w:tcMar>
            <w:vAlign w:val="center"/>
            <w:hideMark/>
          </w:tcPr>
          <w:p w:rsidR="00C225AD" w:rsidRPr="00C225AD" w:rsidRDefault="00C225AD" w:rsidP="00C225AD">
            <w:pPr>
              <w:spacing w:after="0" w:line="240" w:lineRule="auto"/>
              <w:rPr>
                <w:rFonts w:ascii="Times New Roman" w:eastAsia="Calibri" w:hAnsi="Times New Roman" w:cs="Times New Roman"/>
                <w:sz w:val="28"/>
                <w:szCs w:val="28"/>
              </w:rPr>
            </w:pPr>
            <w:r w:rsidRPr="00C225AD">
              <w:rPr>
                <w:rFonts w:ascii="Times New Roman" w:eastAsia="Calibri" w:hAnsi="Times New Roman" w:cs="Times New Roman"/>
                <w:bCs/>
                <w:sz w:val="28"/>
                <w:szCs w:val="28"/>
              </w:rPr>
              <w:t>2011</w:t>
            </w:r>
          </w:p>
        </w:tc>
      </w:tr>
      <w:tr w:rsidR="00C225AD" w:rsidRPr="00C225AD" w:rsidTr="002303AD">
        <w:tc>
          <w:tcPr>
            <w:tcW w:w="1734" w:type="pct"/>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225AD" w:rsidRPr="00C225AD" w:rsidRDefault="00C225AD" w:rsidP="00C225AD">
            <w:pPr>
              <w:spacing w:after="0" w:line="240" w:lineRule="auto"/>
              <w:rPr>
                <w:rFonts w:ascii="Times New Roman" w:eastAsia="Calibri" w:hAnsi="Times New Roman" w:cs="Times New Roman"/>
                <w:sz w:val="28"/>
                <w:szCs w:val="28"/>
              </w:rPr>
            </w:pPr>
          </w:p>
        </w:tc>
        <w:tc>
          <w:tcPr>
            <w:tcW w:w="673" w:type="pct"/>
            <w:tcBorders>
              <w:top w:val="single" w:sz="8" w:space="0" w:color="auto"/>
              <w:left w:val="single" w:sz="8" w:space="0" w:color="auto"/>
              <w:bottom w:val="single" w:sz="8" w:space="0" w:color="auto"/>
              <w:right w:val="single" w:sz="8" w:space="0" w:color="auto"/>
            </w:tcBorders>
            <w:tcMar>
              <w:top w:w="21" w:type="dxa"/>
              <w:left w:w="21" w:type="dxa"/>
              <w:bottom w:w="21" w:type="dxa"/>
              <w:right w:w="21" w:type="dxa"/>
            </w:tcMar>
            <w:vAlign w:val="center"/>
            <w:hideMark/>
          </w:tcPr>
          <w:p w:rsidR="00C225AD" w:rsidRPr="00C225AD" w:rsidRDefault="00C225AD" w:rsidP="00C225AD">
            <w:pPr>
              <w:spacing w:after="0" w:line="240" w:lineRule="auto"/>
              <w:rPr>
                <w:rFonts w:ascii="Times New Roman" w:eastAsia="Calibri" w:hAnsi="Times New Roman" w:cs="Times New Roman"/>
                <w:sz w:val="28"/>
                <w:szCs w:val="28"/>
              </w:rPr>
            </w:pPr>
            <w:r w:rsidRPr="00C225AD">
              <w:rPr>
                <w:rFonts w:ascii="Times New Roman" w:eastAsia="Calibri" w:hAnsi="Times New Roman" w:cs="Times New Roman"/>
                <w:sz w:val="28"/>
                <w:szCs w:val="28"/>
              </w:rPr>
              <w:t>н/д</w:t>
            </w:r>
          </w:p>
        </w:tc>
        <w:tc>
          <w:tcPr>
            <w:tcW w:w="674" w:type="pct"/>
            <w:tcBorders>
              <w:top w:val="single" w:sz="8" w:space="0" w:color="auto"/>
              <w:left w:val="single" w:sz="8" w:space="0" w:color="auto"/>
              <w:bottom w:val="single" w:sz="8" w:space="0" w:color="auto"/>
              <w:right w:val="single" w:sz="8" w:space="0" w:color="auto"/>
            </w:tcBorders>
            <w:tcMar>
              <w:top w:w="21" w:type="dxa"/>
              <w:left w:w="21" w:type="dxa"/>
              <w:bottom w:w="21" w:type="dxa"/>
              <w:right w:w="21" w:type="dxa"/>
            </w:tcMar>
            <w:vAlign w:val="center"/>
            <w:hideMark/>
          </w:tcPr>
          <w:p w:rsidR="00C225AD" w:rsidRPr="00C225AD" w:rsidRDefault="00C225AD" w:rsidP="00C225AD">
            <w:pPr>
              <w:spacing w:after="0" w:line="240" w:lineRule="auto"/>
              <w:rPr>
                <w:rFonts w:ascii="Times New Roman" w:eastAsia="Calibri" w:hAnsi="Times New Roman" w:cs="Times New Roman"/>
                <w:sz w:val="28"/>
                <w:szCs w:val="28"/>
              </w:rPr>
            </w:pPr>
            <w:r w:rsidRPr="00C225AD">
              <w:rPr>
                <w:rFonts w:ascii="Times New Roman" w:eastAsia="Calibri" w:hAnsi="Times New Roman" w:cs="Times New Roman"/>
                <w:sz w:val="28"/>
                <w:szCs w:val="28"/>
              </w:rPr>
              <w:t>241</w:t>
            </w:r>
          </w:p>
        </w:tc>
        <w:tc>
          <w:tcPr>
            <w:tcW w:w="675" w:type="pct"/>
            <w:tcBorders>
              <w:top w:val="single" w:sz="8" w:space="0" w:color="auto"/>
              <w:left w:val="single" w:sz="8" w:space="0" w:color="auto"/>
              <w:bottom w:val="single" w:sz="8" w:space="0" w:color="auto"/>
              <w:right w:val="single" w:sz="8" w:space="0" w:color="auto"/>
            </w:tcBorders>
            <w:tcMar>
              <w:top w:w="21" w:type="dxa"/>
              <w:left w:w="21" w:type="dxa"/>
              <w:bottom w:w="21" w:type="dxa"/>
              <w:right w:w="21" w:type="dxa"/>
            </w:tcMar>
            <w:vAlign w:val="center"/>
            <w:hideMark/>
          </w:tcPr>
          <w:p w:rsidR="00C225AD" w:rsidRPr="00C225AD" w:rsidRDefault="00C225AD" w:rsidP="00C225AD">
            <w:pPr>
              <w:spacing w:after="0" w:line="240" w:lineRule="auto"/>
              <w:rPr>
                <w:rFonts w:ascii="Times New Roman" w:eastAsia="Calibri" w:hAnsi="Times New Roman" w:cs="Times New Roman"/>
                <w:sz w:val="28"/>
                <w:szCs w:val="28"/>
              </w:rPr>
            </w:pPr>
            <w:r w:rsidRPr="00C225AD">
              <w:rPr>
                <w:rFonts w:ascii="Times New Roman" w:eastAsia="Calibri" w:hAnsi="Times New Roman" w:cs="Times New Roman"/>
                <w:sz w:val="28"/>
                <w:szCs w:val="28"/>
              </w:rPr>
              <w:t>360</w:t>
            </w:r>
          </w:p>
        </w:tc>
        <w:tc>
          <w:tcPr>
            <w:tcW w:w="675" w:type="pct"/>
            <w:tcBorders>
              <w:top w:val="single" w:sz="8" w:space="0" w:color="auto"/>
              <w:left w:val="single" w:sz="8" w:space="0" w:color="auto"/>
              <w:bottom w:val="single" w:sz="8" w:space="0" w:color="auto"/>
              <w:right w:val="single" w:sz="8" w:space="0" w:color="auto"/>
            </w:tcBorders>
            <w:tcMar>
              <w:top w:w="21" w:type="dxa"/>
              <w:left w:w="21" w:type="dxa"/>
              <w:bottom w:w="21" w:type="dxa"/>
              <w:right w:w="21" w:type="dxa"/>
            </w:tcMar>
            <w:vAlign w:val="center"/>
            <w:hideMark/>
          </w:tcPr>
          <w:p w:rsidR="00C225AD" w:rsidRPr="00C225AD" w:rsidRDefault="00C225AD" w:rsidP="00C225AD">
            <w:pPr>
              <w:spacing w:after="0" w:line="240" w:lineRule="auto"/>
              <w:rPr>
                <w:rFonts w:ascii="Times New Roman" w:eastAsia="Calibri" w:hAnsi="Times New Roman" w:cs="Times New Roman"/>
                <w:sz w:val="28"/>
                <w:szCs w:val="28"/>
              </w:rPr>
            </w:pPr>
            <w:r w:rsidRPr="00C225AD">
              <w:rPr>
                <w:rFonts w:ascii="Times New Roman" w:eastAsia="Calibri" w:hAnsi="Times New Roman" w:cs="Times New Roman"/>
                <w:sz w:val="28"/>
                <w:szCs w:val="28"/>
              </w:rPr>
              <w:t>1717</w:t>
            </w:r>
          </w:p>
        </w:tc>
        <w:tc>
          <w:tcPr>
            <w:tcW w:w="568" w:type="pct"/>
            <w:tcBorders>
              <w:top w:val="single" w:sz="8" w:space="0" w:color="auto"/>
              <w:left w:val="single" w:sz="8" w:space="0" w:color="auto"/>
              <w:bottom w:val="single" w:sz="8" w:space="0" w:color="auto"/>
              <w:right w:val="single" w:sz="8" w:space="0" w:color="auto"/>
            </w:tcBorders>
            <w:tcMar>
              <w:top w:w="21" w:type="dxa"/>
              <w:left w:w="21" w:type="dxa"/>
              <w:bottom w:w="21" w:type="dxa"/>
              <w:right w:w="21" w:type="dxa"/>
            </w:tcMar>
            <w:vAlign w:val="center"/>
            <w:hideMark/>
          </w:tcPr>
          <w:p w:rsidR="00C225AD" w:rsidRPr="00C225AD" w:rsidRDefault="00C225AD" w:rsidP="00C225AD">
            <w:pPr>
              <w:spacing w:after="0" w:line="240" w:lineRule="auto"/>
              <w:rPr>
                <w:rFonts w:ascii="Times New Roman" w:eastAsia="Calibri" w:hAnsi="Times New Roman" w:cs="Times New Roman"/>
                <w:sz w:val="28"/>
                <w:szCs w:val="28"/>
              </w:rPr>
            </w:pPr>
            <w:r w:rsidRPr="00C225AD">
              <w:rPr>
                <w:rFonts w:ascii="Times New Roman" w:eastAsia="Calibri" w:hAnsi="Times New Roman" w:cs="Times New Roman"/>
                <w:sz w:val="28"/>
                <w:szCs w:val="28"/>
              </w:rPr>
              <w:t>1720</w:t>
            </w:r>
          </w:p>
        </w:tc>
      </w:tr>
    </w:tbl>
    <w:p w:rsidR="00C225AD" w:rsidRPr="00C225AD" w:rsidRDefault="00C225AD" w:rsidP="00C225AD">
      <w:pPr>
        <w:spacing w:after="0" w:line="240" w:lineRule="auto"/>
        <w:ind w:firstLine="567"/>
        <w:jc w:val="both"/>
        <w:rPr>
          <w:rFonts w:ascii="Times New Roman" w:eastAsia="Times New Roman" w:hAnsi="Times New Roman" w:cs="Times New Roman"/>
          <w:color w:val="000000"/>
          <w:sz w:val="28"/>
          <w:szCs w:val="28"/>
          <w:lang w:eastAsia="ru-RU"/>
        </w:rPr>
      </w:pPr>
    </w:p>
    <w:p w:rsidR="00C225AD" w:rsidRPr="00C225AD" w:rsidRDefault="00C225AD" w:rsidP="00C225AD">
      <w:pPr>
        <w:spacing w:after="0" w:line="240" w:lineRule="auto"/>
        <w:ind w:firstLine="567"/>
        <w:jc w:val="both"/>
        <w:rPr>
          <w:rFonts w:ascii="Times New Roman" w:eastAsia="Times New Roman" w:hAnsi="Times New Roman" w:cs="Times New Roman"/>
          <w:color w:val="000000"/>
          <w:sz w:val="28"/>
          <w:szCs w:val="28"/>
          <w:lang w:eastAsia="ru-RU"/>
        </w:rPr>
      </w:pPr>
      <w:r w:rsidRPr="00C225AD">
        <w:rPr>
          <w:rFonts w:ascii="Times New Roman" w:eastAsia="Times New Roman" w:hAnsi="Times New Roman" w:cs="Times New Roman"/>
          <w:color w:val="000000"/>
          <w:sz w:val="28"/>
          <w:szCs w:val="28"/>
          <w:lang w:eastAsia="ru-RU"/>
        </w:rPr>
        <w:t>Что мы видим:</w:t>
      </w:r>
    </w:p>
    <w:p w:rsidR="00C225AD" w:rsidRPr="00C225AD" w:rsidRDefault="00C225AD" w:rsidP="00C225AD">
      <w:pPr>
        <w:spacing w:after="0" w:line="240" w:lineRule="auto"/>
        <w:ind w:firstLine="567"/>
        <w:jc w:val="both"/>
        <w:rPr>
          <w:rFonts w:ascii="Times New Roman" w:eastAsia="Times New Roman" w:hAnsi="Times New Roman" w:cs="Times New Roman"/>
          <w:color w:val="000000"/>
          <w:sz w:val="28"/>
          <w:szCs w:val="28"/>
          <w:lang w:eastAsia="ru-RU"/>
        </w:rPr>
      </w:pPr>
      <w:r w:rsidRPr="00C225AD">
        <w:rPr>
          <w:rFonts w:ascii="Times New Roman" w:eastAsia="Times New Roman" w:hAnsi="Times New Roman" w:cs="Times New Roman"/>
          <w:color w:val="000000"/>
          <w:sz w:val="28"/>
          <w:szCs w:val="28"/>
          <w:lang w:eastAsia="ru-RU"/>
        </w:rPr>
        <w:t>— с 1997 по 2012 годы численность экономически активного населения России увеличилась примерно на 11,1%;</w:t>
      </w:r>
    </w:p>
    <w:p w:rsidR="00C225AD" w:rsidRPr="00C225AD" w:rsidRDefault="00C225AD" w:rsidP="00C225AD">
      <w:pPr>
        <w:spacing w:after="0" w:line="240" w:lineRule="auto"/>
        <w:ind w:firstLine="567"/>
        <w:jc w:val="both"/>
        <w:rPr>
          <w:rFonts w:ascii="Times New Roman" w:eastAsia="Times New Roman" w:hAnsi="Times New Roman" w:cs="Times New Roman"/>
          <w:color w:val="000000"/>
          <w:sz w:val="28"/>
          <w:szCs w:val="28"/>
          <w:lang w:eastAsia="ru-RU"/>
        </w:rPr>
      </w:pPr>
      <w:r w:rsidRPr="00C225AD">
        <w:rPr>
          <w:rFonts w:ascii="Times New Roman" w:eastAsia="Times New Roman" w:hAnsi="Times New Roman" w:cs="Times New Roman"/>
          <w:color w:val="000000"/>
          <w:sz w:val="28"/>
          <w:szCs w:val="28"/>
          <w:lang w:eastAsia="ru-RU"/>
        </w:rPr>
        <w:t>— с 1997 по 2011 годы численность (официально учтенных) трудовых мигрантов выросла в 7,14 раз или на 614%.</w:t>
      </w:r>
    </w:p>
    <w:p w:rsidR="00C225AD" w:rsidRPr="00C225AD" w:rsidRDefault="00C225AD" w:rsidP="00C225AD">
      <w:pPr>
        <w:spacing w:after="0" w:line="240" w:lineRule="auto"/>
        <w:ind w:firstLine="567"/>
        <w:jc w:val="both"/>
        <w:rPr>
          <w:rFonts w:ascii="Times New Roman" w:eastAsia="Times New Roman" w:hAnsi="Times New Roman" w:cs="Times New Roman"/>
          <w:color w:val="000000"/>
          <w:sz w:val="28"/>
          <w:szCs w:val="28"/>
          <w:lang w:eastAsia="ru-RU"/>
        </w:rPr>
      </w:pPr>
      <w:r w:rsidRPr="00C225AD">
        <w:rPr>
          <w:rFonts w:ascii="Times New Roman" w:eastAsia="Times New Roman" w:hAnsi="Times New Roman" w:cs="Times New Roman"/>
          <w:color w:val="000000"/>
          <w:sz w:val="28"/>
          <w:szCs w:val="28"/>
          <w:lang w:eastAsia="ru-RU"/>
        </w:rPr>
        <w:t>Иными словами, мигранты появились на рынке труда не в качестве компенсации отсутствия местных работников, а наряду с ними. Возможно, потребность в новых работниках — следствие появления новых рабочих мест в экономике? Смотрим другую таблицу.</w:t>
      </w:r>
    </w:p>
    <w:p w:rsidR="00C225AD" w:rsidRPr="00C225AD" w:rsidRDefault="00C225AD" w:rsidP="00C225AD">
      <w:pPr>
        <w:spacing w:after="0" w:line="240" w:lineRule="auto"/>
        <w:ind w:firstLine="567"/>
        <w:jc w:val="both"/>
        <w:rPr>
          <w:rFonts w:ascii="Times New Roman" w:eastAsia="Times New Roman" w:hAnsi="Times New Roman" w:cs="Times New Roman"/>
          <w:color w:val="000000"/>
          <w:sz w:val="28"/>
          <w:szCs w:val="28"/>
          <w:lang w:eastAsia="ru-RU"/>
        </w:rPr>
      </w:pPr>
    </w:p>
    <w:tbl>
      <w:tblPr>
        <w:tblW w:w="9750" w:type="dxa"/>
        <w:jc w:val="center"/>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3607"/>
        <w:gridCol w:w="1267"/>
        <w:gridCol w:w="1267"/>
        <w:gridCol w:w="1268"/>
        <w:gridCol w:w="1268"/>
        <w:gridCol w:w="1073"/>
      </w:tblGrid>
      <w:tr w:rsidR="00C225AD" w:rsidRPr="00C225AD" w:rsidTr="002303AD">
        <w:trPr>
          <w:jc w:val="center"/>
        </w:trPr>
        <w:tc>
          <w:tcPr>
            <w:tcW w:w="5000" w:type="pct"/>
            <w:gridSpan w:val="6"/>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hideMark/>
          </w:tcPr>
          <w:p w:rsidR="00C225AD" w:rsidRPr="00C225AD" w:rsidRDefault="00C225AD" w:rsidP="00C225AD">
            <w:pPr>
              <w:spacing w:after="0" w:line="240" w:lineRule="auto"/>
              <w:rPr>
                <w:rFonts w:ascii="Times New Roman" w:eastAsia="Calibri" w:hAnsi="Times New Roman" w:cs="Times New Roman"/>
                <w:sz w:val="28"/>
                <w:szCs w:val="28"/>
              </w:rPr>
            </w:pPr>
            <w:r w:rsidRPr="00C225AD">
              <w:rPr>
                <w:rFonts w:ascii="Times New Roman" w:eastAsia="Calibri" w:hAnsi="Times New Roman" w:cs="Times New Roman"/>
                <w:bCs/>
                <w:sz w:val="28"/>
                <w:szCs w:val="28"/>
              </w:rPr>
              <w:t>Среднегодовая численность занятых по отраслям</w:t>
            </w:r>
            <w:r w:rsidRPr="00C225AD">
              <w:rPr>
                <w:rFonts w:ascii="Calibri" w:eastAsia="Calibri" w:hAnsi="Calibri" w:cs="Times New Roman"/>
                <w:sz w:val="28"/>
                <w:szCs w:val="28"/>
              </w:rPr>
              <w:t> </w:t>
            </w:r>
            <w:r w:rsidRPr="00C225AD">
              <w:rPr>
                <w:rFonts w:ascii="Times New Roman" w:eastAsia="Calibri" w:hAnsi="Times New Roman" w:cs="Times New Roman"/>
                <w:sz w:val="28"/>
                <w:szCs w:val="28"/>
              </w:rPr>
              <w:t>(тыс. чел.)</w:t>
            </w:r>
          </w:p>
        </w:tc>
      </w:tr>
      <w:tr w:rsidR="00C225AD" w:rsidRPr="00C225AD" w:rsidTr="002303AD">
        <w:trPr>
          <w:jc w:val="center"/>
        </w:trPr>
        <w:tc>
          <w:tcPr>
            <w:tcW w:w="1850" w:type="pct"/>
            <w:tcBorders>
              <w:top w:val="single" w:sz="8" w:space="0" w:color="auto"/>
              <w:left w:val="single" w:sz="8" w:space="0" w:color="auto"/>
              <w:bottom w:val="single" w:sz="8" w:space="0" w:color="auto"/>
              <w:right w:val="single" w:sz="8" w:space="0" w:color="auto"/>
            </w:tcBorders>
            <w:tcMar>
              <w:top w:w="21" w:type="dxa"/>
              <w:left w:w="21" w:type="dxa"/>
              <w:bottom w:w="21" w:type="dxa"/>
              <w:right w:w="21" w:type="dxa"/>
            </w:tcMar>
            <w:vAlign w:val="center"/>
            <w:hideMark/>
          </w:tcPr>
          <w:p w:rsidR="00C225AD" w:rsidRPr="00C225AD" w:rsidRDefault="00C225AD" w:rsidP="00C225AD">
            <w:pPr>
              <w:spacing w:after="0" w:line="240" w:lineRule="auto"/>
              <w:rPr>
                <w:rFonts w:ascii="Times New Roman" w:eastAsia="Calibri" w:hAnsi="Times New Roman" w:cs="Times New Roman"/>
                <w:sz w:val="28"/>
                <w:szCs w:val="28"/>
              </w:rPr>
            </w:pPr>
            <w:r w:rsidRPr="00C225AD">
              <w:rPr>
                <w:rFonts w:ascii="Times New Roman" w:eastAsia="Calibri" w:hAnsi="Times New Roman" w:cs="Times New Roman"/>
                <w:sz w:val="28"/>
                <w:szCs w:val="28"/>
              </w:rPr>
              <w:t> </w:t>
            </w:r>
          </w:p>
        </w:tc>
        <w:tc>
          <w:tcPr>
            <w:tcW w:w="650" w:type="pct"/>
            <w:tcBorders>
              <w:top w:val="single" w:sz="8" w:space="0" w:color="auto"/>
              <w:left w:val="single" w:sz="8" w:space="0" w:color="auto"/>
              <w:bottom w:val="single" w:sz="8" w:space="0" w:color="auto"/>
              <w:right w:val="single" w:sz="8" w:space="0" w:color="auto"/>
            </w:tcBorders>
            <w:tcMar>
              <w:top w:w="21" w:type="dxa"/>
              <w:left w:w="21" w:type="dxa"/>
              <w:bottom w:w="21" w:type="dxa"/>
              <w:right w:w="21" w:type="dxa"/>
            </w:tcMar>
            <w:vAlign w:val="center"/>
            <w:hideMark/>
          </w:tcPr>
          <w:p w:rsidR="00C225AD" w:rsidRPr="00C225AD" w:rsidRDefault="00C225AD" w:rsidP="00C225AD">
            <w:pPr>
              <w:spacing w:after="0" w:line="240" w:lineRule="auto"/>
              <w:rPr>
                <w:rFonts w:ascii="Times New Roman" w:eastAsia="Calibri" w:hAnsi="Times New Roman" w:cs="Times New Roman"/>
                <w:sz w:val="28"/>
                <w:szCs w:val="28"/>
              </w:rPr>
            </w:pPr>
            <w:r w:rsidRPr="00C225AD">
              <w:rPr>
                <w:rFonts w:ascii="Times New Roman" w:eastAsia="Calibri" w:hAnsi="Times New Roman" w:cs="Times New Roman"/>
                <w:bCs/>
                <w:sz w:val="28"/>
                <w:szCs w:val="28"/>
              </w:rPr>
              <w:t>1992</w:t>
            </w:r>
          </w:p>
        </w:tc>
        <w:tc>
          <w:tcPr>
            <w:tcW w:w="650" w:type="pct"/>
            <w:tcBorders>
              <w:top w:val="single" w:sz="8" w:space="0" w:color="auto"/>
              <w:left w:val="single" w:sz="8" w:space="0" w:color="auto"/>
              <w:bottom w:val="single" w:sz="8" w:space="0" w:color="auto"/>
              <w:right w:val="single" w:sz="8" w:space="0" w:color="auto"/>
            </w:tcBorders>
            <w:tcMar>
              <w:top w:w="21" w:type="dxa"/>
              <w:left w:w="21" w:type="dxa"/>
              <w:bottom w:w="21" w:type="dxa"/>
              <w:right w:w="21" w:type="dxa"/>
            </w:tcMar>
            <w:vAlign w:val="center"/>
            <w:hideMark/>
          </w:tcPr>
          <w:p w:rsidR="00C225AD" w:rsidRPr="00C225AD" w:rsidRDefault="00C225AD" w:rsidP="00C225AD">
            <w:pPr>
              <w:spacing w:after="0" w:line="240" w:lineRule="auto"/>
              <w:rPr>
                <w:rFonts w:ascii="Times New Roman" w:eastAsia="Calibri" w:hAnsi="Times New Roman" w:cs="Times New Roman"/>
                <w:sz w:val="28"/>
                <w:szCs w:val="28"/>
              </w:rPr>
            </w:pPr>
            <w:r w:rsidRPr="00C225AD">
              <w:rPr>
                <w:rFonts w:ascii="Times New Roman" w:eastAsia="Calibri" w:hAnsi="Times New Roman" w:cs="Times New Roman"/>
                <w:bCs/>
                <w:sz w:val="28"/>
                <w:szCs w:val="28"/>
              </w:rPr>
              <w:t>1997</w:t>
            </w:r>
          </w:p>
        </w:tc>
        <w:tc>
          <w:tcPr>
            <w:tcW w:w="650" w:type="pct"/>
            <w:tcBorders>
              <w:top w:val="single" w:sz="8" w:space="0" w:color="auto"/>
              <w:left w:val="single" w:sz="8" w:space="0" w:color="auto"/>
              <w:bottom w:val="single" w:sz="8" w:space="0" w:color="auto"/>
              <w:right w:val="single" w:sz="8" w:space="0" w:color="auto"/>
            </w:tcBorders>
            <w:tcMar>
              <w:top w:w="21" w:type="dxa"/>
              <w:left w:w="21" w:type="dxa"/>
              <w:bottom w:w="21" w:type="dxa"/>
              <w:right w:w="21" w:type="dxa"/>
            </w:tcMar>
            <w:vAlign w:val="center"/>
            <w:hideMark/>
          </w:tcPr>
          <w:p w:rsidR="00C225AD" w:rsidRPr="00C225AD" w:rsidRDefault="00C225AD" w:rsidP="00C225AD">
            <w:pPr>
              <w:spacing w:after="0" w:line="240" w:lineRule="auto"/>
              <w:rPr>
                <w:rFonts w:ascii="Times New Roman" w:eastAsia="Calibri" w:hAnsi="Times New Roman" w:cs="Times New Roman"/>
                <w:sz w:val="28"/>
                <w:szCs w:val="28"/>
              </w:rPr>
            </w:pPr>
            <w:r w:rsidRPr="00C225AD">
              <w:rPr>
                <w:rFonts w:ascii="Times New Roman" w:eastAsia="Calibri" w:hAnsi="Times New Roman" w:cs="Times New Roman"/>
                <w:bCs/>
                <w:sz w:val="28"/>
                <w:szCs w:val="28"/>
              </w:rPr>
              <w:t>2002</w:t>
            </w:r>
          </w:p>
        </w:tc>
        <w:tc>
          <w:tcPr>
            <w:tcW w:w="650" w:type="pct"/>
            <w:tcBorders>
              <w:top w:val="single" w:sz="8" w:space="0" w:color="auto"/>
              <w:left w:val="single" w:sz="8" w:space="0" w:color="auto"/>
              <w:bottom w:val="single" w:sz="8" w:space="0" w:color="auto"/>
              <w:right w:val="single" w:sz="8" w:space="0" w:color="auto"/>
            </w:tcBorders>
            <w:tcMar>
              <w:top w:w="21" w:type="dxa"/>
              <w:left w:w="21" w:type="dxa"/>
              <w:bottom w:w="21" w:type="dxa"/>
              <w:right w:w="21" w:type="dxa"/>
            </w:tcMar>
            <w:vAlign w:val="center"/>
            <w:hideMark/>
          </w:tcPr>
          <w:p w:rsidR="00C225AD" w:rsidRPr="00C225AD" w:rsidRDefault="00C225AD" w:rsidP="00C225AD">
            <w:pPr>
              <w:spacing w:after="0" w:line="240" w:lineRule="auto"/>
              <w:rPr>
                <w:rFonts w:ascii="Times New Roman" w:eastAsia="Calibri" w:hAnsi="Times New Roman" w:cs="Times New Roman"/>
                <w:sz w:val="28"/>
                <w:szCs w:val="28"/>
              </w:rPr>
            </w:pPr>
            <w:r w:rsidRPr="00C225AD">
              <w:rPr>
                <w:rFonts w:ascii="Times New Roman" w:eastAsia="Calibri" w:hAnsi="Times New Roman" w:cs="Times New Roman"/>
                <w:bCs/>
                <w:sz w:val="28"/>
                <w:szCs w:val="28"/>
              </w:rPr>
              <w:t>2007</w:t>
            </w:r>
          </w:p>
        </w:tc>
        <w:tc>
          <w:tcPr>
            <w:tcW w:w="650" w:type="pct"/>
            <w:tcBorders>
              <w:top w:val="single" w:sz="8" w:space="0" w:color="auto"/>
              <w:left w:val="single" w:sz="8" w:space="0" w:color="auto"/>
              <w:bottom w:val="single" w:sz="8" w:space="0" w:color="auto"/>
              <w:right w:val="single" w:sz="8" w:space="0" w:color="auto"/>
            </w:tcBorders>
            <w:tcMar>
              <w:top w:w="21" w:type="dxa"/>
              <w:left w:w="21" w:type="dxa"/>
              <w:bottom w:w="21" w:type="dxa"/>
              <w:right w:w="21" w:type="dxa"/>
            </w:tcMar>
            <w:vAlign w:val="center"/>
            <w:hideMark/>
          </w:tcPr>
          <w:p w:rsidR="00C225AD" w:rsidRPr="00C225AD" w:rsidRDefault="00C225AD" w:rsidP="00C225AD">
            <w:pPr>
              <w:spacing w:after="0" w:line="240" w:lineRule="auto"/>
              <w:rPr>
                <w:rFonts w:ascii="Times New Roman" w:eastAsia="Calibri" w:hAnsi="Times New Roman" w:cs="Times New Roman"/>
                <w:sz w:val="28"/>
                <w:szCs w:val="28"/>
              </w:rPr>
            </w:pPr>
            <w:r w:rsidRPr="00C225AD">
              <w:rPr>
                <w:rFonts w:ascii="Times New Roman" w:eastAsia="Calibri" w:hAnsi="Times New Roman" w:cs="Times New Roman"/>
                <w:bCs/>
                <w:sz w:val="28"/>
                <w:szCs w:val="28"/>
              </w:rPr>
              <w:t>2012</w:t>
            </w:r>
          </w:p>
        </w:tc>
      </w:tr>
      <w:tr w:rsidR="00C225AD" w:rsidRPr="00C225AD" w:rsidTr="002303AD">
        <w:trPr>
          <w:jc w:val="center"/>
        </w:trPr>
        <w:tc>
          <w:tcPr>
            <w:tcW w:w="1850" w:type="pct"/>
            <w:tcBorders>
              <w:top w:val="single" w:sz="8" w:space="0" w:color="auto"/>
              <w:left w:val="single" w:sz="8" w:space="0" w:color="auto"/>
              <w:bottom w:val="single" w:sz="8" w:space="0" w:color="auto"/>
              <w:right w:val="single" w:sz="8" w:space="0" w:color="auto"/>
            </w:tcBorders>
            <w:tcMar>
              <w:top w:w="21" w:type="dxa"/>
              <w:left w:w="21" w:type="dxa"/>
              <w:bottom w:w="21" w:type="dxa"/>
              <w:right w:w="21" w:type="dxa"/>
            </w:tcMar>
            <w:vAlign w:val="center"/>
            <w:hideMark/>
          </w:tcPr>
          <w:p w:rsidR="00C225AD" w:rsidRPr="00C225AD" w:rsidRDefault="00C225AD" w:rsidP="00C225AD">
            <w:pPr>
              <w:spacing w:after="0" w:line="240" w:lineRule="auto"/>
              <w:rPr>
                <w:rFonts w:ascii="Times New Roman" w:eastAsia="Calibri" w:hAnsi="Times New Roman" w:cs="Times New Roman"/>
                <w:sz w:val="28"/>
                <w:szCs w:val="28"/>
              </w:rPr>
            </w:pPr>
            <w:r w:rsidRPr="00C225AD">
              <w:rPr>
                <w:rFonts w:ascii="Times New Roman" w:eastAsia="Calibri" w:hAnsi="Times New Roman" w:cs="Times New Roman"/>
                <w:bCs/>
                <w:sz w:val="28"/>
                <w:szCs w:val="28"/>
              </w:rPr>
              <w:t>Промышленность</w:t>
            </w:r>
          </w:p>
        </w:tc>
        <w:tc>
          <w:tcPr>
            <w:tcW w:w="650" w:type="pct"/>
            <w:tcBorders>
              <w:top w:val="single" w:sz="8" w:space="0" w:color="auto"/>
              <w:left w:val="single" w:sz="8" w:space="0" w:color="auto"/>
              <w:bottom w:val="single" w:sz="8" w:space="0" w:color="auto"/>
              <w:right w:val="single" w:sz="8" w:space="0" w:color="auto"/>
            </w:tcBorders>
            <w:tcMar>
              <w:top w:w="21" w:type="dxa"/>
              <w:left w:w="21" w:type="dxa"/>
              <w:bottom w:w="21" w:type="dxa"/>
              <w:right w:w="21" w:type="dxa"/>
            </w:tcMar>
            <w:vAlign w:val="center"/>
            <w:hideMark/>
          </w:tcPr>
          <w:p w:rsidR="00C225AD" w:rsidRPr="00C225AD" w:rsidRDefault="00C225AD" w:rsidP="00C225AD">
            <w:pPr>
              <w:spacing w:after="0" w:line="240" w:lineRule="auto"/>
              <w:rPr>
                <w:rFonts w:ascii="Times New Roman" w:eastAsia="Calibri" w:hAnsi="Times New Roman" w:cs="Times New Roman"/>
                <w:sz w:val="28"/>
                <w:szCs w:val="28"/>
              </w:rPr>
            </w:pPr>
            <w:r w:rsidRPr="00C225AD">
              <w:rPr>
                <w:rFonts w:ascii="Times New Roman" w:eastAsia="Calibri" w:hAnsi="Times New Roman" w:cs="Times New Roman"/>
                <w:sz w:val="28"/>
                <w:szCs w:val="28"/>
              </w:rPr>
              <w:t>21324</w:t>
            </w:r>
          </w:p>
        </w:tc>
        <w:tc>
          <w:tcPr>
            <w:tcW w:w="650" w:type="pct"/>
            <w:tcBorders>
              <w:top w:val="single" w:sz="8" w:space="0" w:color="auto"/>
              <w:left w:val="single" w:sz="8" w:space="0" w:color="auto"/>
              <w:bottom w:val="single" w:sz="8" w:space="0" w:color="auto"/>
              <w:right w:val="single" w:sz="8" w:space="0" w:color="auto"/>
            </w:tcBorders>
            <w:tcMar>
              <w:top w:w="21" w:type="dxa"/>
              <w:left w:w="21" w:type="dxa"/>
              <w:bottom w:w="21" w:type="dxa"/>
              <w:right w:w="21" w:type="dxa"/>
            </w:tcMar>
            <w:vAlign w:val="center"/>
            <w:hideMark/>
          </w:tcPr>
          <w:p w:rsidR="00C225AD" w:rsidRPr="00C225AD" w:rsidRDefault="00C225AD" w:rsidP="00C225AD">
            <w:pPr>
              <w:spacing w:after="0" w:line="240" w:lineRule="auto"/>
              <w:rPr>
                <w:rFonts w:ascii="Times New Roman" w:eastAsia="Calibri" w:hAnsi="Times New Roman" w:cs="Times New Roman"/>
                <w:sz w:val="28"/>
                <w:szCs w:val="28"/>
              </w:rPr>
            </w:pPr>
            <w:r w:rsidRPr="00C225AD">
              <w:rPr>
                <w:rFonts w:ascii="Times New Roman" w:eastAsia="Calibri" w:hAnsi="Times New Roman" w:cs="Times New Roman"/>
                <w:sz w:val="28"/>
                <w:szCs w:val="28"/>
              </w:rPr>
              <w:t>14905</w:t>
            </w:r>
          </w:p>
        </w:tc>
        <w:tc>
          <w:tcPr>
            <w:tcW w:w="650" w:type="pct"/>
            <w:tcBorders>
              <w:top w:val="single" w:sz="8" w:space="0" w:color="auto"/>
              <w:left w:val="single" w:sz="8" w:space="0" w:color="auto"/>
              <w:bottom w:val="single" w:sz="8" w:space="0" w:color="auto"/>
              <w:right w:val="single" w:sz="8" w:space="0" w:color="auto"/>
            </w:tcBorders>
            <w:tcMar>
              <w:top w:w="21" w:type="dxa"/>
              <w:left w:w="21" w:type="dxa"/>
              <w:bottom w:w="21" w:type="dxa"/>
              <w:right w:w="21" w:type="dxa"/>
            </w:tcMar>
            <w:vAlign w:val="center"/>
            <w:hideMark/>
          </w:tcPr>
          <w:p w:rsidR="00C225AD" w:rsidRPr="00C225AD" w:rsidRDefault="00C225AD" w:rsidP="00C225AD">
            <w:pPr>
              <w:spacing w:after="0" w:line="240" w:lineRule="auto"/>
              <w:rPr>
                <w:rFonts w:ascii="Times New Roman" w:eastAsia="Calibri" w:hAnsi="Times New Roman" w:cs="Times New Roman"/>
                <w:sz w:val="28"/>
                <w:szCs w:val="28"/>
              </w:rPr>
            </w:pPr>
            <w:r w:rsidRPr="00C225AD">
              <w:rPr>
                <w:rFonts w:ascii="Times New Roman" w:eastAsia="Calibri" w:hAnsi="Times New Roman" w:cs="Times New Roman"/>
                <w:sz w:val="28"/>
                <w:szCs w:val="28"/>
              </w:rPr>
              <w:t>14768</w:t>
            </w:r>
          </w:p>
        </w:tc>
        <w:tc>
          <w:tcPr>
            <w:tcW w:w="650" w:type="pct"/>
            <w:tcBorders>
              <w:top w:val="single" w:sz="8" w:space="0" w:color="auto"/>
              <w:left w:val="single" w:sz="8" w:space="0" w:color="auto"/>
              <w:bottom w:val="single" w:sz="8" w:space="0" w:color="auto"/>
              <w:right w:val="single" w:sz="8" w:space="0" w:color="auto"/>
            </w:tcBorders>
            <w:tcMar>
              <w:top w:w="21" w:type="dxa"/>
              <w:left w:w="21" w:type="dxa"/>
              <w:bottom w:w="21" w:type="dxa"/>
              <w:right w:w="21" w:type="dxa"/>
            </w:tcMar>
            <w:vAlign w:val="center"/>
            <w:hideMark/>
          </w:tcPr>
          <w:p w:rsidR="00C225AD" w:rsidRPr="00C225AD" w:rsidRDefault="00C225AD" w:rsidP="00C225AD">
            <w:pPr>
              <w:spacing w:after="0" w:line="240" w:lineRule="auto"/>
              <w:rPr>
                <w:rFonts w:ascii="Times New Roman" w:eastAsia="Calibri" w:hAnsi="Times New Roman" w:cs="Times New Roman"/>
                <w:sz w:val="28"/>
                <w:szCs w:val="28"/>
              </w:rPr>
            </w:pPr>
            <w:r w:rsidRPr="00C225AD">
              <w:rPr>
                <w:rFonts w:ascii="Times New Roman" w:eastAsia="Calibri" w:hAnsi="Times New Roman" w:cs="Times New Roman"/>
                <w:sz w:val="28"/>
                <w:szCs w:val="28"/>
              </w:rPr>
              <w:t>11191</w:t>
            </w:r>
          </w:p>
        </w:tc>
        <w:tc>
          <w:tcPr>
            <w:tcW w:w="650" w:type="pct"/>
            <w:tcBorders>
              <w:top w:val="single" w:sz="8" w:space="0" w:color="auto"/>
              <w:left w:val="single" w:sz="8" w:space="0" w:color="auto"/>
              <w:bottom w:val="single" w:sz="8" w:space="0" w:color="auto"/>
              <w:right w:val="single" w:sz="8" w:space="0" w:color="auto"/>
            </w:tcBorders>
            <w:tcMar>
              <w:top w:w="21" w:type="dxa"/>
              <w:left w:w="21" w:type="dxa"/>
              <w:bottom w:w="21" w:type="dxa"/>
              <w:right w:w="21" w:type="dxa"/>
            </w:tcMar>
            <w:vAlign w:val="center"/>
            <w:hideMark/>
          </w:tcPr>
          <w:p w:rsidR="00C225AD" w:rsidRPr="00C225AD" w:rsidRDefault="00C225AD" w:rsidP="00C225AD">
            <w:pPr>
              <w:spacing w:after="0" w:line="240" w:lineRule="auto"/>
              <w:rPr>
                <w:rFonts w:ascii="Times New Roman" w:eastAsia="Calibri" w:hAnsi="Times New Roman" w:cs="Times New Roman"/>
                <w:sz w:val="28"/>
                <w:szCs w:val="28"/>
              </w:rPr>
            </w:pPr>
            <w:r w:rsidRPr="00C225AD">
              <w:rPr>
                <w:rFonts w:ascii="Times New Roman" w:eastAsia="Calibri" w:hAnsi="Times New Roman" w:cs="Times New Roman"/>
                <w:sz w:val="28"/>
                <w:szCs w:val="28"/>
              </w:rPr>
              <w:t>10230</w:t>
            </w:r>
          </w:p>
        </w:tc>
      </w:tr>
      <w:tr w:rsidR="00C225AD" w:rsidRPr="00C225AD" w:rsidTr="002303AD">
        <w:trPr>
          <w:jc w:val="center"/>
        </w:trPr>
        <w:tc>
          <w:tcPr>
            <w:tcW w:w="1850" w:type="pct"/>
            <w:tcBorders>
              <w:top w:val="single" w:sz="8" w:space="0" w:color="auto"/>
              <w:left w:val="single" w:sz="8" w:space="0" w:color="auto"/>
              <w:bottom w:val="single" w:sz="8" w:space="0" w:color="auto"/>
              <w:right w:val="single" w:sz="8" w:space="0" w:color="auto"/>
            </w:tcBorders>
            <w:tcMar>
              <w:top w:w="21" w:type="dxa"/>
              <w:left w:w="21" w:type="dxa"/>
              <w:bottom w:w="21" w:type="dxa"/>
              <w:right w:w="21" w:type="dxa"/>
            </w:tcMar>
            <w:vAlign w:val="center"/>
            <w:hideMark/>
          </w:tcPr>
          <w:p w:rsidR="00C225AD" w:rsidRPr="00C225AD" w:rsidRDefault="00C225AD" w:rsidP="00C225AD">
            <w:pPr>
              <w:spacing w:after="0" w:line="240" w:lineRule="auto"/>
              <w:rPr>
                <w:rFonts w:ascii="Times New Roman" w:eastAsia="Calibri" w:hAnsi="Times New Roman" w:cs="Times New Roman"/>
                <w:sz w:val="28"/>
                <w:szCs w:val="28"/>
              </w:rPr>
            </w:pPr>
            <w:r w:rsidRPr="00C225AD">
              <w:rPr>
                <w:rFonts w:ascii="Times New Roman" w:eastAsia="Calibri" w:hAnsi="Times New Roman" w:cs="Times New Roman"/>
                <w:bCs/>
                <w:sz w:val="28"/>
                <w:szCs w:val="28"/>
              </w:rPr>
              <w:t>Сельское хозяйство</w:t>
            </w:r>
          </w:p>
        </w:tc>
        <w:tc>
          <w:tcPr>
            <w:tcW w:w="650" w:type="pct"/>
            <w:tcBorders>
              <w:top w:val="single" w:sz="8" w:space="0" w:color="auto"/>
              <w:left w:val="single" w:sz="8" w:space="0" w:color="auto"/>
              <w:bottom w:val="single" w:sz="8" w:space="0" w:color="auto"/>
              <w:right w:val="single" w:sz="8" w:space="0" w:color="auto"/>
            </w:tcBorders>
            <w:tcMar>
              <w:top w:w="21" w:type="dxa"/>
              <w:left w:w="21" w:type="dxa"/>
              <w:bottom w:w="21" w:type="dxa"/>
              <w:right w:w="21" w:type="dxa"/>
            </w:tcMar>
            <w:vAlign w:val="center"/>
            <w:hideMark/>
          </w:tcPr>
          <w:p w:rsidR="00C225AD" w:rsidRPr="00C225AD" w:rsidRDefault="00C225AD" w:rsidP="00C225AD">
            <w:pPr>
              <w:spacing w:after="0" w:line="240" w:lineRule="auto"/>
              <w:rPr>
                <w:rFonts w:ascii="Times New Roman" w:eastAsia="Calibri" w:hAnsi="Times New Roman" w:cs="Times New Roman"/>
                <w:sz w:val="28"/>
                <w:szCs w:val="28"/>
              </w:rPr>
            </w:pPr>
            <w:r w:rsidRPr="00C225AD">
              <w:rPr>
                <w:rFonts w:ascii="Times New Roman" w:eastAsia="Calibri" w:hAnsi="Times New Roman" w:cs="Times New Roman"/>
                <w:sz w:val="28"/>
                <w:szCs w:val="28"/>
              </w:rPr>
              <w:t>10101</w:t>
            </w:r>
          </w:p>
        </w:tc>
        <w:tc>
          <w:tcPr>
            <w:tcW w:w="650" w:type="pct"/>
            <w:tcBorders>
              <w:top w:val="single" w:sz="8" w:space="0" w:color="auto"/>
              <w:left w:val="single" w:sz="8" w:space="0" w:color="auto"/>
              <w:bottom w:val="single" w:sz="8" w:space="0" w:color="auto"/>
              <w:right w:val="single" w:sz="8" w:space="0" w:color="auto"/>
            </w:tcBorders>
            <w:tcMar>
              <w:top w:w="21" w:type="dxa"/>
              <w:left w:w="21" w:type="dxa"/>
              <w:bottom w:w="21" w:type="dxa"/>
              <w:right w:w="21" w:type="dxa"/>
            </w:tcMar>
            <w:vAlign w:val="center"/>
            <w:hideMark/>
          </w:tcPr>
          <w:p w:rsidR="00C225AD" w:rsidRPr="00C225AD" w:rsidRDefault="00C225AD" w:rsidP="00C225AD">
            <w:pPr>
              <w:spacing w:after="0" w:line="240" w:lineRule="auto"/>
              <w:rPr>
                <w:rFonts w:ascii="Times New Roman" w:eastAsia="Calibri" w:hAnsi="Times New Roman" w:cs="Times New Roman"/>
                <w:sz w:val="28"/>
                <w:szCs w:val="28"/>
              </w:rPr>
            </w:pPr>
            <w:r w:rsidRPr="00C225AD">
              <w:rPr>
                <w:rFonts w:ascii="Times New Roman" w:eastAsia="Calibri" w:hAnsi="Times New Roman" w:cs="Times New Roman"/>
                <w:sz w:val="28"/>
                <w:szCs w:val="28"/>
              </w:rPr>
              <w:t>8592</w:t>
            </w:r>
          </w:p>
        </w:tc>
        <w:tc>
          <w:tcPr>
            <w:tcW w:w="650" w:type="pct"/>
            <w:tcBorders>
              <w:top w:val="single" w:sz="8" w:space="0" w:color="auto"/>
              <w:left w:val="single" w:sz="8" w:space="0" w:color="auto"/>
              <w:bottom w:val="single" w:sz="8" w:space="0" w:color="auto"/>
              <w:right w:val="single" w:sz="8" w:space="0" w:color="auto"/>
            </w:tcBorders>
            <w:tcMar>
              <w:top w:w="21" w:type="dxa"/>
              <w:left w:w="21" w:type="dxa"/>
              <w:bottom w:w="21" w:type="dxa"/>
              <w:right w:w="21" w:type="dxa"/>
            </w:tcMar>
            <w:vAlign w:val="center"/>
            <w:hideMark/>
          </w:tcPr>
          <w:p w:rsidR="00C225AD" w:rsidRPr="00C225AD" w:rsidRDefault="00C225AD" w:rsidP="00C225AD">
            <w:pPr>
              <w:spacing w:after="0" w:line="240" w:lineRule="auto"/>
              <w:rPr>
                <w:rFonts w:ascii="Times New Roman" w:eastAsia="Calibri" w:hAnsi="Times New Roman" w:cs="Times New Roman"/>
                <w:sz w:val="28"/>
                <w:szCs w:val="28"/>
              </w:rPr>
            </w:pPr>
            <w:r w:rsidRPr="00C225AD">
              <w:rPr>
                <w:rFonts w:ascii="Times New Roman" w:eastAsia="Calibri" w:hAnsi="Times New Roman" w:cs="Times New Roman"/>
                <w:sz w:val="28"/>
                <w:szCs w:val="28"/>
              </w:rPr>
              <w:t>7666</w:t>
            </w:r>
          </w:p>
        </w:tc>
        <w:tc>
          <w:tcPr>
            <w:tcW w:w="650" w:type="pct"/>
            <w:tcBorders>
              <w:top w:val="single" w:sz="8" w:space="0" w:color="auto"/>
              <w:left w:val="single" w:sz="8" w:space="0" w:color="auto"/>
              <w:bottom w:val="single" w:sz="8" w:space="0" w:color="auto"/>
              <w:right w:val="single" w:sz="8" w:space="0" w:color="auto"/>
            </w:tcBorders>
            <w:tcMar>
              <w:top w:w="21" w:type="dxa"/>
              <w:left w:w="21" w:type="dxa"/>
              <w:bottom w:w="21" w:type="dxa"/>
              <w:right w:w="21" w:type="dxa"/>
            </w:tcMar>
            <w:vAlign w:val="center"/>
            <w:hideMark/>
          </w:tcPr>
          <w:p w:rsidR="00C225AD" w:rsidRPr="00C225AD" w:rsidRDefault="00C225AD" w:rsidP="00C225AD">
            <w:pPr>
              <w:spacing w:after="0" w:line="240" w:lineRule="auto"/>
              <w:rPr>
                <w:rFonts w:ascii="Times New Roman" w:eastAsia="Calibri" w:hAnsi="Times New Roman" w:cs="Times New Roman"/>
                <w:sz w:val="28"/>
                <w:szCs w:val="28"/>
              </w:rPr>
            </w:pPr>
            <w:r w:rsidRPr="00C225AD">
              <w:rPr>
                <w:rFonts w:ascii="Times New Roman" w:eastAsia="Calibri" w:hAnsi="Times New Roman" w:cs="Times New Roman"/>
                <w:sz w:val="28"/>
                <w:szCs w:val="28"/>
              </w:rPr>
              <w:t>6925</w:t>
            </w:r>
          </w:p>
        </w:tc>
        <w:tc>
          <w:tcPr>
            <w:tcW w:w="650" w:type="pct"/>
            <w:tcBorders>
              <w:top w:val="single" w:sz="8" w:space="0" w:color="auto"/>
              <w:left w:val="single" w:sz="8" w:space="0" w:color="auto"/>
              <w:bottom w:val="single" w:sz="8" w:space="0" w:color="auto"/>
              <w:right w:val="single" w:sz="8" w:space="0" w:color="auto"/>
            </w:tcBorders>
            <w:tcMar>
              <w:top w:w="21" w:type="dxa"/>
              <w:left w:w="21" w:type="dxa"/>
              <w:bottom w:w="21" w:type="dxa"/>
              <w:right w:w="21" w:type="dxa"/>
            </w:tcMar>
            <w:vAlign w:val="center"/>
            <w:hideMark/>
          </w:tcPr>
          <w:p w:rsidR="00C225AD" w:rsidRPr="00C225AD" w:rsidRDefault="00C225AD" w:rsidP="00C225AD">
            <w:pPr>
              <w:spacing w:after="0" w:line="240" w:lineRule="auto"/>
              <w:rPr>
                <w:rFonts w:ascii="Times New Roman" w:eastAsia="Calibri" w:hAnsi="Times New Roman" w:cs="Times New Roman"/>
                <w:sz w:val="28"/>
                <w:szCs w:val="28"/>
              </w:rPr>
            </w:pPr>
            <w:r w:rsidRPr="00C225AD">
              <w:rPr>
                <w:rFonts w:ascii="Times New Roman" w:eastAsia="Calibri" w:hAnsi="Times New Roman" w:cs="Times New Roman"/>
                <w:sz w:val="28"/>
                <w:szCs w:val="28"/>
              </w:rPr>
              <w:t>6428</w:t>
            </w:r>
          </w:p>
        </w:tc>
      </w:tr>
      <w:tr w:rsidR="00C225AD" w:rsidRPr="00C225AD" w:rsidTr="002303AD">
        <w:trPr>
          <w:jc w:val="center"/>
        </w:trPr>
        <w:tc>
          <w:tcPr>
            <w:tcW w:w="1850" w:type="pct"/>
            <w:tcBorders>
              <w:top w:val="single" w:sz="8" w:space="0" w:color="auto"/>
              <w:left w:val="single" w:sz="8" w:space="0" w:color="auto"/>
              <w:bottom w:val="single" w:sz="8" w:space="0" w:color="auto"/>
              <w:right w:val="single" w:sz="8" w:space="0" w:color="auto"/>
            </w:tcBorders>
            <w:tcMar>
              <w:top w:w="21" w:type="dxa"/>
              <w:left w:w="21" w:type="dxa"/>
              <w:bottom w:w="21" w:type="dxa"/>
              <w:right w:w="21" w:type="dxa"/>
            </w:tcMar>
            <w:vAlign w:val="center"/>
            <w:hideMark/>
          </w:tcPr>
          <w:p w:rsidR="00C225AD" w:rsidRPr="00C225AD" w:rsidRDefault="00C225AD" w:rsidP="00C225AD">
            <w:pPr>
              <w:spacing w:after="0" w:line="240" w:lineRule="auto"/>
              <w:rPr>
                <w:rFonts w:ascii="Times New Roman" w:eastAsia="Calibri" w:hAnsi="Times New Roman" w:cs="Times New Roman"/>
                <w:sz w:val="28"/>
                <w:szCs w:val="28"/>
              </w:rPr>
            </w:pPr>
            <w:r w:rsidRPr="00C225AD">
              <w:rPr>
                <w:rFonts w:ascii="Times New Roman" w:eastAsia="Calibri" w:hAnsi="Times New Roman" w:cs="Times New Roman"/>
                <w:bCs/>
                <w:sz w:val="28"/>
                <w:szCs w:val="28"/>
              </w:rPr>
              <w:t>Строительство</w:t>
            </w:r>
          </w:p>
        </w:tc>
        <w:tc>
          <w:tcPr>
            <w:tcW w:w="650" w:type="pct"/>
            <w:tcBorders>
              <w:top w:val="single" w:sz="8" w:space="0" w:color="auto"/>
              <w:left w:val="single" w:sz="8" w:space="0" w:color="auto"/>
              <w:bottom w:val="single" w:sz="8" w:space="0" w:color="auto"/>
              <w:right w:val="single" w:sz="8" w:space="0" w:color="auto"/>
            </w:tcBorders>
            <w:tcMar>
              <w:top w:w="21" w:type="dxa"/>
              <w:left w:w="21" w:type="dxa"/>
              <w:bottom w:w="21" w:type="dxa"/>
              <w:right w:w="21" w:type="dxa"/>
            </w:tcMar>
            <w:vAlign w:val="center"/>
            <w:hideMark/>
          </w:tcPr>
          <w:p w:rsidR="00C225AD" w:rsidRPr="00C225AD" w:rsidRDefault="00C225AD" w:rsidP="00C225AD">
            <w:pPr>
              <w:spacing w:after="0" w:line="240" w:lineRule="auto"/>
              <w:rPr>
                <w:rFonts w:ascii="Times New Roman" w:eastAsia="Calibri" w:hAnsi="Times New Roman" w:cs="Times New Roman"/>
                <w:sz w:val="28"/>
                <w:szCs w:val="28"/>
              </w:rPr>
            </w:pPr>
            <w:r w:rsidRPr="00C225AD">
              <w:rPr>
                <w:rFonts w:ascii="Times New Roman" w:eastAsia="Calibri" w:hAnsi="Times New Roman" w:cs="Times New Roman"/>
                <w:sz w:val="28"/>
                <w:szCs w:val="28"/>
              </w:rPr>
              <w:t>7887</w:t>
            </w:r>
          </w:p>
        </w:tc>
        <w:tc>
          <w:tcPr>
            <w:tcW w:w="650" w:type="pct"/>
            <w:tcBorders>
              <w:top w:val="single" w:sz="8" w:space="0" w:color="auto"/>
              <w:left w:val="single" w:sz="8" w:space="0" w:color="auto"/>
              <w:bottom w:val="single" w:sz="8" w:space="0" w:color="auto"/>
              <w:right w:val="single" w:sz="8" w:space="0" w:color="auto"/>
            </w:tcBorders>
            <w:tcMar>
              <w:top w:w="21" w:type="dxa"/>
              <w:left w:w="21" w:type="dxa"/>
              <w:bottom w:w="21" w:type="dxa"/>
              <w:right w:w="21" w:type="dxa"/>
            </w:tcMar>
            <w:vAlign w:val="center"/>
            <w:hideMark/>
          </w:tcPr>
          <w:p w:rsidR="00C225AD" w:rsidRPr="00C225AD" w:rsidRDefault="00C225AD" w:rsidP="00C225AD">
            <w:pPr>
              <w:spacing w:after="0" w:line="240" w:lineRule="auto"/>
              <w:rPr>
                <w:rFonts w:ascii="Times New Roman" w:eastAsia="Calibri" w:hAnsi="Times New Roman" w:cs="Times New Roman"/>
                <w:sz w:val="28"/>
                <w:szCs w:val="28"/>
              </w:rPr>
            </w:pPr>
            <w:r w:rsidRPr="00C225AD">
              <w:rPr>
                <w:rFonts w:ascii="Times New Roman" w:eastAsia="Calibri" w:hAnsi="Times New Roman" w:cs="Times New Roman"/>
                <w:sz w:val="28"/>
                <w:szCs w:val="28"/>
              </w:rPr>
              <w:t>5664</w:t>
            </w:r>
          </w:p>
        </w:tc>
        <w:tc>
          <w:tcPr>
            <w:tcW w:w="650" w:type="pct"/>
            <w:tcBorders>
              <w:top w:val="single" w:sz="8" w:space="0" w:color="auto"/>
              <w:left w:val="single" w:sz="8" w:space="0" w:color="auto"/>
              <w:bottom w:val="single" w:sz="8" w:space="0" w:color="auto"/>
              <w:right w:val="single" w:sz="8" w:space="0" w:color="auto"/>
            </w:tcBorders>
            <w:tcMar>
              <w:top w:w="21" w:type="dxa"/>
              <w:left w:w="21" w:type="dxa"/>
              <w:bottom w:w="21" w:type="dxa"/>
              <w:right w:w="21" w:type="dxa"/>
            </w:tcMar>
            <w:vAlign w:val="center"/>
            <w:hideMark/>
          </w:tcPr>
          <w:p w:rsidR="00C225AD" w:rsidRPr="00C225AD" w:rsidRDefault="00C225AD" w:rsidP="00C225AD">
            <w:pPr>
              <w:spacing w:after="0" w:line="240" w:lineRule="auto"/>
              <w:rPr>
                <w:rFonts w:ascii="Times New Roman" w:eastAsia="Calibri" w:hAnsi="Times New Roman" w:cs="Times New Roman"/>
                <w:sz w:val="28"/>
                <w:szCs w:val="28"/>
              </w:rPr>
            </w:pPr>
            <w:r w:rsidRPr="00C225AD">
              <w:rPr>
                <w:rFonts w:ascii="Times New Roman" w:eastAsia="Calibri" w:hAnsi="Times New Roman" w:cs="Times New Roman"/>
                <w:sz w:val="28"/>
                <w:szCs w:val="28"/>
              </w:rPr>
              <w:t>5140</w:t>
            </w:r>
          </w:p>
        </w:tc>
        <w:tc>
          <w:tcPr>
            <w:tcW w:w="650" w:type="pct"/>
            <w:tcBorders>
              <w:top w:val="single" w:sz="8" w:space="0" w:color="auto"/>
              <w:left w:val="single" w:sz="8" w:space="0" w:color="auto"/>
              <w:bottom w:val="single" w:sz="8" w:space="0" w:color="auto"/>
              <w:right w:val="single" w:sz="8" w:space="0" w:color="auto"/>
            </w:tcBorders>
            <w:tcMar>
              <w:top w:w="21" w:type="dxa"/>
              <w:left w:w="21" w:type="dxa"/>
              <w:bottom w:w="21" w:type="dxa"/>
              <w:right w:w="21" w:type="dxa"/>
            </w:tcMar>
            <w:vAlign w:val="center"/>
            <w:hideMark/>
          </w:tcPr>
          <w:p w:rsidR="00C225AD" w:rsidRPr="00C225AD" w:rsidRDefault="00C225AD" w:rsidP="00C225AD">
            <w:pPr>
              <w:spacing w:after="0" w:line="240" w:lineRule="auto"/>
              <w:rPr>
                <w:rFonts w:ascii="Times New Roman" w:eastAsia="Calibri" w:hAnsi="Times New Roman" w:cs="Times New Roman"/>
                <w:sz w:val="28"/>
                <w:szCs w:val="28"/>
              </w:rPr>
            </w:pPr>
            <w:r w:rsidRPr="00C225AD">
              <w:rPr>
                <w:rFonts w:ascii="Times New Roman" w:eastAsia="Calibri" w:hAnsi="Times New Roman" w:cs="Times New Roman"/>
                <w:sz w:val="28"/>
                <w:szCs w:val="28"/>
              </w:rPr>
              <w:t>5274</w:t>
            </w:r>
          </w:p>
        </w:tc>
        <w:tc>
          <w:tcPr>
            <w:tcW w:w="650" w:type="pct"/>
            <w:tcBorders>
              <w:top w:val="single" w:sz="8" w:space="0" w:color="auto"/>
              <w:left w:val="single" w:sz="8" w:space="0" w:color="auto"/>
              <w:bottom w:val="single" w:sz="8" w:space="0" w:color="auto"/>
              <w:right w:val="single" w:sz="8" w:space="0" w:color="auto"/>
            </w:tcBorders>
            <w:tcMar>
              <w:top w:w="21" w:type="dxa"/>
              <w:left w:w="21" w:type="dxa"/>
              <w:bottom w:w="21" w:type="dxa"/>
              <w:right w:w="21" w:type="dxa"/>
            </w:tcMar>
            <w:vAlign w:val="center"/>
            <w:hideMark/>
          </w:tcPr>
          <w:p w:rsidR="00C225AD" w:rsidRPr="00C225AD" w:rsidRDefault="00C225AD" w:rsidP="00C225AD">
            <w:pPr>
              <w:spacing w:after="0" w:line="240" w:lineRule="auto"/>
              <w:rPr>
                <w:rFonts w:ascii="Times New Roman" w:eastAsia="Calibri" w:hAnsi="Times New Roman" w:cs="Times New Roman"/>
                <w:sz w:val="28"/>
                <w:szCs w:val="28"/>
              </w:rPr>
            </w:pPr>
            <w:r w:rsidRPr="00C225AD">
              <w:rPr>
                <w:rFonts w:ascii="Times New Roman" w:eastAsia="Calibri" w:hAnsi="Times New Roman" w:cs="Times New Roman"/>
                <w:sz w:val="28"/>
                <w:szCs w:val="28"/>
              </w:rPr>
              <w:t>5581</w:t>
            </w:r>
          </w:p>
        </w:tc>
      </w:tr>
      <w:tr w:rsidR="00C225AD" w:rsidRPr="00C225AD" w:rsidTr="002303AD">
        <w:trPr>
          <w:jc w:val="center"/>
        </w:trPr>
        <w:tc>
          <w:tcPr>
            <w:tcW w:w="1850" w:type="pct"/>
            <w:tcBorders>
              <w:top w:val="single" w:sz="8" w:space="0" w:color="auto"/>
              <w:left w:val="single" w:sz="8" w:space="0" w:color="auto"/>
              <w:bottom w:val="single" w:sz="8" w:space="0" w:color="auto"/>
              <w:right w:val="single" w:sz="8" w:space="0" w:color="auto"/>
            </w:tcBorders>
            <w:tcMar>
              <w:top w:w="21" w:type="dxa"/>
              <w:left w:w="21" w:type="dxa"/>
              <w:bottom w:w="21" w:type="dxa"/>
              <w:right w:w="21" w:type="dxa"/>
            </w:tcMar>
            <w:vAlign w:val="center"/>
            <w:hideMark/>
          </w:tcPr>
          <w:p w:rsidR="00C225AD" w:rsidRPr="00C225AD" w:rsidRDefault="00C225AD" w:rsidP="00C225AD">
            <w:pPr>
              <w:spacing w:after="0" w:line="240" w:lineRule="auto"/>
              <w:rPr>
                <w:rFonts w:ascii="Times New Roman" w:eastAsia="Calibri" w:hAnsi="Times New Roman" w:cs="Times New Roman"/>
                <w:sz w:val="28"/>
                <w:szCs w:val="28"/>
              </w:rPr>
            </w:pPr>
            <w:r w:rsidRPr="00C225AD">
              <w:rPr>
                <w:rFonts w:ascii="Times New Roman" w:eastAsia="Calibri" w:hAnsi="Times New Roman" w:cs="Times New Roman"/>
                <w:bCs/>
                <w:sz w:val="28"/>
                <w:szCs w:val="28"/>
              </w:rPr>
              <w:t>Транспорт</w:t>
            </w:r>
          </w:p>
        </w:tc>
        <w:tc>
          <w:tcPr>
            <w:tcW w:w="650" w:type="pct"/>
            <w:tcBorders>
              <w:top w:val="single" w:sz="8" w:space="0" w:color="auto"/>
              <w:left w:val="single" w:sz="8" w:space="0" w:color="auto"/>
              <w:bottom w:val="single" w:sz="8" w:space="0" w:color="auto"/>
              <w:right w:val="single" w:sz="8" w:space="0" w:color="auto"/>
            </w:tcBorders>
            <w:tcMar>
              <w:top w:w="21" w:type="dxa"/>
              <w:left w:w="21" w:type="dxa"/>
              <w:bottom w:w="21" w:type="dxa"/>
              <w:right w:w="21" w:type="dxa"/>
            </w:tcMar>
            <w:vAlign w:val="center"/>
            <w:hideMark/>
          </w:tcPr>
          <w:p w:rsidR="00C225AD" w:rsidRPr="00C225AD" w:rsidRDefault="00C225AD" w:rsidP="00C225AD">
            <w:pPr>
              <w:spacing w:after="0" w:line="240" w:lineRule="auto"/>
              <w:rPr>
                <w:rFonts w:ascii="Times New Roman" w:eastAsia="Calibri" w:hAnsi="Times New Roman" w:cs="Times New Roman"/>
                <w:sz w:val="28"/>
                <w:szCs w:val="28"/>
              </w:rPr>
            </w:pPr>
            <w:r w:rsidRPr="00C225AD">
              <w:rPr>
                <w:rFonts w:ascii="Times New Roman" w:eastAsia="Calibri" w:hAnsi="Times New Roman" w:cs="Times New Roman"/>
                <w:sz w:val="28"/>
                <w:szCs w:val="28"/>
              </w:rPr>
              <w:t>4770</w:t>
            </w:r>
          </w:p>
        </w:tc>
        <w:tc>
          <w:tcPr>
            <w:tcW w:w="650" w:type="pct"/>
            <w:tcBorders>
              <w:top w:val="single" w:sz="8" w:space="0" w:color="auto"/>
              <w:left w:val="single" w:sz="8" w:space="0" w:color="auto"/>
              <w:bottom w:val="single" w:sz="8" w:space="0" w:color="auto"/>
              <w:right w:val="single" w:sz="8" w:space="0" w:color="auto"/>
            </w:tcBorders>
            <w:tcMar>
              <w:top w:w="21" w:type="dxa"/>
              <w:left w:w="21" w:type="dxa"/>
              <w:bottom w:w="21" w:type="dxa"/>
              <w:right w:w="21" w:type="dxa"/>
            </w:tcMar>
            <w:vAlign w:val="center"/>
            <w:hideMark/>
          </w:tcPr>
          <w:p w:rsidR="00C225AD" w:rsidRPr="00C225AD" w:rsidRDefault="00C225AD" w:rsidP="00C225AD">
            <w:pPr>
              <w:spacing w:after="0" w:line="240" w:lineRule="auto"/>
              <w:rPr>
                <w:rFonts w:ascii="Times New Roman" w:eastAsia="Calibri" w:hAnsi="Times New Roman" w:cs="Times New Roman"/>
                <w:sz w:val="28"/>
                <w:szCs w:val="28"/>
              </w:rPr>
            </w:pPr>
            <w:r w:rsidRPr="00C225AD">
              <w:rPr>
                <w:rFonts w:ascii="Times New Roman" w:eastAsia="Calibri" w:hAnsi="Times New Roman" w:cs="Times New Roman"/>
                <w:sz w:val="28"/>
                <w:szCs w:val="28"/>
              </w:rPr>
              <w:t>4279</w:t>
            </w:r>
          </w:p>
        </w:tc>
        <w:tc>
          <w:tcPr>
            <w:tcW w:w="650" w:type="pct"/>
            <w:tcBorders>
              <w:top w:val="single" w:sz="8" w:space="0" w:color="auto"/>
              <w:left w:val="single" w:sz="8" w:space="0" w:color="auto"/>
              <w:bottom w:val="single" w:sz="8" w:space="0" w:color="auto"/>
              <w:right w:val="single" w:sz="8" w:space="0" w:color="auto"/>
            </w:tcBorders>
            <w:tcMar>
              <w:top w:w="21" w:type="dxa"/>
              <w:left w:w="21" w:type="dxa"/>
              <w:bottom w:w="21" w:type="dxa"/>
              <w:right w:w="21" w:type="dxa"/>
            </w:tcMar>
            <w:vAlign w:val="center"/>
            <w:hideMark/>
          </w:tcPr>
          <w:p w:rsidR="00C225AD" w:rsidRPr="00C225AD" w:rsidRDefault="00C225AD" w:rsidP="00C225AD">
            <w:pPr>
              <w:spacing w:after="0" w:line="240" w:lineRule="auto"/>
              <w:rPr>
                <w:rFonts w:ascii="Times New Roman" w:eastAsia="Calibri" w:hAnsi="Times New Roman" w:cs="Times New Roman"/>
                <w:sz w:val="28"/>
                <w:szCs w:val="28"/>
              </w:rPr>
            </w:pPr>
            <w:r w:rsidRPr="00C225AD">
              <w:rPr>
                <w:rFonts w:ascii="Times New Roman" w:eastAsia="Calibri" w:hAnsi="Times New Roman" w:cs="Times New Roman"/>
                <w:sz w:val="28"/>
                <w:szCs w:val="28"/>
              </w:rPr>
              <w:t>4218</w:t>
            </w:r>
          </w:p>
        </w:tc>
        <w:tc>
          <w:tcPr>
            <w:tcW w:w="650" w:type="pct"/>
            <w:tcBorders>
              <w:top w:val="single" w:sz="8" w:space="0" w:color="auto"/>
              <w:left w:val="single" w:sz="8" w:space="0" w:color="auto"/>
              <w:bottom w:val="single" w:sz="8" w:space="0" w:color="auto"/>
              <w:right w:val="single" w:sz="8" w:space="0" w:color="auto"/>
            </w:tcBorders>
            <w:tcMar>
              <w:top w:w="21" w:type="dxa"/>
              <w:left w:w="21" w:type="dxa"/>
              <w:bottom w:w="21" w:type="dxa"/>
              <w:right w:w="21" w:type="dxa"/>
            </w:tcMar>
            <w:vAlign w:val="center"/>
            <w:hideMark/>
          </w:tcPr>
          <w:p w:rsidR="00C225AD" w:rsidRPr="00C225AD" w:rsidRDefault="00C225AD" w:rsidP="00C225AD">
            <w:pPr>
              <w:spacing w:after="0" w:line="240" w:lineRule="auto"/>
              <w:rPr>
                <w:rFonts w:ascii="Times New Roman" w:eastAsia="Calibri" w:hAnsi="Times New Roman" w:cs="Times New Roman"/>
                <w:sz w:val="28"/>
                <w:szCs w:val="28"/>
              </w:rPr>
            </w:pPr>
            <w:r w:rsidRPr="00C225AD">
              <w:rPr>
                <w:rFonts w:ascii="Times New Roman" w:eastAsia="Calibri" w:hAnsi="Times New Roman" w:cs="Times New Roman"/>
                <w:sz w:val="28"/>
                <w:szCs w:val="28"/>
              </w:rPr>
              <w:t>4477</w:t>
            </w:r>
          </w:p>
        </w:tc>
        <w:tc>
          <w:tcPr>
            <w:tcW w:w="650" w:type="pct"/>
            <w:tcBorders>
              <w:top w:val="single" w:sz="8" w:space="0" w:color="auto"/>
              <w:left w:val="single" w:sz="8" w:space="0" w:color="auto"/>
              <w:bottom w:val="single" w:sz="8" w:space="0" w:color="auto"/>
              <w:right w:val="single" w:sz="8" w:space="0" w:color="auto"/>
            </w:tcBorders>
            <w:tcMar>
              <w:top w:w="21" w:type="dxa"/>
              <w:left w:w="21" w:type="dxa"/>
              <w:bottom w:w="21" w:type="dxa"/>
              <w:right w:w="21" w:type="dxa"/>
            </w:tcMar>
            <w:vAlign w:val="center"/>
            <w:hideMark/>
          </w:tcPr>
          <w:p w:rsidR="00C225AD" w:rsidRPr="00C225AD" w:rsidRDefault="00C225AD" w:rsidP="00C225AD">
            <w:pPr>
              <w:spacing w:after="0" w:line="240" w:lineRule="auto"/>
              <w:rPr>
                <w:rFonts w:ascii="Times New Roman" w:eastAsia="Calibri" w:hAnsi="Times New Roman" w:cs="Times New Roman"/>
                <w:sz w:val="28"/>
                <w:szCs w:val="28"/>
              </w:rPr>
            </w:pPr>
            <w:r w:rsidRPr="00C225AD">
              <w:rPr>
                <w:rFonts w:ascii="Times New Roman" w:eastAsia="Calibri" w:hAnsi="Times New Roman" w:cs="Times New Roman"/>
                <w:sz w:val="28"/>
                <w:szCs w:val="28"/>
              </w:rPr>
              <w:t>5381</w:t>
            </w:r>
          </w:p>
        </w:tc>
      </w:tr>
      <w:tr w:rsidR="00C225AD" w:rsidRPr="00C225AD" w:rsidTr="002303AD">
        <w:trPr>
          <w:jc w:val="center"/>
        </w:trPr>
        <w:tc>
          <w:tcPr>
            <w:tcW w:w="1850" w:type="pct"/>
            <w:tcBorders>
              <w:top w:val="single" w:sz="8" w:space="0" w:color="auto"/>
              <w:left w:val="single" w:sz="8" w:space="0" w:color="auto"/>
              <w:bottom w:val="single" w:sz="8" w:space="0" w:color="auto"/>
              <w:right w:val="single" w:sz="8" w:space="0" w:color="auto"/>
            </w:tcBorders>
            <w:tcMar>
              <w:top w:w="21" w:type="dxa"/>
              <w:left w:w="21" w:type="dxa"/>
              <w:bottom w:w="21" w:type="dxa"/>
              <w:right w:w="21" w:type="dxa"/>
            </w:tcMar>
            <w:vAlign w:val="center"/>
            <w:hideMark/>
          </w:tcPr>
          <w:p w:rsidR="00C225AD" w:rsidRPr="00C225AD" w:rsidRDefault="00C225AD" w:rsidP="00C225AD">
            <w:pPr>
              <w:spacing w:after="0" w:line="240" w:lineRule="auto"/>
              <w:rPr>
                <w:rFonts w:ascii="Times New Roman" w:eastAsia="Calibri" w:hAnsi="Times New Roman" w:cs="Times New Roman"/>
                <w:sz w:val="28"/>
                <w:szCs w:val="28"/>
              </w:rPr>
            </w:pPr>
            <w:r w:rsidRPr="00C225AD">
              <w:rPr>
                <w:rFonts w:ascii="Times New Roman" w:eastAsia="Calibri" w:hAnsi="Times New Roman" w:cs="Times New Roman"/>
                <w:bCs/>
                <w:sz w:val="28"/>
                <w:szCs w:val="28"/>
              </w:rPr>
              <w:t>Связь</w:t>
            </w:r>
          </w:p>
        </w:tc>
        <w:tc>
          <w:tcPr>
            <w:tcW w:w="650" w:type="pct"/>
            <w:tcBorders>
              <w:top w:val="single" w:sz="8" w:space="0" w:color="auto"/>
              <w:left w:val="single" w:sz="8" w:space="0" w:color="auto"/>
              <w:bottom w:val="single" w:sz="8" w:space="0" w:color="auto"/>
              <w:right w:val="single" w:sz="8" w:space="0" w:color="auto"/>
            </w:tcBorders>
            <w:tcMar>
              <w:top w:w="21" w:type="dxa"/>
              <w:left w:w="21" w:type="dxa"/>
              <w:bottom w:w="21" w:type="dxa"/>
              <w:right w:w="21" w:type="dxa"/>
            </w:tcMar>
            <w:vAlign w:val="center"/>
            <w:hideMark/>
          </w:tcPr>
          <w:p w:rsidR="00C225AD" w:rsidRPr="00C225AD" w:rsidRDefault="00C225AD" w:rsidP="00C225AD">
            <w:pPr>
              <w:spacing w:after="0" w:line="240" w:lineRule="auto"/>
              <w:rPr>
                <w:rFonts w:ascii="Times New Roman" w:eastAsia="Calibri" w:hAnsi="Times New Roman" w:cs="Times New Roman"/>
                <w:sz w:val="28"/>
                <w:szCs w:val="28"/>
              </w:rPr>
            </w:pPr>
            <w:r w:rsidRPr="00C225AD">
              <w:rPr>
                <w:rFonts w:ascii="Times New Roman" w:eastAsia="Calibri" w:hAnsi="Times New Roman" w:cs="Times New Roman"/>
                <w:sz w:val="28"/>
                <w:szCs w:val="28"/>
              </w:rPr>
              <w:t>862</w:t>
            </w:r>
          </w:p>
        </w:tc>
        <w:tc>
          <w:tcPr>
            <w:tcW w:w="650" w:type="pct"/>
            <w:tcBorders>
              <w:top w:val="single" w:sz="8" w:space="0" w:color="auto"/>
              <w:left w:val="single" w:sz="8" w:space="0" w:color="auto"/>
              <w:bottom w:val="single" w:sz="8" w:space="0" w:color="auto"/>
              <w:right w:val="single" w:sz="8" w:space="0" w:color="auto"/>
            </w:tcBorders>
            <w:tcMar>
              <w:top w:w="21" w:type="dxa"/>
              <w:left w:w="21" w:type="dxa"/>
              <w:bottom w:w="21" w:type="dxa"/>
              <w:right w:w="21" w:type="dxa"/>
            </w:tcMar>
            <w:vAlign w:val="center"/>
            <w:hideMark/>
          </w:tcPr>
          <w:p w:rsidR="00C225AD" w:rsidRPr="00C225AD" w:rsidRDefault="00C225AD" w:rsidP="00C225AD">
            <w:pPr>
              <w:spacing w:after="0" w:line="240" w:lineRule="auto"/>
              <w:rPr>
                <w:rFonts w:ascii="Times New Roman" w:eastAsia="Calibri" w:hAnsi="Times New Roman" w:cs="Times New Roman"/>
                <w:sz w:val="28"/>
                <w:szCs w:val="28"/>
              </w:rPr>
            </w:pPr>
            <w:r w:rsidRPr="00C225AD">
              <w:rPr>
                <w:rFonts w:ascii="Times New Roman" w:eastAsia="Calibri" w:hAnsi="Times New Roman" w:cs="Times New Roman"/>
                <w:sz w:val="28"/>
                <w:szCs w:val="28"/>
              </w:rPr>
              <w:t>845</w:t>
            </w:r>
          </w:p>
        </w:tc>
        <w:tc>
          <w:tcPr>
            <w:tcW w:w="650" w:type="pct"/>
            <w:tcBorders>
              <w:top w:val="single" w:sz="8" w:space="0" w:color="auto"/>
              <w:left w:val="single" w:sz="8" w:space="0" w:color="auto"/>
              <w:bottom w:val="single" w:sz="8" w:space="0" w:color="auto"/>
              <w:right w:val="single" w:sz="8" w:space="0" w:color="auto"/>
            </w:tcBorders>
            <w:tcMar>
              <w:top w:w="21" w:type="dxa"/>
              <w:left w:w="21" w:type="dxa"/>
              <w:bottom w:w="21" w:type="dxa"/>
              <w:right w:w="21" w:type="dxa"/>
            </w:tcMar>
            <w:vAlign w:val="center"/>
            <w:hideMark/>
          </w:tcPr>
          <w:p w:rsidR="00C225AD" w:rsidRPr="00C225AD" w:rsidRDefault="00C225AD" w:rsidP="00C225AD">
            <w:pPr>
              <w:spacing w:after="0" w:line="240" w:lineRule="auto"/>
              <w:rPr>
                <w:rFonts w:ascii="Times New Roman" w:eastAsia="Calibri" w:hAnsi="Times New Roman" w:cs="Times New Roman"/>
                <w:sz w:val="28"/>
                <w:szCs w:val="28"/>
              </w:rPr>
            </w:pPr>
            <w:r w:rsidRPr="00C225AD">
              <w:rPr>
                <w:rFonts w:ascii="Times New Roman" w:eastAsia="Calibri" w:hAnsi="Times New Roman" w:cs="Times New Roman"/>
                <w:sz w:val="28"/>
                <w:szCs w:val="28"/>
              </w:rPr>
              <w:t>923</w:t>
            </w:r>
          </w:p>
        </w:tc>
        <w:tc>
          <w:tcPr>
            <w:tcW w:w="650" w:type="pct"/>
            <w:tcBorders>
              <w:top w:val="single" w:sz="8" w:space="0" w:color="auto"/>
              <w:left w:val="single" w:sz="8" w:space="0" w:color="auto"/>
              <w:bottom w:val="single" w:sz="8" w:space="0" w:color="auto"/>
              <w:right w:val="single" w:sz="8" w:space="0" w:color="auto"/>
            </w:tcBorders>
            <w:tcMar>
              <w:top w:w="21" w:type="dxa"/>
              <w:left w:w="21" w:type="dxa"/>
              <w:bottom w:w="21" w:type="dxa"/>
              <w:right w:w="21" w:type="dxa"/>
            </w:tcMar>
            <w:vAlign w:val="center"/>
            <w:hideMark/>
          </w:tcPr>
          <w:p w:rsidR="00C225AD" w:rsidRPr="00C225AD" w:rsidRDefault="00C225AD" w:rsidP="00C225AD">
            <w:pPr>
              <w:spacing w:after="0" w:line="240" w:lineRule="auto"/>
              <w:rPr>
                <w:rFonts w:ascii="Times New Roman" w:eastAsia="Calibri" w:hAnsi="Times New Roman" w:cs="Times New Roman"/>
                <w:sz w:val="28"/>
                <w:szCs w:val="28"/>
              </w:rPr>
            </w:pPr>
            <w:r w:rsidRPr="00C225AD">
              <w:rPr>
                <w:rFonts w:ascii="Times New Roman" w:eastAsia="Calibri" w:hAnsi="Times New Roman" w:cs="Times New Roman"/>
                <w:sz w:val="28"/>
                <w:szCs w:val="28"/>
              </w:rPr>
              <w:t>962</w:t>
            </w:r>
          </w:p>
        </w:tc>
        <w:tc>
          <w:tcPr>
            <w:tcW w:w="650" w:type="pct"/>
            <w:tcBorders>
              <w:top w:val="single" w:sz="8" w:space="0" w:color="auto"/>
              <w:left w:val="single" w:sz="8" w:space="0" w:color="auto"/>
              <w:bottom w:val="single" w:sz="8" w:space="0" w:color="auto"/>
              <w:right w:val="single" w:sz="8" w:space="0" w:color="auto"/>
            </w:tcBorders>
            <w:tcMar>
              <w:top w:w="21" w:type="dxa"/>
              <w:left w:w="21" w:type="dxa"/>
              <w:bottom w:w="21" w:type="dxa"/>
              <w:right w:w="21" w:type="dxa"/>
            </w:tcMar>
            <w:vAlign w:val="center"/>
            <w:hideMark/>
          </w:tcPr>
          <w:p w:rsidR="00C225AD" w:rsidRPr="00C225AD" w:rsidRDefault="00C225AD" w:rsidP="00C225AD">
            <w:pPr>
              <w:spacing w:after="0" w:line="240" w:lineRule="auto"/>
              <w:rPr>
                <w:rFonts w:ascii="Times New Roman" w:eastAsia="Calibri" w:hAnsi="Times New Roman" w:cs="Times New Roman"/>
                <w:sz w:val="28"/>
                <w:szCs w:val="28"/>
              </w:rPr>
            </w:pPr>
            <w:r w:rsidRPr="00C225AD">
              <w:rPr>
                <w:rFonts w:ascii="Times New Roman" w:eastAsia="Calibri" w:hAnsi="Times New Roman" w:cs="Times New Roman"/>
                <w:sz w:val="28"/>
                <w:szCs w:val="28"/>
              </w:rPr>
              <w:t>н/д</w:t>
            </w:r>
          </w:p>
        </w:tc>
      </w:tr>
      <w:tr w:rsidR="00C225AD" w:rsidRPr="00C225AD" w:rsidTr="002303AD">
        <w:trPr>
          <w:jc w:val="center"/>
        </w:trPr>
        <w:tc>
          <w:tcPr>
            <w:tcW w:w="1850" w:type="pct"/>
            <w:tcBorders>
              <w:top w:val="single" w:sz="8" w:space="0" w:color="auto"/>
              <w:left w:val="single" w:sz="8" w:space="0" w:color="auto"/>
              <w:bottom w:val="single" w:sz="8" w:space="0" w:color="auto"/>
              <w:right w:val="single" w:sz="8" w:space="0" w:color="auto"/>
            </w:tcBorders>
            <w:tcMar>
              <w:top w:w="21" w:type="dxa"/>
              <w:left w:w="21" w:type="dxa"/>
              <w:bottom w:w="21" w:type="dxa"/>
              <w:right w:w="21" w:type="dxa"/>
            </w:tcMar>
            <w:vAlign w:val="center"/>
            <w:hideMark/>
          </w:tcPr>
          <w:p w:rsidR="00C225AD" w:rsidRPr="00C225AD" w:rsidRDefault="00C225AD" w:rsidP="00C225AD">
            <w:pPr>
              <w:spacing w:after="0" w:line="240" w:lineRule="auto"/>
              <w:rPr>
                <w:rFonts w:ascii="Times New Roman" w:eastAsia="Calibri" w:hAnsi="Times New Roman" w:cs="Times New Roman"/>
                <w:sz w:val="28"/>
                <w:szCs w:val="28"/>
              </w:rPr>
            </w:pPr>
            <w:r w:rsidRPr="00C225AD">
              <w:rPr>
                <w:rFonts w:ascii="Times New Roman" w:eastAsia="Calibri" w:hAnsi="Times New Roman" w:cs="Times New Roman"/>
                <w:bCs/>
                <w:sz w:val="28"/>
                <w:szCs w:val="28"/>
              </w:rPr>
              <w:t>Торговля</w:t>
            </w:r>
          </w:p>
        </w:tc>
        <w:tc>
          <w:tcPr>
            <w:tcW w:w="650" w:type="pct"/>
            <w:tcBorders>
              <w:top w:val="single" w:sz="8" w:space="0" w:color="auto"/>
              <w:left w:val="single" w:sz="8" w:space="0" w:color="auto"/>
              <w:bottom w:val="single" w:sz="8" w:space="0" w:color="auto"/>
              <w:right w:val="single" w:sz="8" w:space="0" w:color="auto"/>
            </w:tcBorders>
            <w:tcMar>
              <w:top w:w="21" w:type="dxa"/>
              <w:left w:w="21" w:type="dxa"/>
              <w:bottom w:w="21" w:type="dxa"/>
              <w:right w:w="21" w:type="dxa"/>
            </w:tcMar>
            <w:vAlign w:val="center"/>
            <w:hideMark/>
          </w:tcPr>
          <w:p w:rsidR="00C225AD" w:rsidRPr="00C225AD" w:rsidRDefault="00C225AD" w:rsidP="00C225AD">
            <w:pPr>
              <w:spacing w:after="0" w:line="240" w:lineRule="auto"/>
              <w:rPr>
                <w:rFonts w:ascii="Times New Roman" w:eastAsia="Calibri" w:hAnsi="Times New Roman" w:cs="Times New Roman"/>
                <w:sz w:val="28"/>
                <w:szCs w:val="28"/>
              </w:rPr>
            </w:pPr>
            <w:r w:rsidRPr="00C225AD">
              <w:rPr>
                <w:rFonts w:ascii="Times New Roman" w:eastAsia="Calibri" w:hAnsi="Times New Roman" w:cs="Times New Roman"/>
                <w:sz w:val="28"/>
                <w:szCs w:val="28"/>
              </w:rPr>
              <w:t>5679</w:t>
            </w:r>
          </w:p>
        </w:tc>
        <w:tc>
          <w:tcPr>
            <w:tcW w:w="650" w:type="pct"/>
            <w:tcBorders>
              <w:top w:val="single" w:sz="8" w:space="0" w:color="auto"/>
              <w:left w:val="single" w:sz="8" w:space="0" w:color="auto"/>
              <w:bottom w:val="single" w:sz="8" w:space="0" w:color="auto"/>
              <w:right w:val="single" w:sz="8" w:space="0" w:color="auto"/>
            </w:tcBorders>
            <w:tcMar>
              <w:top w:w="21" w:type="dxa"/>
              <w:left w:w="21" w:type="dxa"/>
              <w:bottom w:w="21" w:type="dxa"/>
              <w:right w:w="21" w:type="dxa"/>
            </w:tcMar>
            <w:vAlign w:val="center"/>
            <w:hideMark/>
          </w:tcPr>
          <w:p w:rsidR="00C225AD" w:rsidRPr="00C225AD" w:rsidRDefault="00C225AD" w:rsidP="00C225AD">
            <w:pPr>
              <w:spacing w:after="0" w:line="240" w:lineRule="auto"/>
              <w:rPr>
                <w:rFonts w:ascii="Times New Roman" w:eastAsia="Calibri" w:hAnsi="Times New Roman" w:cs="Times New Roman"/>
                <w:sz w:val="28"/>
                <w:szCs w:val="28"/>
              </w:rPr>
            </w:pPr>
            <w:r w:rsidRPr="00C225AD">
              <w:rPr>
                <w:rFonts w:ascii="Times New Roman" w:eastAsia="Calibri" w:hAnsi="Times New Roman" w:cs="Times New Roman"/>
                <w:sz w:val="28"/>
                <w:szCs w:val="28"/>
              </w:rPr>
              <w:t>8725</w:t>
            </w:r>
          </w:p>
        </w:tc>
        <w:tc>
          <w:tcPr>
            <w:tcW w:w="650" w:type="pct"/>
            <w:tcBorders>
              <w:top w:val="single" w:sz="8" w:space="0" w:color="auto"/>
              <w:left w:val="single" w:sz="8" w:space="0" w:color="auto"/>
              <w:bottom w:val="single" w:sz="8" w:space="0" w:color="auto"/>
              <w:right w:val="single" w:sz="8" w:space="0" w:color="auto"/>
            </w:tcBorders>
            <w:tcMar>
              <w:top w:w="21" w:type="dxa"/>
              <w:left w:w="21" w:type="dxa"/>
              <w:bottom w:w="21" w:type="dxa"/>
              <w:right w:w="21" w:type="dxa"/>
            </w:tcMar>
            <w:vAlign w:val="center"/>
            <w:hideMark/>
          </w:tcPr>
          <w:p w:rsidR="00C225AD" w:rsidRPr="00C225AD" w:rsidRDefault="00C225AD" w:rsidP="00C225AD">
            <w:pPr>
              <w:spacing w:after="0" w:line="240" w:lineRule="auto"/>
              <w:rPr>
                <w:rFonts w:ascii="Times New Roman" w:eastAsia="Calibri" w:hAnsi="Times New Roman" w:cs="Times New Roman"/>
                <w:sz w:val="28"/>
                <w:szCs w:val="28"/>
              </w:rPr>
            </w:pPr>
            <w:r w:rsidRPr="00C225AD">
              <w:rPr>
                <w:rFonts w:ascii="Times New Roman" w:eastAsia="Calibri" w:hAnsi="Times New Roman" w:cs="Times New Roman"/>
                <w:sz w:val="28"/>
                <w:szCs w:val="28"/>
              </w:rPr>
              <w:t>10463</w:t>
            </w:r>
          </w:p>
        </w:tc>
        <w:tc>
          <w:tcPr>
            <w:tcW w:w="650" w:type="pct"/>
            <w:tcBorders>
              <w:top w:val="single" w:sz="8" w:space="0" w:color="auto"/>
              <w:left w:val="single" w:sz="8" w:space="0" w:color="auto"/>
              <w:bottom w:val="single" w:sz="8" w:space="0" w:color="auto"/>
              <w:right w:val="single" w:sz="8" w:space="0" w:color="auto"/>
            </w:tcBorders>
            <w:tcMar>
              <w:top w:w="21" w:type="dxa"/>
              <w:left w:w="21" w:type="dxa"/>
              <w:bottom w:w="21" w:type="dxa"/>
              <w:right w:w="21" w:type="dxa"/>
            </w:tcMar>
            <w:vAlign w:val="center"/>
            <w:hideMark/>
          </w:tcPr>
          <w:p w:rsidR="00C225AD" w:rsidRPr="00C225AD" w:rsidRDefault="00C225AD" w:rsidP="00C225AD">
            <w:pPr>
              <w:spacing w:after="0" w:line="240" w:lineRule="auto"/>
              <w:rPr>
                <w:rFonts w:ascii="Times New Roman" w:eastAsia="Calibri" w:hAnsi="Times New Roman" w:cs="Times New Roman"/>
                <w:sz w:val="28"/>
                <w:szCs w:val="28"/>
              </w:rPr>
            </w:pPr>
            <w:r w:rsidRPr="00C225AD">
              <w:rPr>
                <w:rFonts w:ascii="Times New Roman" w:eastAsia="Calibri" w:hAnsi="Times New Roman" w:cs="Times New Roman"/>
                <w:sz w:val="28"/>
                <w:szCs w:val="28"/>
              </w:rPr>
              <w:t>11777</w:t>
            </w:r>
          </w:p>
        </w:tc>
        <w:tc>
          <w:tcPr>
            <w:tcW w:w="650" w:type="pct"/>
            <w:tcBorders>
              <w:top w:val="single" w:sz="8" w:space="0" w:color="auto"/>
              <w:left w:val="single" w:sz="8" w:space="0" w:color="auto"/>
              <w:bottom w:val="single" w:sz="8" w:space="0" w:color="auto"/>
              <w:right w:val="single" w:sz="8" w:space="0" w:color="auto"/>
            </w:tcBorders>
            <w:tcMar>
              <w:top w:w="21" w:type="dxa"/>
              <w:left w:w="21" w:type="dxa"/>
              <w:bottom w:w="21" w:type="dxa"/>
              <w:right w:w="21" w:type="dxa"/>
            </w:tcMar>
            <w:vAlign w:val="center"/>
            <w:hideMark/>
          </w:tcPr>
          <w:p w:rsidR="00C225AD" w:rsidRPr="00C225AD" w:rsidRDefault="00C225AD" w:rsidP="00C225AD">
            <w:pPr>
              <w:spacing w:after="0" w:line="240" w:lineRule="auto"/>
              <w:rPr>
                <w:rFonts w:ascii="Times New Roman" w:eastAsia="Calibri" w:hAnsi="Times New Roman" w:cs="Times New Roman"/>
                <w:sz w:val="28"/>
                <w:szCs w:val="28"/>
              </w:rPr>
            </w:pPr>
            <w:r w:rsidRPr="00C225AD">
              <w:rPr>
                <w:rFonts w:ascii="Times New Roman" w:eastAsia="Calibri" w:hAnsi="Times New Roman" w:cs="Times New Roman"/>
                <w:sz w:val="28"/>
                <w:szCs w:val="28"/>
              </w:rPr>
              <w:t>12400</w:t>
            </w:r>
          </w:p>
        </w:tc>
      </w:tr>
      <w:tr w:rsidR="00C225AD" w:rsidRPr="00C225AD" w:rsidTr="002303AD">
        <w:trPr>
          <w:jc w:val="center"/>
        </w:trPr>
        <w:tc>
          <w:tcPr>
            <w:tcW w:w="1850" w:type="pct"/>
            <w:tcBorders>
              <w:top w:val="single" w:sz="8" w:space="0" w:color="auto"/>
              <w:left w:val="single" w:sz="8" w:space="0" w:color="auto"/>
              <w:bottom w:val="single" w:sz="8" w:space="0" w:color="auto"/>
              <w:right w:val="single" w:sz="8" w:space="0" w:color="auto"/>
            </w:tcBorders>
            <w:tcMar>
              <w:top w:w="21" w:type="dxa"/>
              <w:left w:w="21" w:type="dxa"/>
              <w:bottom w:w="21" w:type="dxa"/>
              <w:right w:w="21" w:type="dxa"/>
            </w:tcMar>
            <w:vAlign w:val="center"/>
            <w:hideMark/>
          </w:tcPr>
          <w:p w:rsidR="00C225AD" w:rsidRPr="00C225AD" w:rsidRDefault="00C225AD" w:rsidP="00C225AD">
            <w:pPr>
              <w:spacing w:after="0" w:line="240" w:lineRule="auto"/>
              <w:rPr>
                <w:rFonts w:ascii="Times New Roman" w:eastAsia="Calibri" w:hAnsi="Times New Roman" w:cs="Times New Roman"/>
                <w:sz w:val="28"/>
                <w:szCs w:val="28"/>
              </w:rPr>
            </w:pPr>
            <w:r w:rsidRPr="00C225AD">
              <w:rPr>
                <w:rFonts w:ascii="Times New Roman" w:eastAsia="Calibri" w:hAnsi="Times New Roman" w:cs="Times New Roman"/>
                <w:bCs/>
                <w:sz w:val="28"/>
                <w:szCs w:val="28"/>
              </w:rPr>
              <w:t>Всего в перечисленных отраслях</w:t>
            </w:r>
          </w:p>
        </w:tc>
        <w:tc>
          <w:tcPr>
            <w:tcW w:w="650" w:type="pct"/>
            <w:tcBorders>
              <w:top w:val="single" w:sz="8" w:space="0" w:color="auto"/>
              <w:left w:val="single" w:sz="8" w:space="0" w:color="auto"/>
              <w:bottom w:val="single" w:sz="8" w:space="0" w:color="auto"/>
              <w:right w:val="single" w:sz="8" w:space="0" w:color="auto"/>
            </w:tcBorders>
            <w:tcMar>
              <w:top w:w="21" w:type="dxa"/>
              <w:left w:w="21" w:type="dxa"/>
              <w:bottom w:w="21" w:type="dxa"/>
              <w:right w:w="21" w:type="dxa"/>
            </w:tcMar>
            <w:vAlign w:val="center"/>
            <w:hideMark/>
          </w:tcPr>
          <w:p w:rsidR="00C225AD" w:rsidRPr="00C225AD" w:rsidRDefault="00C225AD" w:rsidP="00C225AD">
            <w:pPr>
              <w:spacing w:after="0" w:line="240" w:lineRule="auto"/>
              <w:rPr>
                <w:rFonts w:ascii="Times New Roman" w:eastAsia="Calibri" w:hAnsi="Times New Roman" w:cs="Times New Roman"/>
                <w:sz w:val="28"/>
                <w:szCs w:val="28"/>
              </w:rPr>
            </w:pPr>
            <w:r w:rsidRPr="00C225AD">
              <w:rPr>
                <w:rFonts w:ascii="Times New Roman" w:eastAsia="Calibri" w:hAnsi="Times New Roman" w:cs="Times New Roman"/>
                <w:sz w:val="28"/>
                <w:szCs w:val="28"/>
              </w:rPr>
              <w:t>50623</w:t>
            </w:r>
          </w:p>
        </w:tc>
        <w:tc>
          <w:tcPr>
            <w:tcW w:w="650" w:type="pct"/>
            <w:tcBorders>
              <w:top w:val="single" w:sz="8" w:space="0" w:color="auto"/>
              <w:left w:val="single" w:sz="8" w:space="0" w:color="auto"/>
              <w:bottom w:val="single" w:sz="8" w:space="0" w:color="auto"/>
              <w:right w:val="single" w:sz="8" w:space="0" w:color="auto"/>
            </w:tcBorders>
            <w:tcMar>
              <w:top w:w="21" w:type="dxa"/>
              <w:left w:w="21" w:type="dxa"/>
              <w:bottom w:w="21" w:type="dxa"/>
              <w:right w:w="21" w:type="dxa"/>
            </w:tcMar>
            <w:vAlign w:val="center"/>
            <w:hideMark/>
          </w:tcPr>
          <w:p w:rsidR="00C225AD" w:rsidRPr="00C225AD" w:rsidRDefault="00C225AD" w:rsidP="00C225AD">
            <w:pPr>
              <w:spacing w:after="0" w:line="240" w:lineRule="auto"/>
              <w:rPr>
                <w:rFonts w:ascii="Times New Roman" w:eastAsia="Calibri" w:hAnsi="Times New Roman" w:cs="Times New Roman"/>
                <w:sz w:val="28"/>
                <w:szCs w:val="28"/>
              </w:rPr>
            </w:pPr>
            <w:r w:rsidRPr="00C225AD">
              <w:rPr>
                <w:rFonts w:ascii="Times New Roman" w:eastAsia="Calibri" w:hAnsi="Times New Roman" w:cs="Times New Roman"/>
                <w:sz w:val="28"/>
                <w:szCs w:val="28"/>
              </w:rPr>
              <w:t>43010</w:t>
            </w:r>
          </w:p>
        </w:tc>
        <w:tc>
          <w:tcPr>
            <w:tcW w:w="650" w:type="pct"/>
            <w:tcBorders>
              <w:top w:val="single" w:sz="8" w:space="0" w:color="auto"/>
              <w:left w:val="single" w:sz="8" w:space="0" w:color="auto"/>
              <w:bottom w:val="single" w:sz="8" w:space="0" w:color="auto"/>
              <w:right w:val="single" w:sz="8" w:space="0" w:color="auto"/>
            </w:tcBorders>
            <w:tcMar>
              <w:top w:w="21" w:type="dxa"/>
              <w:left w:w="21" w:type="dxa"/>
              <w:bottom w:w="21" w:type="dxa"/>
              <w:right w:w="21" w:type="dxa"/>
            </w:tcMar>
            <w:vAlign w:val="center"/>
            <w:hideMark/>
          </w:tcPr>
          <w:p w:rsidR="00C225AD" w:rsidRPr="00C225AD" w:rsidRDefault="00C225AD" w:rsidP="00C225AD">
            <w:pPr>
              <w:spacing w:after="0" w:line="240" w:lineRule="auto"/>
              <w:rPr>
                <w:rFonts w:ascii="Times New Roman" w:eastAsia="Calibri" w:hAnsi="Times New Roman" w:cs="Times New Roman"/>
                <w:sz w:val="28"/>
                <w:szCs w:val="28"/>
              </w:rPr>
            </w:pPr>
            <w:r w:rsidRPr="00C225AD">
              <w:rPr>
                <w:rFonts w:ascii="Times New Roman" w:eastAsia="Calibri" w:hAnsi="Times New Roman" w:cs="Times New Roman"/>
                <w:sz w:val="28"/>
                <w:szCs w:val="28"/>
              </w:rPr>
              <w:t>43178</w:t>
            </w:r>
          </w:p>
        </w:tc>
        <w:tc>
          <w:tcPr>
            <w:tcW w:w="650" w:type="pct"/>
            <w:tcBorders>
              <w:top w:val="single" w:sz="8" w:space="0" w:color="auto"/>
              <w:left w:val="single" w:sz="8" w:space="0" w:color="auto"/>
              <w:bottom w:val="single" w:sz="8" w:space="0" w:color="auto"/>
              <w:right w:val="single" w:sz="8" w:space="0" w:color="auto"/>
            </w:tcBorders>
            <w:tcMar>
              <w:top w:w="21" w:type="dxa"/>
              <w:left w:w="21" w:type="dxa"/>
              <w:bottom w:w="21" w:type="dxa"/>
              <w:right w:w="21" w:type="dxa"/>
            </w:tcMar>
            <w:vAlign w:val="center"/>
            <w:hideMark/>
          </w:tcPr>
          <w:p w:rsidR="00C225AD" w:rsidRPr="00C225AD" w:rsidRDefault="00C225AD" w:rsidP="00C225AD">
            <w:pPr>
              <w:spacing w:after="0" w:line="240" w:lineRule="auto"/>
              <w:rPr>
                <w:rFonts w:ascii="Times New Roman" w:eastAsia="Calibri" w:hAnsi="Times New Roman" w:cs="Times New Roman"/>
                <w:sz w:val="28"/>
                <w:szCs w:val="28"/>
              </w:rPr>
            </w:pPr>
            <w:r w:rsidRPr="00C225AD">
              <w:rPr>
                <w:rFonts w:ascii="Times New Roman" w:eastAsia="Calibri" w:hAnsi="Times New Roman" w:cs="Times New Roman"/>
                <w:sz w:val="28"/>
                <w:szCs w:val="28"/>
              </w:rPr>
              <w:t>40606</w:t>
            </w:r>
          </w:p>
        </w:tc>
        <w:tc>
          <w:tcPr>
            <w:tcW w:w="650" w:type="pct"/>
            <w:tcBorders>
              <w:top w:val="single" w:sz="8" w:space="0" w:color="auto"/>
              <w:left w:val="single" w:sz="8" w:space="0" w:color="auto"/>
              <w:bottom w:val="single" w:sz="8" w:space="0" w:color="auto"/>
              <w:right w:val="single" w:sz="8" w:space="0" w:color="auto"/>
            </w:tcBorders>
            <w:tcMar>
              <w:top w:w="21" w:type="dxa"/>
              <w:left w:w="21" w:type="dxa"/>
              <w:bottom w:w="21" w:type="dxa"/>
              <w:right w:w="21" w:type="dxa"/>
            </w:tcMar>
            <w:vAlign w:val="center"/>
            <w:hideMark/>
          </w:tcPr>
          <w:p w:rsidR="00C225AD" w:rsidRPr="00C225AD" w:rsidRDefault="00C225AD" w:rsidP="00C225AD">
            <w:pPr>
              <w:spacing w:after="0" w:line="240" w:lineRule="auto"/>
              <w:rPr>
                <w:rFonts w:ascii="Times New Roman" w:eastAsia="Calibri" w:hAnsi="Times New Roman" w:cs="Times New Roman"/>
                <w:sz w:val="28"/>
                <w:szCs w:val="28"/>
              </w:rPr>
            </w:pPr>
            <w:r w:rsidRPr="00C225AD">
              <w:rPr>
                <w:rFonts w:ascii="Times New Roman" w:eastAsia="Calibri" w:hAnsi="Times New Roman" w:cs="Times New Roman"/>
                <w:sz w:val="28"/>
                <w:szCs w:val="28"/>
              </w:rPr>
              <w:t>40020</w:t>
            </w:r>
          </w:p>
        </w:tc>
      </w:tr>
    </w:tbl>
    <w:p w:rsidR="00C225AD" w:rsidRPr="00C225AD" w:rsidRDefault="00C225AD" w:rsidP="00C225AD">
      <w:pPr>
        <w:spacing w:after="0" w:line="240" w:lineRule="auto"/>
        <w:ind w:firstLine="567"/>
        <w:jc w:val="both"/>
        <w:rPr>
          <w:rFonts w:ascii="Times New Roman" w:eastAsia="Calibri" w:hAnsi="Times New Roman" w:cs="Times New Roman"/>
          <w:sz w:val="28"/>
          <w:szCs w:val="28"/>
        </w:rPr>
      </w:pPr>
      <w:r w:rsidRPr="00C225AD">
        <w:rPr>
          <w:rFonts w:ascii="Times New Roman" w:eastAsia="Calibri" w:hAnsi="Times New Roman" w:cs="Times New Roman"/>
          <w:sz w:val="28"/>
          <w:szCs w:val="28"/>
        </w:rPr>
        <w:t>Мы специально отобрали те сферы деятельности, в которых может быть востребован </w:t>
      </w:r>
      <w:hyperlink r:id="rId40" w:history="1">
        <w:r w:rsidRPr="00C225AD">
          <w:rPr>
            <w:rFonts w:ascii="Times New Roman" w:eastAsia="Calibri" w:hAnsi="Times New Roman" w:cs="Times New Roman"/>
            <w:sz w:val="28"/>
            <w:szCs w:val="28"/>
          </w:rPr>
          <w:t>неквалифицированный труд</w:t>
        </w:r>
      </w:hyperlink>
      <w:r w:rsidRPr="00C225AD">
        <w:rPr>
          <w:rFonts w:ascii="Times New Roman" w:eastAsia="Calibri" w:hAnsi="Times New Roman" w:cs="Times New Roman"/>
          <w:sz w:val="28"/>
          <w:szCs w:val="28"/>
        </w:rPr>
        <w:t> гастарбайтеров. Итак, при более-</w:t>
      </w:r>
      <w:r w:rsidRPr="00C225AD">
        <w:rPr>
          <w:rFonts w:ascii="Times New Roman" w:eastAsia="Calibri" w:hAnsi="Times New Roman" w:cs="Times New Roman"/>
          <w:sz w:val="28"/>
          <w:szCs w:val="28"/>
        </w:rPr>
        <w:lastRenderedPageBreak/>
        <w:t>менее постоянной численности экономически активного населения численность рабочих мест (кроме торговли) сокращается, а число мигрантов — растет.</w:t>
      </w:r>
    </w:p>
    <w:p w:rsidR="00C225AD" w:rsidRPr="00C225AD" w:rsidRDefault="00C225AD" w:rsidP="00C225AD">
      <w:pPr>
        <w:spacing w:after="0" w:line="240" w:lineRule="auto"/>
        <w:ind w:firstLine="567"/>
        <w:jc w:val="both"/>
        <w:rPr>
          <w:rFonts w:ascii="Times New Roman" w:eastAsia="Calibri" w:hAnsi="Times New Roman" w:cs="Times New Roman"/>
          <w:sz w:val="28"/>
          <w:szCs w:val="28"/>
        </w:rPr>
      </w:pPr>
      <w:r w:rsidRPr="00C225AD">
        <w:rPr>
          <w:rFonts w:ascii="Times New Roman" w:eastAsia="Calibri" w:hAnsi="Times New Roman" w:cs="Times New Roman"/>
          <w:sz w:val="28"/>
          <w:szCs w:val="28"/>
        </w:rPr>
        <w:t>Вывод: мигранты не восполняют нехватку местного трудоспособного населения. Они занимают его места на и без того сжимающемся рынке труда.</w:t>
      </w:r>
    </w:p>
    <w:p w:rsidR="00C225AD" w:rsidRPr="00C225AD" w:rsidRDefault="00C225AD" w:rsidP="00C225AD">
      <w:pPr>
        <w:spacing w:after="0" w:line="240" w:lineRule="auto"/>
        <w:ind w:firstLine="567"/>
        <w:jc w:val="both"/>
        <w:rPr>
          <w:rFonts w:ascii="Times New Roman" w:eastAsia="Calibri" w:hAnsi="Times New Roman" w:cs="Times New Roman"/>
          <w:sz w:val="28"/>
          <w:szCs w:val="28"/>
        </w:rPr>
      </w:pPr>
      <w:r w:rsidRPr="00C225AD">
        <w:rPr>
          <w:rFonts w:ascii="Times New Roman" w:eastAsia="Calibri" w:hAnsi="Times New Roman" w:cs="Times New Roman"/>
          <w:sz w:val="28"/>
          <w:szCs w:val="28"/>
        </w:rPr>
        <w:t>2. Мигранты занимаются такой работой, за которую не берутся россияне</w:t>
      </w:r>
    </w:p>
    <w:p w:rsidR="00C225AD" w:rsidRPr="00C225AD" w:rsidRDefault="00C225AD" w:rsidP="00C225AD">
      <w:pPr>
        <w:spacing w:after="0" w:line="240" w:lineRule="auto"/>
        <w:ind w:firstLine="567"/>
        <w:jc w:val="both"/>
        <w:rPr>
          <w:rFonts w:ascii="Times New Roman" w:eastAsia="Calibri" w:hAnsi="Times New Roman" w:cs="Times New Roman"/>
          <w:sz w:val="28"/>
          <w:szCs w:val="28"/>
        </w:rPr>
      </w:pPr>
      <w:r w:rsidRPr="00C225AD">
        <w:rPr>
          <w:rFonts w:ascii="Times New Roman" w:eastAsia="Calibri" w:hAnsi="Times New Roman" w:cs="Times New Roman"/>
          <w:sz w:val="28"/>
          <w:szCs w:val="28"/>
        </w:rPr>
        <w:t>Скорее всего, речь идет о рабочих местах дворников и подсобных рабочих. Работу в торговле, сферах питания и гостеприимства, на транспорте и на складе с ее неплохими условиями труда, оставим за скобками. Судя по результатам выборочного исследования Росстата за октябрь 2013 года, зарплаты здесь не такие уж плохие.</w:t>
      </w:r>
    </w:p>
    <w:tbl>
      <w:tblPr>
        <w:tblW w:w="9750" w:type="dxa"/>
        <w:jc w:val="center"/>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1272"/>
        <w:gridCol w:w="2143"/>
        <w:gridCol w:w="2143"/>
        <w:gridCol w:w="2143"/>
        <w:gridCol w:w="2049"/>
      </w:tblGrid>
      <w:tr w:rsidR="00C225AD" w:rsidRPr="00C225AD" w:rsidTr="002303AD">
        <w:trPr>
          <w:jc w:val="center"/>
        </w:trPr>
        <w:tc>
          <w:tcPr>
            <w:tcW w:w="5000" w:type="pct"/>
            <w:gridSpan w:val="5"/>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hideMark/>
          </w:tcPr>
          <w:p w:rsidR="00C225AD" w:rsidRPr="00C225AD" w:rsidRDefault="00C225AD" w:rsidP="00C225AD">
            <w:pPr>
              <w:spacing w:after="0" w:line="240" w:lineRule="auto"/>
              <w:rPr>
                <w:rFonts w:ascii="Times New Roman" w:eastAsia="Calibri" w:hAnsi="Times New Roman" w:cs="Times New Roman"/>
                <w:sz w:val="28"/>
                <w:szCs w:val="28"/>
              </w:rPr>
            </w:pPr>
            <w:r w:rsidRPr="00C225AD">
              <w:rPr>
                <w:rFonts w:ascii="Times New Roman" w:eastAsia="Calibri" w:hAnsi="Times New Roman" w:cs="Times New Roman"/>
                <w:bCs/>
                <w:sz w:val="28"/>
                <w:szCs w:val="28"/>
              </w:rPr>
              <w:t>Средняя начисленная заработная плата по обследованным видам экономической деятельности</w:t>
            </w:r>
            <w:r w:rsidRPr="00C225AD">
              <w:rPr>
                <w:rFonts w:ascii="Calibri" w:eastAsia="Calibri" w:hAnsi="Calibri" w:cs="Times New Roman"/>
                <w:sz w:val="28"/>
                <w:szCs w:val="28"/>
              </w:rPr>
              <w:t> </w:t>
            </w:r>
            <w:r w:rsidRPr="00C225AD">
              <w:rPr>
                <w:rFonts w:ascii="Times New Roman" w:eastAsia="Calibri" w:hAnsi="Times New Roman" w:cs="Times New Roman"/>
                <w:sz w:val="28"/>
                <w:szCs w:val="28"/>
              </w:rPr>
              <w:t>(в октябре 2013 г., руб.)</w:t>
            </w:r>
          </w:p>
        </w:tc>
      </w:tr>
      <w:tr w:rsidR="00C225AD" w:rsidRPr="00C225AD" w:rsidTr="002303AD">
        <w:trPr>
          <w:jc w:val="center"/>
        </w:trPr>
        <w:tc>
          <w:tcPr>
            <w:tcW w:w="652" w:type="pct"/>
            <w:tcBorders>
              <w:top w:val="single" w:sz="8" w:space="0" w:color="auto"/>
              <w:left w:val="single" w:sz="8" w:space="0" w:color="auto"/>
              <w:bottom w:val="single" w:sz="8" w:space="0" w:color="auto"/>
              <w:right w:val="single" w:sz="8" w:space="0" w:color="auto"/>
            </w:tcBorders>
            <w:tcMar>
              <w:top w:w="21" w:type="dxa"/>
              <w:left w:w="21" w:type="dxa"/>
              <w:bottom w:w="21" w:type="dxa"/>
              <w:right w:w="21" w:type="dxa"/>
            </w:tcMar>
            <w:vAlign w:val="center"/>
            <w:hideMark/>
          </w:tcPr>
          <w:p w:rsidR="00C225AD" w:rsidRPr="00C225AD" w:rsidRDefault="00C225AD" w:rsidP="00C225AD">
            <w:pPr>
              <w:spacing w:after="0" w:line="240" w:lineRule="auto"/>
              <w:rPr>
                <w:rFonts w:ascii="Times New Roman" w:eastAsia="Calibri" w:hAnsi="Times New Roman" w:cs="Times New Roman"/>
                <w:sz w:val="28"/>
                <w:szCs w:val="28"/>
              </w:rPr>
            </w:pPr>
            <w:r w:rsidRPr="00C225AD">
              <w:rPr>
                <w:rFonts w:ascii="Times New Roman" w:eastAsia="Calibri" w:hAnsi="Times New Roman" w:cs="Times New Roman"/>
                <w:sz w:val="28"/>
                <w:szCs w:val="28"/>
              </w:rPr>
              <w:t> </w:t>
            </w:r>
          </w:p>
        </w:tc>
        <w:tc>
          <w:tcPr>
            <w:tcW w:w="1099" w:type="pct"/>
            <w:tcBorders>
              <w:top w:val="single" w:sz="8" w:space="0" w:color="auto"/>
              <w:left w:val="single" w:sz="8" w:space="0" w:color="auto"/>
              <w:bottom w:val="single" w:sz="8" w:space="0" w:color="auto"/>
              <w:right w:val="single" w:sz="8" w:space="0" w:color="auto"/>
            </w:tcBorders>
            <w:tcMar>
              <w:top w:w="21" w:type="dxa"/>
              <w:left w:w="21" w:type="dxa"/>
              <w:bottom w:w="21" w:type="dxa"/>
              <w:right w:w="21" w:type="dxa"/>
            </w:tcMar>
            <w:vAlign w:val="center"/>
            <w:hideMark/>
          </w:tcPr>
          <w:p w:rsidR="00C225AD" w:rsidRPr="00C225AD" w:rsidRDefault="00C225AD" w:rsidP="00C225AD">
            <w:pPr>
              <w:spacing w:after="0" w:line="240" w:lineRule="auto"/>
              <w:rPr>
                <w:rFonts w:ascii="Times New Roman" w:eastAsia="Calibri" w:hAnsi="Times New Roman" w:cs="Times New Roman"/>
                <w:sz w:val="28"/>
                <w:szCs w:val="28"/>
              </w:rPr>
            </w:pPr>
            <w:r w:rsidRPr="00C225AD">
              <w:rPr>
                <w:rFonts w:ascii="Times New Roman" w:eastAsia="Calibri" w:hAnsi="Times New Roman" w:cs="Times New Roman"/>
                <w:bCs/>
                <w:sz w:val="28"/>
                <w:szCs w:val="28"/>
              </w:rPr>
              <w:t>Строительство</w:t>
            </w:r>
          </w:p>
        </w:tc>
        <w:tc>
          <w:tcPr>
            <w:tcW w:w="1099" w:type="pct"/>
            <w:tcBorders>
              <w:top w:val="single" w:sz="8" w:space="0" w:color="auto"/>
              <w:left w:val="single" w:sz="8" w:space="0" w:color="auto"/>
              <w:bottom w:val="single" w:sz="8" w:space="0" w:color="auto"/>
              <w:right w:val="single" w:sz="8" w:space="0" w:color="auto"/>
            </w:tcBorders>
            <w:tcMar>
              <w:top w:w="21" w:type="dxa"/>
              <w:left w:w="21" w:type="dxa"/>
              <w:bottom w:w="21" w:type="dxa"/>
              <w:right w:w="21" w:type="dxa"/>
            </w:tcMar>
            <w:vAlign w:val="center"/>
            <w:hideMark/>
          </w:tcPr>
          <w:p w:rsidR="00C225AD" w:rsidRPr="00C225AD" w:rsidRDefault="00C225AD" w:rsidP="00C225AD">
            <w:pPr>
              <w:spacing w:after="0" w:line="240" w:lineRule="auto"/>
              <w:rPr>
                <w:rFonts w:ascii="Times New Roman" w:eastAsia="Calibri" w:hAnsi="Times New Roman" w:cs="Times New Roman"/>
                <w:sz w:val="28"/>
                <w:szCs w:val="28"/>
              </w:rPr>
            </w:pPr>
            <w:r w:rsidRPr="00C225AD">
              <w:rPr>
                <w:rFonts w:ascii="Times New Roman" w:eastAsia="Calibri" w:hAnsi="Times New Roman" w:cs="Times New Roman"/>
                <w:bCs/>
                <w:sz w:val="28"/>
                <w:szCs w:val="28"/>
              </w:rPr>
              <w:t>Торговля</w:t>
            </w:r>
          </w:p>
        </w:tc>
        <w:tc>
          <w:tcPr>
            <w:tcW w:w="1099" w:type="pct"/>
            <w:tcBorders>
              <w:top w:val="single" w:sz="8" w:space="0" w:color="auto"/>
              <w:left w:val="single" w:sz="8" w:space="0" w:color="auto"/>
              <w:bottom w:val="single" w:sz="8" w:space="0" w:color="auto"/>
              <w:right w:val="single" w:sz="8" w:space="0" w:color="auto"/>
            </w:tcBorders>
            <w:tcMar>
              <w:top w:w="21" w:type="dxa"/>
              <w:left w:w="21" w:type="dxa"/>
              <w:bottom w:w="21" w:type="dxa"/>
              <w:right w:w="21" w:type="dxa"/>
            </w:tcMar>
            <w:vAlign w:val="center"/>
            <w:hideMark/>
          </w:tcPr>
          <w:p w:rsidR="00C225AD" w:rsidRPr="00C225AD" w:rsidRDefault="00C225AD" w:rsidP="00C225AD">
            <w:pPr>
              <w:spacing w:after="0" w:line="240" w:lineRule="auto"/>
              <w:rPr>
                <w:rFonts w:ascii="Times New Roman" w:eastAsia="Calibri" w:hAnsi="Times New Roman" w:cs="Times New Roman"/>
                <w:sz w:val="28"/>
                <w:szCs w:val="28"/>
              </w:rPr>
            </w:pPr>
            <w:r w:rsidRPr="00C225AD">
              <w:rPr>
                <w:rFonts w:ascii="Times New Roman" w:eastAsia="Calibri" w:hAnsi="Times New Roman" w:cs="Times New Roman"/>
                <w:bCs/>
                <w:sz w:val="28"/>
                <w:szCs w:val="28"/>
              </w:rPr>
              <w:t>Гостиницы и рестораны</w:t>
            </w:r>
          </w:p>
        </w:tc>
        <w:tc>
          <w:tcPr>
            <w:tcW w:w="1050" w:type="pct"/>
            <w:tcBorders>
              <w:top w:val="single" w:sz="8" w:space="0" w:color="auto"/>
              <w:left w:val="single" w:sz="8" w:space="0" w:color="auto"/>
              <w:bottom w:val="single" w:sz="8" w:space="0" w:color="auto"/>
              <w:right w:val="single" w:sz="8" w:space="0" w:color="auto"/>
            </w:tcBorders>
            <w:tcMar>
              <w:top w:w="21" w:type="dxa"/>
              <w:left w:w="21" w:type="dxa"/>
              <w:bottom w:w="21" w:type="dxa"/>
              <w:right w:w="21" w:type="dxa"/>
            </w:tcMar>
            <w:vAlign w:val="center"/>
            <w:hideMark/>
          </w:tcPr>
          <w:p w:rsidR="00C225AD" w:rsidRPr="00C225AD" w:rsidRDefault="00C225AD" w:rsidP="00C225AD">
            <w:pPr>
              <w:spacing w:after="0" w:line="240" w:lineRule="auto"/>
              <w:rPr>
                <w:rFonts w:ascii="Times New Roman" w:eastAsia="Calibri" w:hAnsi="Times New Roman" w:cs="Times New Roman"/>
                <w:sz w:val="28"/>
                <w:szCs w:val="28"/>
              </w:rPr>
            </w:pPr>
            <w:r w:rsidRPr="00C225AD">
              <w:rPr>
                <w:rFonts w:ascii="Times New Roman" w:eastAsia="Calibri" w:hAnsi="Times New Roman" w:cs="Times New Roman"/>
                <w:bCs/>
                <w:sz w:val="28"/>
                <w:szCs w:val="28"/>
              </w:rPr>
              <w:t>Транспорт и связь</w:t>
            </w:r>
          </w:p>
        </w:tc>
      </w:tr>
      <w:tr w:rsidR="00C225AD" w:rsidRPr="00C225AD" w:rsidTr="002303AD">
        <w:trPr>
          <w:jc w:val="center"/>
        </w:trPr>
        <w:tc>
          <w:tcPr>
            <w:tcW w:w="652" w:type="pct"/>
            <w:tcBorders>
              <w:top w:val="single" w:sz="8" w:space="0" w:color="auto"/>
              <w:left w:val="single" w:sz="8" w:space="0" w:color="auto"/>
              <w:bottom w:val="single" w:sz="8" w:space="0" w:color="auto"/>
              <w:right w:val="single" w:sz="8" w:space="0" w:color="auto"/>
            </w:tcBorders>
            <w:tcMar>
              <w:top w:w="21" w:type="dxa"/>
              <w:left w:w="21" w:type="dxa"/>
              <w:bottom w:w="21" w:type="dxa"/>
              <w:right w:w="21" w:type="dxa"/>
            </w:tcMar>
            <w:vAlign w:val="center"/>
            <w:hideMark/>
          </w:tcPr>
          <w:p w:rsidR="00C225AD" w:rsidRPr="00C225AD" w:rsidRDefault="00C225AD" w:rsidP="00C225AD">
            <w:pPr>
              <w:spacing w:after="0" w:line="240" w:lineRule="auto"/>
              <w:rPr>
                <w:rFonts w:ascii="Times New Roman" w:eastAsia="Calibri" w:hAnsi="Times New Roman" w:cs="Times New Roman"/>
                <w:sz w:val="28"/>
                <w:szCs w:val="28"/>
              </w:rPr>
            </w:pPr>
            <w:r w:rsidRPr="00C225AD">
              <w:rPr>
                <w:rFonts w:ascii="Times New Roman" w:eastAsia="Calibri" w:hAnsi="Times New Roman" w:cs="Times New Roman"/>
                <w:bCs/>
                <w:sz w:val="28"/>
                <w:szCs w:val="28"/>
              </w:rPr>
              <w:t>Мужчины</w:t>
            </w:r>
          </w:p>
        </w:tc>
        <w:tc>
          <w:tcPr>
            <w:tcW w:w="1099" w:type="pct"/>
            <w:tcBorders>
              <w:top w:val="single" w:sz="8" w:space="0" w:color="auto"/>
              <w:left w:val="single" w:sz="8" w:space="0" w:color="auto"/>
              <w:bottom w:val="single" w:sz="8" w:space="0" w:color="auto"/>
              <w:right w:val="single" w:sz="8" w:space="0" w:color="auto"/>
            </w:tcBorders>
            <w:tcMar>
              <w:top w:w="21" w:type="dxa"/>
              <w:left w:w="21" w:type="dxa"/>
              <w:bottom w:w="21" w:type="dxa"/>
              <w:right w:w="21" w:type="dxa"/>
            </w:tcMar>
            <w:vAlign w:val="center"/>
            <w:hideMark/>
          </w:tcPr>
          <w:p w:rsidR="00C225AD" w:rsidRPr="00C225AD" w:rsidRDefault="00C225AD" w:rsidP="00C225AD">
            <w:pPr>
              <w:spacing w:after="0" w:line="240" w:lineRule="auto"/>
              <w:rPr>
                <w:rFonts w:ascii="Times New Roman" w:eastAsia="Calibri" w:hAnsi="Times New Roman" w:cs="Times New Roman"/>
                <w:sz w:val="28"/>
                <w:szCs w:val="28"/>
              </w:rPr>
            </w:pPr>
            <w:r w:rsidRPr="00C225AD">
              <w:rPr>
                <w:rFonts w:ascii="Times New Roman" w:eastAsia="Calibri" w:hAnsi="Times New Roman" w:cs="Times New Roman"/>
                <w:sz w:val="28"/>
                <w:szCs w:val="28"/>
              </w:rPr>
              <w:t>37680</w:t>
            </w:r>
          </w:p>
        </w:tc>
        <w:tc>
          <w:tcPr>
            <w:tcW w:w="1099" w:type="pct"/>
            <w:tcBorders>
              <w:top w:val="single" w:sz="8" w:space="0" w:color="auto"/>
              <w:left w:val="single" w:sz="8" w:space="0" w:color="auto"/>
              <w:bottom w:val="single" w:sz="8" w:space="0" w:color="auto"/>
              <w:right w:val="single" w:sz="8" w:space="0" w:color="auto"/>
            </w:tcBorders>
            <w:tcMar>
              <w:top w:w="21" w:type="dxa"/>
              <w:left w:w="21" w:type="dxa"/>
              <w:bottom w:w="21" w:type="dxa"/>
              <w:right w:w="21" w:type="dxa"/>
            </w:tcMar>
            <w:vAlign w:val="center"/>
            <w:hideMark/>
          </w:tcPr>
          <w:p w:rsidR="00C225AD" w:rsidRPr="00C225AD" w:rsidRDefault="00C225AD" w:rsidP="00C225AD">
            <w:pPr>
              <w:spacing w:after="0" w:line="240" w:lineRule="auto"/>
              <w:rPr>
                <w:rFonts w:ascii="Times New Roman" w:eastAsia="Calibri" w:hAnsi="Times New Roman" w:cs="Times New Roman"/>
                <w:sz w:val="28"/>
                <w:szCs w:val="28"/>
              </w:rPr>
            </w:pPr>
            <w:r w:rsidRPr="00C225AD">
              <w:rPr>
                <w:rFonts w:ascii="Times New Roman" w:eastAsia="Calibri" w:hAnsi="Times New Roman" w:cs="Times New Roman"/>
                <w:sz w:val="28"/>
                <w:szCs w:val="28"/>
              </w:rPr>
              <w:t>34928</w:t>
            </w:r>
          </w:p>
        </w:tc>
        <w:tc>
          <w:tcPr>
            <w:tcW w:w="1099" w:type="pct"/>
            <w:tcBorders>
              <w:top w:val="single" w:sz="8" w:space="0" w:color="auto"/>
              <w:left w:val="single" w:sz="8" w:space="0" w:color="auto"/>
              <w:bottom w:val="single" w:sz="8" w:space="0" w:color="auto"/>
              <w:right w:val="single" w:sz="8" w:space="0" w:color="auto"/>
            </w:tcBorders>
            <w:tcMar>
              <w:top w:w="21" w:type="dxa"/>
              <w:left w:w="21" w:type="dxa"/>
              <w:bottom w:w="21" w:type="dxa"/>
              <w:right w:w="21" w:type="dxa"/>
            </w:tcMar>
            <w:vAlign w:val="center"/>
            <w:hideMark/>
          </w:tcPr>
          <w:p w:rsidR="00C225AD" w:rsidRPr="00C225AD" w:rsidRDefault="00C225AD" w:rsidP="00C225AD">
            <w:pPr>
              <w:spacing w:after="0" w:line="240" w:lineRule="auto"/>
              <w:rPr>
                <w:rFonts w:ascii="Times New Roman" w:eastAsia="Calibri" w:hAnsi="Times New Roman" w:cs="Times New Roman"/>
                <w:sz w:val="28"/>
                <w:szCs w:val="28"/>
              </w:rPr>
            </w:pPr>
            <w:r w:rsidRPr="00C225AD">
              <w:rPr>
                <w:rFonts w:ascii="Times New Roman" w:eastAsia="Calibri" w:hAnsi="Times New Roman" w:cs="Times New Roman"/>
                <w:sz w:val="28"/>
                <w:szCs w:val="28"/>
              </w:rPr>
              <w:t>29175</w:t>
            </w:r>
          </w:p>
        </w:tc>
        <w:tc>
          <w:tcPr>
            <w:tcW w:w="1050" w:type="pct"/>
            <w:tcBorders>
              <w:top w:val="single" w:sz="8" w:space="0" w:color="auto"/>
              <w:left w:val="single" w:sz="8" w:space="0" w:color="auto"/>
              <w:bottom w:val="single" w:sz="8" w:space="0" w:color="auto"/>
              <w:right w:val="single" w:sz="8" w:space="0" w:color="auto"/>
            </w:tcBorders>
            <w:tcMar>
              <w:top w:w="21" w:type="dxa"/>
              <w:left w:w="21" w:type="dxa"/>
              <w:bottom w:w="21" w:type="dxa"/>
              <w:right w:w="21" w:type="dxa"/>
            </w:tcMar>
            <w:vAlign w:val="center"/>
            <w:hideMark/>
          </w:tcPr>
          <w:p w:rsidR="00C225AD" w:rsidRPr="00C225AD" w:rsidRDefault="00C225AD" w:rsidP="00C225AD">
            <w:pPr>
              <w:spacing w:after="0" w:line="240" w:lineRule="auto"/>
              <w:rPr>
                <w:rFonts w:ascii="Times New Roman" w:eastAsia="Calibri" w:hAnsi="Times New Roman" w:cs="Times New Roman"/>
                <w:sz w:val="28"/>
                <w:szCs w:val="28"/>
              </w:rPr>
            </w:pPr>
            <w:r w:rsidRPr="00C225AD">
              <w:rPr>
                <w:rFonts w:ascii="Times New Roman" w:eastAsia="Calibri" w:hAnsi="Times New Roman" w:cs="Times New Roman"/>
                <w:sz w:val="28"/>
                <w:szCs w:val="28"/>
              </w:rPr>
              <w:t>37719</w:t>
            </w:r>
          </w:p>
        </w:tc>
      </w:tr>
      <w:tr w:rsidR="00C225AD" w:rsidRPr="00C225AD" w:rsidTr="002303AD">
        <w:trPr>
          <w:jc w:val="center"/>
        </w:trPr>
        <w:tc>
          <w:tcPr>
            <w:tcW w:w="652" w:type="pct"/>
            <w:tcBorders>
              <w:top w:val="single" w:sz="8" w:space="0" w:color="auto"/>
              <w:left w:val="single" w:sz="8" w:space="0" w:color="auto"/>
              <w:bottom w:val="single" w:sz="8" w:space="0" w:color="auto"/>
              <w:right w:val="single" w:sz="8" w:space="0" w:color="auto"/>
            </w:tcBorders>
            <w:tcMar>
              <w:top w:w="21" w:type="dxa"/>
              <w:left w:w="21" w:type="dxa"/>
              <w:bottom w:w="21" w:type="dxa"/>
              <w:right w:w="21" w:type="dxa"/>
            </w:tcMar>
            <w:vAlign w:val="center"/>
            <w:hideMark/>
          </w:tcPr>
          <w:p w:rsidR="00C225AD" w:rsidRPr="00C225AD" w:rsidRDefault="00C225AD" w:rsidP="00C225AD">
            <w:pPr>
              <w:spacing w:after="0" w:line="240" w:lineRule="auto"/>
              <w:rPr>
                <w:rFonts w:ascii="Times New Roman" w:eastAsia="Calibri" w:hAnsi="Times New Roman" w:cs="Times New Roman"/>
                <w:sz w:val="28"/>
                <w:szCs w:val="28"/>
              </w:rPr>
            </w:pPr>
            <w:r w:rsidRPr="00C225AD">
              <w:rPr>
                <w:rFonts w:ascii="Times New Roman" w:eastAsia="Calibri" w:hAnsi="Times New Roman" w:cs="Times New Roman"/>
                <w:bCs/>
                <w:sz w:val="28"/>
                <w:szCs w:val="28"/>
              </w:rPr>
              <w:t>Женщины</w:t>
            </w:r>
          </w:p>
        </w:tc>
        <w:tc>
          <w:tcPr>
            <w:tcW w:w="1099" w:type="pct"/>
            <w:tcBorders>
              <w:top w:val="single" w:sz="8" w:space="0" w:color="auto"/>
              <w:left w:val="single" w:sz="8" w:space="0" w:color="auto"/>
              <w:bottom w:val="single" w:sz="8" w:space="0" w:color="auto"/>
              <w:right w:val="single" w:sz="8" w:space="0" w:color="auto"/>
            </w:tcBorders>
            <w:tcMar>
              <w:top w:w="21" w:type="dxa"/>
              <w:left w:w="21" w:type="dxa"/>
              <w:bottom w:w="21" w:type="dxa"/>
              <w:right w:w="21" w:type="dxa"/>
            </w:tcMar>
            <w:vAlign w:val="center"/>
            <w:hideMark/>
          </w:tcPr>
          <w:p w:rsidR="00C225AD" w:rsidRPr="00C225AD" w:rsidRDefault="00C225AD" w:rsidP="00C225AD">
            <w:pPr>
              <w:spacing w:after="0" w:line="240" w:lineRule="auto"/>
              <w:rPr>
                <w:rFonts w:ascii="Times New Roman" w:eastAsia="Calibri" w:hAnsi="Times New Roman" w:cs="Times New Roman"/>
                <w:sz w:val="28"/>
                <w:szCs w:val="28"/>
              </w:rPr>
            </w:pPr>
            <w:r w:rsidRPr="00C225AD">
              <w:rPr>
                <w:rFonts w:ascii="Times New Roman" w:eastAsia="Calibri" w:hAnsi="Times New Roman" w:cs="Times New Roman"/>
                <w:sz w:val="28"/>
                <w:szCs w:val="28"/>
              </w:rPr>
              <w:t>31844</w:t>
            </w:r>
          </w:p>
        </w:tc>
        <w:tc>
          <w:tcPr>
            <w:tcW w:w="1099" w:type="pct"/>
            <w:tcBorders>
              <w:top w:val="single" w:sz="8" w:space="0" w:color="auto"/>
              <w:left w:val="single" w:sz="8" w:space="0" w:color="auto"/>
              <w:bottom w:val="single" w:sz="8" w:space="0" w:color="auto"/>
              <w:right w:val="single" w:sz="8" w:space="0" w:color="auto"/>
            </w:tcBorders>
            <w:tcMar>
              <w:top w:w="21" w:type="dxa"/>
              <w:left w:w="21" w:type="dxa"/>
              <w:bottom w:w="21" w:type="dxa"/>
              <w:right w:w="21" w:type="dxa"/>
            </w:tcMar>
            <w:vAlign w:val="center"/>
            <w:hideMark/>
          </w:tcPr>
          <w:p w:rsidR="00C225AD" w:rsidRPr="00C225AD" w:rsidRDefault="00C225AD" w:rsidP="00C225AD">
            <w:pPr>
              <w:spacing w:after="0" w:line="240" w:lineRule="auto"/>
              <w:rPr>
                <w:rFonts w:ascii="Times New Roman" w:eastAsia="Calibri" w:hAnsi="Times New Roman" w:cs="Times New Roman"/>
                <w:sz w:val="28"/>
                <w:szCs w:val="28"/>
              </w:rPr>
            </w:pPr>
            <w:r w:rsidRPr="00C225AD">
              <w:rPr>
                <w:rFonts w:ascii="Times New Roman" w:eastAsia="Calibri" w:hAnsi="Times New Roman" w:cs="Times New Roman"/>
                <w:sz w:val="28"/>
                <w:szCs w:val="28"/>
              </w:rPr>
              <w:t>27878</w:t>
            </w:r>
          </w:p>
        </w:tc>
        <w:tc>
          <w:tcPr>
            <w:tcW w:w="1099" w:type="pct"/>
            <w:tcBorders>
              <w:top w:val="single" w:sz="8" w:space="0" w:color="auto"/>
              <w:left w:val="single" w:sz="8" w:space="0" w:color="auto"/>
              <w:bottom w:val="single" w:sz="8" w:space="0" w:color="auto"/>
              <w:right w:val="single" w:sz="8" w:space="0" w:color="auto"/>
            </w:tcBorders>
            <w:tcMar>
              <w:top w:w="21" w:type="dxa"/>
              <w:left w:w="21" w:type="dxa"/>
              <w:bottom w:w="21" w:type="dxa"/>
              <w:right w:w="21" w:type="dxa"/>
            </w:tcMar>
            <w:vAlign w:val="center"/>
            <w:hideMark/>
          </w:tcPr>
          <w:p w:rsidR="00C225AD" w:rsidRPr="00C225AD" w:rsidRDefault="00C225AD" w:rsidP="00C225AD">
            <w:pPr>
              <w:spacing w:after="0" w:line="240" w:lineRule="auto"/>
              <w:rPr>
                <w:rFonts w:ascii="Times New Roman" w:eastAsia="Calibri" w:hAnsi="Times New Roman" w:cs="Times New Roman"/>
                <w:sz w:val="28"/>
                <w:szCs w:val="28"/>
              </w:rPr>
            </w:pPr>
            <w:r w:rsidRPr="00C225AD">
              <w:rPr>
                <w:rFonts w:ascii="Times New Roman" w:eastAsia="Calibri" w:hAnsi="Times New Roman" w:cs="Times New Roman"/>
                <w:sz w:val="28"/>
                <w:szCs w:val="28"/>
              </w:rPr>
              <w:t>23505</w:t>
            </w:r>
          </w:p>
        </w:tc>
        <w:tc>
          <w:tcPr>
            <w:tcW w:w="1050" w:type="pct"/>
            <w:tcBorders>
              <w:top w:val="single" w:sz="8" w:space="0" w:color="auto"/>
              <w:left w:val="single" w:sz="8" w:space="0" w:color="auto"/>
              <w:bottom w:val="single" w:sz="8" w:space="0" w:color="auto"/>
              <w:right w:val="single" w:sz="8" w:space="0" w:color="auto"/>
            </w:tcBorders>
            <w:tcMar>
              <w:top w:w="21" w:type="dxa"/>
              <w:left w:w="21" w:type="dxa"/>
              <w:bottom w:w="21" w:type="dxa"/>
              <w:right w:w="21" w:type="dxa"/>
            </w:tcMar>
            <w:vAlign w:val="center"/>
            <w:hideMark/>
          </w:tcPr>
          <w:p w:rsidR="00C225AD" w:rsidRPr="00C225AD" w:rsidRDefault="00C225AD" w:rsidP="00C225AD">
            <w:pPr>
              <w:spacing w:after="0" w:line="240" w:lineRule="auto"/>
              <w:rPr>
                <w:rFonts w:ascii="Times New Roman" w:eastAsia="Calibri" w:hAnsi="Times New Roman" w:cs="Times New Roman"/>
                <w:sz w:val="28"/>
                <w:szCs w:val="28"/>
              </w:rPr>
            </w:pPr>
            <w:r w:rsidRPr="00C225AD">
              <w:rPr>
                <w:rFonts w:ascii="Times New Roman" w:eastAsia="Calibri" w:hAnsi="Times New Roman" w:cs="Times New Roman"/>
                <w:sz w:val="28"/>
                <w:szCs w:val="28"/>
              </w:rPr>
              <w:t>28349</w:t>
            </w:r>
          </w:p>
        </w:tc>
      </w:tr>
    </w:tbl>
    <w:p w:rsidR="00C225AD" w:rsidRPr="00C225AD" w:rsidRDefault="00C225AD" w:rsidP="00C225AD">
      <w:pPr>
        <w:spacing w:after="0" w:line="240" w:lineRule="auto"/>
        <w:ind w:firstLine="372"/>
        <w:rPr>
          <w:rFonts w:ascii="Arial" w:eastAsia="Times New Roman" w:hAnsi="Arial" w:cs="Arial"/>
          <w:color w:val="000000"/>
          <w:sz w:val="28"/>
          <w:szCs w:val="28"/>
          <w:lang w:eastAsia="ru-RU"/>
        </w:rPr>
      </w:pPr>
    </w:p>
    <w:p w:rsidR="00C225AD" w:rsidRPr="00C225AD" w:rsidRDefault="00C225AD" w:rsidP="00C225AD">
      <w:pPr>
        <w:spacing w:after="0" w:line="240" w:lineRule="auto"/>
        <w:ind w:firstLine="567"/>
        <w:jc w:val="both"/>
        <w:rPr>
          <w:rFonts w:ascii="Times New Roman" w:eastAsia="Calibri" w:hAnsi="Times New Roman" w:cs="Times New Roman"/>
          <w:sz w:val="28"/>
          <w:szCs w:val="28"/>
        </w:rPr>
      </w:pPr>
      <w:r w:rsidRPr="00C225AD">
        <w:rPr>
          <w:rFonts w:ascii="Times New Roman" w:eastAsia="Calibri" w:hAnsi="Times New Roman" w:cs="Times New Roman"/>
          <w:sz w:val="28"/>
          <w:szCs w:val="28"/>
        </w:rPr>
        <w:t>От таких зарплат не отказались бы многие москвичи, не говоря уже о жителях менее богатых регионов России. Остаются только дворники. И тут оказывается, что официальная зарплата дворника в Москве — порядка 54 тысяч рублей. Правда, из этой суммы мигранты получают не больше трети: 18 тысяч. Куда деваются остальные 36 тысяч — догадайтесь сами. Оттуда же исходит информация, что россияне не идут мести улицы. Свидетели утверждают, что </w:t>
      </w:r>
      <w:hyperlink r:id="rId41" w:tgtFrame="_blank" w:history="1">
        <w:r w:rsidRPr="00C225AD">
          <w:rPr>
            <w:rFonts w:ascii="Times New Roman" w:eastAsia="Calibri" w:hAnsi="Times New Roman" w:cs="Times New Roman"/>
            <w:sz w:val="28"/>
            <w:szCs w:val="28"/>
          </w:rPr>
          <w:t>устроиться дворником</w:t>
        </w:r>
      </w:hyperlink>
      <w:r w:rsidRPr="00C225AD">
        <w:rPr>
          <w:rFonts w:ascii="Times New Roman" w:eastAsia="Calibri" w:hAnsi="Times New Roman" w:cs="Times New Roman"/>
          <w:sz w:val="28"/>
          <w:szCs w:val="28"/>
        </w:rPr>
        <w:t> россиянину (по крайней мере, в 2011 году) было крайне затруднительно как раз из-за жадности управляющих компаний.</w:t>
      </w:r>
    </w:p>
    <w:p w:rsidR="00C225AD" w:rsidRPr="00C225AD" w:rsidRDefault="00C225AD" w:rsidP="00C225AD">
      <w:pPr>
        <w:spacing w:after="0" w:line="240" w:lineRule="auto"/>
        <w:ind w:firstLine="567"/>
        <w:jc w:val="both"/>
        <w:rPr>
          <w:rFonts w:ascii="Times New Roman" w:eastAsia="Calibri" w:hAnsi="Times New Roman" w:cs="Times New Roman"/>
          <w:sz w:val="28"/>
          <w:szCs w:val="28"/>
        </w:rPr>
      </w:pPr>
      <w:r w:rsidRPr="00C225AD">
        <w:rPr>
          <w:rFonts w:ascii="Times New Roman" w:eastAsia="Calibri" w:hAnsi="Times New Roman" w:cs="Times New Roman"/>
          <w:sz w:val="28"/>
          <w:szCs w:val="28"/>
        </w:rPr>
        <w:t>Тут же можно вспомнить и «эксперимент» в Кронштадте по замене дворников-гастарбайтеров местными жителями. Как известно, никакой катастрофы не произошло, а эксперимент признан успешным.</w:t>
      </w:r>
    </w:p>
    <w:p w:rsidR="00C225AD" w:rsidRPr="00C225AD" w:rsidRDefault="00C225AD" w:rsidP="00C225AD">
      <w:pPr>
        <w:spacing w:after="0" w:line="240" w:lineRule="auto"/>
        <w:ind w:firstLine="567"/>
        <w:jc w:val="both"/>
        <w:rPr>
          <w:rFonts w:ascii="Times New Roman" w:eastAsia="Calibri" w:hAnsi="Times New Roman" w:cs="Times New Roman"/>
          <w:sz w:val="28"/>
          <w:szCs w:val="28"/>
        </w:rPr>
      </w:pPr>
      <w:r w:rsidRPr="00C225AD">
        <w:rPr>
          <w:rFonts w:ascii="Times New Roman" w:eastAsia="Calibri" w:hAnsi="Times New Roman" w:cs="Times New Roman"/>
          <w:sz w:val="28"/>
          <w:szCs w:val="28"/>
        </w:rPr>
        <w:t>Вывод: в словах «Мигранты занимаются работой, за которую не хотят браться русские» мало правды.</w:t>
      </w:r>
    </w:p>
    <w:p w:rsidR="00C225AD" w:rsidRPr="00C225AD" w:rsidRDefault="00C225AD" w:rsidP="00C225AD">
      <w:pPr>
        <w:spacing w:after="0" w:line="240" w:lineRule="auto"/>
        <w:ind w:firstLine="567"/>
        <w:jc w:val="both"/>
        <w:rPr>
          <w:rFonts w:ascii="Times New Roman" w:eastAsia="Calibri" w:hAnsi="Times New Roman" w:cs="Times New Roman"/>
          <w:sz w:val="28"/>
          <w:szCs w:val="28"/>
        </w:rPr>
      </w:pPr>
      <w:r w:rsidRPr="00C225AD">
        <w:rPr>
          <w:rFonts w:ascii="Times New Roman" w:eastAsia="Calibri" w:hAnsi="Times New Roman" w:cs="Times New Roman"/>
          <w:sz w:val="28"/>
          <w:szCs w:val="28"/>
        </w:rPr>
        <w:t>3. Российские работники обходятся слишком дорого, многие компании просто закроются</w:t>
      </w:r>
    </w:p>
    <w:p w:rsidR="00C225AD" w:rsidRPr="00C225AD" w:rsidRDefault="00C225AD" w:rsidP="00C225AD">
      <w:pPr>
        <w:spacing w:after="0" w:line="240" w:lineRule="auto"/>
        <w:ind w:firstLine="567"/>
        <w:jc w:val="both"/>
        <w:rPr>
          <w:rFonts w:ascii="Times New Roman" w:eastAsia="Calibri" w:hAnsi="Times New Roman" w:cs="Times New Roman"/>
          <w:sz w:val="28"/>
          <w:szCs w:val="28"/>
        </w:rPr>
      </w:pPr>
      <w:r w:rsidRPr="00C225AD">
        <w:rPr>
          <w:rFonts w:ascii="Times New Roman" w:eastAsia="Calibri" w:hAnsi="Times New Roman" w:cs="Times New Roman"/>
          <w:sz w:val="28"/>
          <w:szCs w:val="28"/>
        </w:rPr>
        <w:t>Как отметил представитель отрасли общественного питания в одном из наших предыдущих материалов, изгнание иностранных мигрантов ударит по потребителям, поскольку цены неизбежно вырастут из-за высоких издержек. Иными словами, рост нагрузки на фонд оплаты труда при замене дешевых мигрантов «дорогими россиянами» критичен для бизнеса.</w:t>
      </w:r>
    </w:p>
    <w:p w:rsidR="00C225AD" w:rsidRPr="00C225AD" w:rsidRDefault="00C225AD" w:rsidP="00C225AD">
      <w:pPr>
        <w:spacing w:after="0" w:line="240" w:lineRule="auto"/>
        <w:ind w:firstLine="567"/>
        <w:jc w:val="both"/>
        <w:rPr>
          <w:rFonts w:ascii="Times New Roman" w:eastAsia="Calibri" w:hAnsi="Times New Roman" w:cs="Times New Roman"/>
          <w:sz w:val="28"/>
          <w:szCs w:val="28"/>
        </w:rPr>
      </w:pPr>
      <w:r w:rsidRPr="00C225AD">
        <w:rPr>
          <w:rFonts w:ascii="Times New Roman" w:eastAsia="Calibri" w:hAnsi="Times New Roman" w:cs="Times New Roman"/>
          <w:sz w:val="28"/>
          <w:szCs w:val="28"/>
        </w:rPr>
        <w:t>Для начала: по данным Росстата, торговля и автосервис — отрасли, активно привлекающие мигрантов — в 2012 году оказались самыми высокоприбыльными. Неужели их прибыль так зависит от низкой оплаты труда?</w:t>
      </w:r>
    </w:p>
    <w:p w:rsidR="00C225AD" w:rsidRPr="00C225AD" w:rsidRDefault="00C225AD" w:rsidP="00C225AD">
      <w:pPr>
        <w:spacing w:after="0" w:line="240" w:lineRule="auto"/>
        <w:ind w:firstLine="567"/>
        <w:jc w:val="both"/>
        <w:rPr>
          <w:rFonts w:ascii="Times New Roman" w:eastAsia="Calibri" w:hAnsi="Times New Roman" w:cs="Times New Roman"/>
          <w:sz w:val="28"/>
          <w:szCs w:val="28"/>
        </w:rPr>
      </w:pPr>
      <w:r w:rsidRPr="00C225AD">
        <w:rPr>
          <w:rFonts w:ascii="Times New Roman" w:eastAsia="Calibri" w:hAnsi="Times New Roman" w:cs="Times New Roman"/>
          <w:sz w:val="28"/>
          <w:szCs w:val="28"/>
        </w:rPr>
        <w:lastRenderedPageBreak/>
        <w:t>Поскольку в России подобных расчетов никто не производил (или они тщательно скрываются), то можно сослаться на опыт США. По расчетам экспертов, представленным на сайте газеты The Huffington Post, если компания McDonald's удвоит зарплаты своих сотрудников, биг-мак подорожает всего на 68 центов. Другой пример: расчеты исследователей Калифорнийского университета в Беркли показали, что если поднять оклады в сети гипермаркетов Wal-Mart, где зарплаты ниже среднерыночных, до 12 долларов в час, то убытки компании не превысят 1% от ее годового оборота.</w:t>
      </w:r>
    </w:p>
    <w:p w:rsidR="00C225AD" w:rsidRPr="00C225AD" w:rsidRDefault="00C225AD" w:rsidP="00C225AD">
      <w:pPr>
        <w:spacing w:after="0" w:line="240" w:lineRule="auto"/>
        <w:ind w:firstLine="567"/>
        <w:jc w:val="both"/>
        <w:rPr>
          <w:rFonts w:ascii="Times New Roman" w:eastAsia="Calibri" w:hAnsi="Times New Roman" w:cs="Times New Roman"/>
          <w:sz w:val="28"/>
          <w:szCs w:val="28"/>
        </w:rPr>
      </w:pPr>
      <w:r w:rsidRPr="00C225AD">
        <w:rPr>
          <w:rFonts w:ascii="Times New Roman" w:eastAsia="Calibri" w:hAnsi="Times New Roman" w:cs="Times New Roman"/>
          <w:sz w:val="28"/>
          <w:szCs w:val="28"/>
        </w:rPr>
        <w:t>Вывод: компании-представители розничной торговли и сферы питания вряд ли сильно обеднеют от отсутствия дешевой рабочей силы.</w:t>
      </w:r>
    </w:p>
    <w:p w:rsidR="00C225AD" w:rsidRPr="00C225AD" w:rsidRDefault="00C225AD" w:rsidP="00C225AD">
      <w:pPr>
        <w:spacing w:after="0" w:line="240" w:lineRule="auto"/>
        <w:ind w:firstLine="567"/>
        <w:jc w:val="both"/>
        <w:rPr>
          <w:rFonts w:ascii="Times New Roman" w:eastAsia="Calibri" w:hAnsi="Times New Roman" w:cs="Times New Roman"/>
          <w:sz w:val="28"/>
          <w:szCs w:val="28"/>
        </w:rPr>
      </w:pPr>
      <w:r w:rsidRPr="00C225AD">
        <w:rPr>
          <w:rFonts w:ascii="Times New Roman" w:eastAsia="Calibri" w:hAnsi="Times New Roman" w:cs="Times New Roman"/>
          <w:sz w:val="28"/>
          <w:szCs w:val="28"/>
        </w:rPr>
        <w:t>4. Повышение зарплат при сокращении миграции вызовет рост цен и безработицу</w:t>
      </w:r>
    </w:p>
    <w:p w:rsidR="00C225AD" w:rsidRPr="00C225AD" w:rsidRDefault="00C225AD" w:rsidP="00C225AD">
      <w:pPr>
        <w:spacing w:after="0" w:line="240" w:lineRule="auto"/>
        <w:ind w:firstLine="567"/>
        <w:jc w:val="both"/>
        <w:rPr>
          <w:rFonts w:ascii="Times New Roman" w:eastAsia="Calibri" w:hAnsi="Times New Roman" w:cs="Times New Roman"/>
          <w:sz w:val="28"/>
          <w:szCs w:val="28"/>
        </w:rPr>
      </w:pPr>
      <w:r w:rsidRPr="00C225AD">
        <w:rPr>
          <w:rFonts w:ascii="Times New Roman" w:eastAsia="Calibri" w:hAnsi="Times New Roman" w:cs="Times New Roman"/>
          <w:sz w:val="28"/>
          <w:szCs w:val="28"/>
        </w:rPr>
        <w:t>На примере американских расчетов видно, что если компаниям и придется поднять цены, то ненамного. Но как быть с экономикой страны в целом?</w:t>
      </w:r>
    </w:p>
    <w:p w:rsidR="00C225AD" w:rsidRPr="00C225AD" w:rsidRDefault="00C225AD" w:rsidP="00C225AD">
      <w:pPr>
        <w:spacing w:after="0" w:line="240" w:lineRule="auto"/>
        <w:ind w:firstLine="567"/>
        <w:jc w:val="both"/>
        <w:rPr>
          <w:rFonts w:ascii="Times New Roman" w:eastAsia="Calibri" w:hAnsi="Times New Roman" w:cs="Times New Roman"/>
          <w:sz w:val="28"/>
          <w:szCs w:val="28"/>
        </w:rPr>
      </w:pPr>
      <w:r w:rsidRPr="00C225AD">
        <w:rPr>
          <w:rFonts w:ascii="Times New Roman" w:eastAsia="Calibri" w:hAnsi="Times New Roman" w:cs="Times New Roman"/>
          <w:sz w:val="28"/>
          <w:szCs w:val="28"/>
        </w:rPr>
        <w:t>С утверждением, что рост зарплат приводит к инфляции, спорит в своих работах Степан Сулакшин, генеральный директор Центра научной политической мысли и идеологии. В </w:t>
      </w:r>
      <w:hyperlink r:id="rId42" w:tgtFrame="_blank" w:history="1">
        <w:r w:rsidRPr="00C225AD">
          <w:rPr>
            <w:rFonts w:ascii="Times New Roman" w:eastAsia="Calibri" w:hAnsi="Times New Roman" w:cs="Times New Roman"/>
            <w:sz w:val="28"/>
            <w:szCs w:val="28"/>
          </w:rPr>
          <w:t>интервью</w:t>
        </w:r>
      </w:hyperlink>
      <w:r w:rsidRPr="00C225AD">
        <w:rPr>
          <w:rFonts w:ascii="Times New Roman" w:eastAsia="Calibri" w:hAnsi="Times New Roman" w:cs="Times New Roman"/>
          <w:sz w:val="28"/>
          <w:szCs w:val="28"/>
        </w:rPr>
        <w:t> порталу Rabota.ru эксперт отметил: «Опасение, что повышение оплаты труда вызовет ускорение инфляции, ничем не обоснованно. Эти же средства поступят в накопление населения, которое в свою очередь поступает на депозиты банков и помогает им наращивать депозитно-кредитную эмиссию, которая в том числе идет на инвестиционное кредитование, развитие основных фондов и увеличение количества товаров и услуг».</w:t>
      </w:r>
    </w:p>
    <w:p w:rsidR="00C225AD" w:rsidRPr="00C225AD" w:rsidRDefault="00C225AD" w:rsidP="00C225AD">
      <w:pPr>
        <w:spacing w:after="0" w:line="240" w:lineRule="auto"/>
        <w:ind w:firstLine="567"/>
        <w:jc w:val="both"/>
        <w:rPr>
          <w:rFonts w:ascii="Times New Roman" w:eastAsia="Calibri" w:hAnsi="Times New Roman" w:cs="Times New Roman"/>
          <w:sz w:val="28"/>
          <w:szCs w:val="28"/>
        </w:rPr>
      </w:pPr>
      <w:r w:rsidRPr="00C225AD">
        <w:rPr>
          <w:rFonts w:ascii="Times New Roman" w:eastAsia="Calibri" w:hAnsi="Times New Roman" w:cs="Times New Roman"/>
          <w:sz w:val="28"/>
          <w:szCs w:val="28"/>
        </w:rPr>
        <w:t>Еще одна цитата — из экономической монографии: «В России доля оплаты труда в структуре затрат на производство гораздо меньше, чем в индустриально развитых странах. Это является причиной низкой платежеспособности населения, затрудняющей развитие российской экономики» [Прангишвили И., Островский Ю. Увеличение платежеспособного спроса населения на товары отечественного производства путем использования внутренних платежных средств // Проблемы управления, 2003. № 3. С. 56].</w:t>
      </w:r>
    </w:p>
    <w:p w:rsidR="00C225AD" w:rsidRPr="00C225AD" w:rsidRDefault="00C225AD" w:rsidP="00C225AD">
      <w:pPr>
        <w:spacing w:after="0" w:line="240" w:lineRule="auto"/>
        <w:ind w:firstLine="567"/>
        <w:jc w:val="both"/>
        <w:rPr>
          <w:rFonts w:ascii="Times New Roman" w:eastAsia="Calibri" w:hAnsi="Times New Roman" w:cs="Times New Roman"/>
          <w:sz w:val="28"/>
          <w:szCs w:val="28"/>
        </w:rPr>
      </w:pPr>
      <w:r w:rsidRPr="00C225AD">
        <w:rPr>
          <w:rFonts w:ascii="Times New Roman" w:eastAsia="Calibri" w:hAnsi="Times New Roman" w:cs="Times New Roman"/>
          <w:sz w:val="28"/>
          <w:szCs w:val="28"/>
        </w:rPr>
        <w:t>Иными словами, рост зарплат приведет не к инфляции, а к росту покупательного спроса и доступности кредитов. В перспективе многим это даст возможность открыть свое дело и создать новые рабочие места. Впрочем, по этому вопросу между экономистами идут ожесточенные споры.</w:t>
      </w:r>
    </w:p>
    <w:p w:rsidR="00C225AD" w:rsidRPr="00C225AD" w:rsidRDefault="00C225AD" w:rsidP="00C225AD">
      <w:pPr>
        <w:spacing w:after="0" w:line="240" w:lineRule="auto"/>
        <w:ind w:firstLine="567"/>
        <w:jc w:val="both"/>
        <w:rPr>
          <w:rFonts w:ascii="Times New Roman" w:eastAsia="Calibri" w:hAnsi="Times New Roman" w:cs="Times New Roman"/>
          <w:sz w:val="28"/>
          <w:szCs w:val="28"/>
        </w:rPr>
      </w:pPr>
      <w:r w:rsidRPr="00C225AD">
        <w:rPr>
          <w:rFonts w:ascii="Times New Roman" w:eastAsia="Calibri" w:hAnsi="Times New Roman" w:cs="Times New Roman"/>
          <w:sz w:val="28"/>
          <w:szCs w:val="28"/>
        </w:rPr>
        <w:t>5. Мигранты более дисциплинированы, чем русские работники</w:t>
      </w:r>
    </w:p>
    <w:p w:rsidR="00C225AD" w:rsidRPr="00C225AD" w:rsidRDefault="00C225AD" w:rsidP="00C225AD">
      <w:pPr>
        <w:spacing w:after="0" w:line="240" w:lineRule="auto"/>
        <w:ind w:firstLine="567"/>
        <w:jc w:val="both"/>
        <w:rPr>
          <w:rFonts w:ascii="Times New Roman" w:eastAsia="Calibri" w:hAnsi="Times New Roman" w:cs="Times New Roman"/>
          <w:sz w:val="28"/>
          <w:szCs w:val="28"/>
        </w:rPr>
      </w:pPr>
      <w:r w:rsidRPr="00C225AD">
        <w:rPr>
          <w:rFonts w:ascii="Times New Roman" w:eastAsia="Calibri" w:hAnsi="Times New Roman" w:cs="Times New Roman"/>
          <w:sz w:val="28"/>
          <w:szCs w:val="28"/>
        </w:rPr>
        <w:t xml:space="preserve">Эксперты сферы ритейла и питания в одной из предыдущих статей высказывали эту точку зрения так: «Часто соискатели имеют различные аддикции и психологические расстройства. Кандидаты из СНГ, напротив, готовы работать сверхурочно и с алкоголем проблем не имеют». Или так: «Мигрантов чаще всего отличает более высокая мотивация к труду. Отсюда и </w:t>
      </w:r>
      <w:r w:rsidRPr="00C225AD">
        <w:rPr>
          <w:rFonts w:ascii="Times New Roman" w:eastAsia="Calibri" w:hAnsi="Times New Roman" w:cs="Times New Roman"/>
          <w:sz w:val="28"/>
          <w:szCs w:val="28"/>
        </w:rPr>
        <w:lastRenderedPageBreak/>
        <w:t>стремление соблюдать установленные нормы и правила при невысокой требовательности к условиям работы».</w:t>
      </w:r>
    </w:p>
    <w:p w:rsidR="00C225AD" w:rsidRPr="00C225AD" w:rsidRDefault="00C225AD" w:rsidP="00C225AD">
      <w:pPr>
        <w:spacing w:after="0" w:line="240" w:lineRule="auto"/>
        <w:ind w:firstLine="567"/>
        <w:jc w:val="both"/>
        <w:rPr>
          <w:rFonts w:ascii="Times New Roman" w:eastAsia="Calibri" w:hAnsi="Times New Roman" w:cs="Times New Roman"/>
          <w:sz w:val="28"/>
          <w:szCs w:val="28"/>
        </w:rPr>
      </w:pPr>
      <w:r w:rsidRPr="00C225AD">
        <w:rPr>
          <w:rFonts w:ascii="Times New Roman" w:eastAsia="Calibri" w:hAnsi="Times New Roman" w:cs="Times New Roman"/>
          <w:sz w:val="28"/>
          <w:szCs w:val="28"/>
        </w:rPr>
        <w:t>Измерить отношение работодателей к мигрантам помогает исследование НИУ ВШЭ и «Левада-центра» [Варшавская Е. Иностранный работник на российском рынке труда (взгляд работодателя) // Трудовая миграция: тенденции, политика, статистика. Материалы чтений памяти Е.В.Тюрюкановой, 12 июля 2012 года. М., 2012. С. 20-27]. Работодателей попросили сравнить по ряду параметров мигрантов с местными сотрудниками. Выяснилось, что российские работники больше устраивают нанимателей с точки зрения базовых </w:t>
      </w:r>
      <w:hyperlink r:id="rId43" w:tgtFrame="_blank" w:history="1">
        <w:r w:rsidRPr="00C225AD">
          <w:rPr>
            <w:rFonts w:ascii="Times New Roman" w:eastAsia="Calibri" w:hAnsi="Times New Roman" w:cs="Times New Roman"/>
            <w:sz w:val="28"/>
            <w:szCs w:val="28"/>
          </w:rPr>
          <w:t>профессиональных знаний</w:t>
        </w:r>
      </w:hyperlink>
      <w:r w:rsidRPr="00C225AD">
        <w:rPr>
          <w:rFonts w:ascii="Times New Roman" w:eastAsia="Calibri" w:hAnsi="Times New Roman" w:cs="Times New Roman"/>
          <w:sz w:val="28"/>
          <w:szCs w:val="28"/>
        </w:rPr>
        <w:t> (разница между оценками «россияне-мигранты» — +7%) и умения обучаться новым навыкам (+3%). При этом мигранты затыкают россиян за пояс по таким параметрам как «Следование правилам трудовой дисциплины» (-26%), «Возможность работы сверхурочно и в режиме аврала» (-42%), «Возможность работы за меньшие деньги» (-39%).</w:t>
      </w:r>
    </w:p>
    <w:p w:rsidR="00C225AD" w:rsidRPr="00C225AD" w:rsidRDefault="00C225AD" w:rsidP="00C225AD">
      <w:pPr>
        <w:spacing w:after="0" w:line="240" w:lineRule="auto"/>
        <w:ind w:firstLine="567"/>
        <w:jc w:val="both"/>
        <w:rPr>
          <w:rFonts w:ascii="Times New Roman" w:eastAsia="Calibri" w:hAnsi="Times New Roman" w:cs="Times New Roman"/>
          <w:sz w:val="28"/>
          <w:szCs w:val="28"/>
        </w:rPr>
      </w:pPr>
      <w:r w:rsidRPr="00C225AD">
        <w:rPr>
          <w:rFonts w:ascii="Times New Roman" w:eastAsia="Calibri" w:hAnsi="Times New Roman" w:cs="Times New Roman"/>
          <w:sz w:val="28"/>
          <w:szCs w:val="28"/>
        </w:rPr>
        <w:t>Предпочитать «умение работать в режиме аврала» профессиональным качествам, наверное, может лишь тот работодатель, у которого аврал случается более-менее постоянно. То есть компания с низкой квалификацией менеджмента. Предпочитать сотрудников, «менее требовательных к условиям работы», наверное, может лишь тот, кто не в состоянии обеспечить условий приемлемых.</w:t>
      </w:r>
    </w:p>
    <w:p w:rsidR="00C225AD" w:rsidRPr="00C225AD" w:rsidRDefault="00C225AD" w:rsidP="00C225AD">
      <w:pPr>
        <w:spacing w:line="240" w:lineRule="auto"/>
        <w:jc w:val="center"/>
        <w:rPr>
          <w:rFonts w:ascii="Times New Roman" w:eastAsia="Calibri" w:hAnsi="Times New Roman" w:cs="Times New Roman"/>
          <w:sz w:val="28"/>
          <w:szCs w:val="28"/>
        </w:rPr>
      </w:pPr>
    </w:p>
    <w:p w:rsidR="00C225AD" w:rsidRPr="00C225AD" w:rsidRDefault="00C225AD" w:rsidP="00C225AD">
      <w:pPr>
        <w:spacing w:line="240" w:lineRule="auto"/>
        <w:jc w:val="center"/>
        <w:rPr>
          <w:rFonts w:ascii="Times New Roman" w:eastAsia="Calibri" w:hAnsi="Times New Roman" w:cs="Times New Roman"/>
          <w:sz w:val="28"/>
          <w:szCs w:val="28"/>
        </w:rPr>
      </w:pPr>
    </w:p>
    <w:p w:rsidR="00C225AD" w:rsidRPr="00C225AD" w:rsidRDefault="00C225AD" w:rsidP="00C225AD">
      <w:pPr>
        <w:spacing w:line="240" w:lineRule="auto"/>
        <w:jc w:val="center"/>
        <w:rPr>
          <w:rFonts w:ascii="Times New Roman" w:eastAsia="Calibri" w:hAnsi="Times New Roman" w:cs="Times New Roman"/>
          <w:sz w:val="28"/>
          <w:szCs w:val="28"/>
        </w:rPr>
      </w:pPr>
    </w:p>
    <w:p w:rsidR="00C225AD" w:rsidRPr="00C225AD" w:rsidRDefault="00C225AD" w:rsidP="00C225AD">
      <w:pPr>
        <w:spacing w:line="240" w:lineRule="auto"/>
        <w:jc w:val="center"/>
        <w:rPr>
          <w:rFonts w:ascii="Times New Roman" w:eastAsia="Calibri" w:hAnsi="Times New Roman" w:cs="Times New Roman"/>
          <w:sz w:val="28"/>
          <w:szCs w:val="28"/>
        </w:rPr>
      </w:pPr>
    </w:p>
    <w:p w:rsidR="00C225AD" w:rsidRPr="00C225AD" w:rsidRDefault="00C225AD" w:rsidP="00C225AD">
      <w:pPr>
        <w:spacing w:line="240" w:lineRule="auto"/>
        <w:jc w:val="center"/>
        <w:rPr>
          <w:rFonts w:ascii="Times New Roman" w:eastAsia="Calibri" w:hAnsi="Times New Roman" w:cs="Times New Roman"/>
          <w:sz w:val="28"/>
          <w:szCs w:val="28"/>
        </w:rPr>
      </w:pPr>
    </w:p>
    <w:p w:rsidR="00C225AD" w:rsidRPr="00C225AD" w:rsidRDefault="00C225AD" w:rsidP="00C225AD">
      <w:pPr>
        <w:spacing w:line="240" w:lineRule="auto"/>
        <w:jc w:val="center"/>
        <w:rPr>
          <w:rFonts w:ascii="Times New Roman" w:eastAsia="Calibri" w:hAnsi="Times New Roman" w:cs="Times New Roman"/>
          <w:sz w:val="28"/>
          <w:szCs w:val="28"/>
        </w:rPr>
      </w:pPr>
    </w:p>
    <w:p w:rsidR="00C225AD" w:rsidRPr="00C225AD" w:rsidRDefault="00C225AD" w:rsidP="00C225AD">
      <w:pPr>
        <w:spacing w:line="240" w:lineRule="auto"/>
        <w:jc w:val="center"/>
        <w:rPr>
          <w:rFonts w:ascii="Times New Roman" w:eastAsia="Calibri" w:hAnsi="Times New Roman" w:cs="Times New Roman"/>
          <w:sz w:val="28"/>
          <w:szCs w:val="28"/>
        </w:rPr>
      </w:pPr>
    </w:p>
    <w:p w:rsidR="00C225AD" w:rsidRPr="00C225AD" w:rsidRDefault="00C225AD" w:rsidP="00C225AD">
      <w:pPr>
        <w:spacing w:line="240" w:lineRule="auto"/>
        <w:jc w:val="center"/>
        <w:rPr>
          <w:rFonts w:ascii="Times New Roman" w:eastAsia="Calibri" w:hAnsi="Times New Roman" w:cs="Times New Roman"/>
          <w:sz w:val="28"/>
          <w:szCs w:val="28"/>
        </w:rPr>
      </w:pPr>
    </w:p>
    <w:p w:rsidR="00C225AD" w:rsidRPr="00C225AD" w:rsidRDefault="00C225AD" w:rsidP="00C225AD">
      <w:pPr>
        <w:spacing w:line="240" w:lineRule="auto"/>
        <w:jc w:val="center"/>
        <w:rPr>
          <w:rFonts w:ascii="Times New Roman" w:eastAsia="Calibri" w:hAnsi="Times New Roman" w:cs="Times New Roman"/>
          <w:sz w:val="28"/>
          <w:szCs w:val="28"/>
        </w:rPr>
      </w:pPr>
    </w:p>
    <w:p w:rsidR="00C225AD" w:rsidRPr="00C225AD" w:rsidRDefault="00C225AD" w:rsidP="00C225AD">
      <w:pPr>
        <w:spacing w:line="240" w:lineRule="auto"/>
        <w:jc w:val="center"/>
        <w:rPr>
          <w:rFonts w:ascii="Times New Roman" w:eastAsia="Calibri" w:hAnsi="Times New Roman" w:cs="Times New Roman"/>
          <w:sz w:val="28"/>
          <w:szCs w:val="28"/>
        </w:rPr>
      </w:pPr>
    </w:p>
    <w:p w:rsidR="00C225AD" w:rsidRPr="00C225AD" w:rsidRDefault="00C225AD" w:rsidP="00C225AD">
      <w:pPr>
        <w:spacing w:line="240" w:lineRule="auto"/>
        <w:jc w:val="center"/>
        <w:rPr>
          <w:rFonts w:ascii="Times New Roman" w:eastAsia="Calibri" w:hAnsi="Times New Roman" w:cs="Times New Roman"/>
          <w:sz w:val="28"/>
          <w:szCs w:val="28"/>
        </w:rPr>
      </w:pPr>
    </w:p>
    <w:p w:rsidR="00C225AD" w:rsidRPr="00C225AD" w:rsidRDefault="00C225AD" w:rsidP="00C225AD">
      <w:pPr>
        <w:spacing w:line="240" w:lineRule="auto"/>
        <w:jc w:val="center"/>
        <w:rPr>
          <w:rFonts w:ascii="Times New Roman" w:eastAsia="Calibri" w:hAnsi="Times New Roman" w:cs="Times New Roman"/>
          <w:sz w:val="28"/>
          <w:szCs w:val="28"/>
        </w:rPr>
      </w:pPr>
    </w:p>
    <w:p w:rsidR="00C225AD" w:rsidRPr="00C225AD" w:rsidRDefault="00C225AD" w:rsidP="00C225AD">
      <w:pPr>
        <w:spacing w:line="240" w:lineRule="auto"/>
        <w:jc w:val="center"/>
        <w:rPr>
          <w:rFonts w:ascii="Times New Roman" w:eastAsia="Calibri" w:hAnsi="Times New Roman" w:cs="Times New Roman"/>
          <w:sz w:val="28"/>
          <w:szCs w:val="28"/>
        </w:rPr>
      </w:pPr>
    </w:p>
    <w:p w:rsidR="00C225AD" w:rsidRPr="00C225AD" w:rsidRDefault="00C225AD" w:rsidP="00C225AD">
      <w:pPr>
        <w:spacing w:line="240" w:lineRule="auto"/>
        <w:jc w:val="center"/>
        <w:rPr>
          <w:rFonts w:ascii="Times New Roman" w:eastAsia="Calibri" w:hAnsi="Times New Roman" w:cs="Times New Roman"/>
          <w:sz w:val="28"/>
          <w:szCs w:val="28"/>
        </w:rPr>
      </w:pPr>
    </w:p>
    <w:p w:rsidR="00C225AD" w:rsidRPr="00C225AD" w:rsidRDefault="00C225AD" w:rsidP="00C225AD">
      <w:pPr>
        <w:spacing w:line="240" w:lineRule="auto"/>
        <w:jc w:val="center"/>
        <w:rPr>
          <w:rFonts w:ascii="Times New Roman" w:eastAsia="Calibri" w:hAnsi="Times New Roman" w:cs="Times New Roman"/>
          <w:sz w:val="28"/>
          <w:szCs w:val="28"/>
        </w:rPr>
      </w:pPr>
    </w:p>
    <w:p w:rsidR="00C225AD" w:rsidRPr="00C225AD" w:rsidRDefault="00C225AD" w:rsidP="00C225AD">
      <w:pPr>
        <w:spacing w:line="240" w:lineRule="auto"/>
        <w:jc w:val="center"/>
        <w:rPr>
          <w:rFonts w:ascii="Times New Roman" w:eastAsia="Calibri" w:hAnsi="Times New Roman" w:cs="Times New Roman"/>
          <w:sz w:val="28"/>
          <w:szCs w:val="28"/>
        </w:rPr>
      </w:pPr>
    </w:p>
    <w:p w:rsidR="00C225AD" w:rsidRPr="00C225AD" w:rsidRDefault="00C225AD" w:rsidP="00C225AD">
      <w:pPr>
        <w:spacing w:line="240" w:lineRule="auto"/>
        <w:jc w:val="center"/>
        <w:rPr>
          <w:rFonts w:ascii="Times New Roman" w:eastAsia="Calibri" w:hAnsi="Times New Roman" w:cs="Times New Roman"/>
          <w:sz w:val="28"/>
          <w:szCs w:val="28"/>
        </w:rPr>
      </w:pPr>
    </w:p>
    <w:p w:rsidR="00C225AD" w:rsidRPr="00C225AD" w:rsidRDefault="00C225AD" w:rsidP="00C225AD">
      <w:pPr>
        <w:spacing w:line="240" w:lineRule="auto"/>
        <w:jc w:val="center"/>
        <w:rPr>
          <w:rFonts w:ascii="Times New Roman" w:eastAsia="Calibri" w:hAnsi="Times New Roman" w:cs="Times New Roman"/>
          <w:sz w:val="28"/>
          <w:szCs w:val="28"/>
        </w:rPr>
      </w:pPr>
    </w:p>
    <w:p w:rsidR="00C225AD" w:rsidRPr="00C225AD" w:rsidRDefault="00C225AD" w:rsidP="00C225AD">
      <w:pPr>
        <w:spacing w:line="240" w:lineRule="auto"/>
        <w:jc w:val="center"/>
        <w:rPr>
          <w:rFonts w:ascii="Times New Roman" w:eastAsia="Calibri" w:hAnsi="Times New Roman" w:cs="Times New Roman"/>
          <w:sz w:val="28"/>
          <w:szCs w:val="28"/>
        </w:rPr>
      </w:pPr>
    </w:p>
    <w:tbl>
      <w:tblPr>
        <w:tblStyle w:val="11"/>
        <w:tblpPr w:leftFromText="180" w:rightFromText="180" w:horzAnchor="margin" w:tblpY="603"/>
        <w:tblW w:w="0" w:type="auto"/>
        <w:tblLayout w:type="fixed"/>
        <w:tblLook w:val="04A0" w:firstRow="1" w:lastRow="0" w:firstColumn="1" w:lastColumn="0" w:noHBand="0" w:noVBand="1"/>
      </w:tblPr>
      <w:tblGrid>
        <w:gridCol w:w="3397"/>
        <w:gridCol w:w="5670"/>
      </w:tblGrid>
      <w:tr w:rsidR="00C225AD" w:rsidRPr="00C225AD" w:rsidTr="002303AD">
        <w:tc>
          <w:tcPr>
            <w:tcW w:w="33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5AD" w:rsidRPr="00C225AD" w:rsidRDefault="00C225AD" w:rsidP="00C225AD">
            <w:pPr>
              <w:rPr>
                <w:rFonts w:ascii="Times New Roman" w:hAnsi="Times New Roman" w:cs="Times New Roman"/>
                <w:sz w:val="28"/>
                <w:szCs w:val="28"/>
              </w:rPr>
            </w:pPr>
            <w:r w:rsidRPr="00C225AD">
              <w:rPr>
                <w:rFonts w:ascii="Times New Roman" w:hAnsi="Times New Roman" w:cs="Times New Roman"/>
                <w:sz w:val="28"/>
                <w:szCs w:val="28"/>
              </w:rPr>
              <w:t>Заглавие статьи</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5AD" w:rsidRPr="00C225AD" w:rsidRDefault="00C225AD" w:rsidP="00C225AD">
            <w:pPr>
              <w:rPr>
                <w:rFonts w:ascii="Times New Roman" w:hAnsi="Times New Roman" w:cs="Times New Roman"/>
                <w:sz w:val="28"/>
                <w:szCs w:val="28"/>
              </w:rPr>
            </w:pPr>
            <w:r w:rsidRPr="00C225AD">
              <w:rPr>
                <w:rFonts w:ascii="Times New Roman" w:hAnsi="Times New Roman" w:cs="Times New Roman"/>
                <w:sz w:val="28"/>
                <w:szCs w:val="28"/>
              </w:rPr>
              <w:t>Информационный материал,                                                                                             подготовленный в целях реализации положений Федерального закона                              от 28 декабря 2013 г. № 442-ФЗ «Об основах социального обслуживания граждан в Российской Федерации»</w:t>
            </w:r>
          </w:p>
        </w:tc>
      </w:tr>
      <w:tr w:rsidR="00C225AD" w:rsidRPr="00C225AD" w:rsidTr="002303AD">
        <w:trPr>
          <w:trHeight w:val="335"/>
        </w:trPr>
        <w:tc>
          <w:tcPr>
            <w:tcW w:w="33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5AD" w:rsidRPr="00C225AD" w:rsidRDefault="00C225AD" w:rsidP="00C225AD">
            <w:pPr>
              <w:rPr>
                <w:rFonts w:ascii="Times New Roman" w:hAnsi="Times New Roman" w:cs="Times New Roman"/>
                <w:sz w:val="28"/>
                <w:szCs w:val="28"/>
              </w:rPr>
            </w:pPr>
            <w:r w:rsidRPr="00C225AD">
              <w:rPr>
                <w:rFonts w:ascii="Times New Roman" w:hAnsi="Times New Roman" w:cs="Times New Roman"/>
                <w:sz w:val="28"/>
                <w:szCs w:val="28"/>
              </w:rPr>
              <w:t>Автор (ы)</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5AD" w:rsidRPr="00C225AD" w:rsidRDefault="00C225AD" w:rsidP="00C225AD">
            <w:pPr>
              <w:rPr>
                <w:rFonts w:ascii="Times New Roman" w:hAnsi="Times New Roman" w:cs="Times New Roman"/>
                <w:sz w:val="28"/>
                <w:szCs w:val="28"/>
              </w:rPr>
            </w:pPr>
          </w:p>
        </w:tc>
      </w:tr>
      <w:tr w:rsidR="00C225AD" w:rsidRPr="00C225AD" w:rsidTr="002303AD">
        <w:tc>
          <w:tcPr>
            <w:tcW w:w="33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5AD" w:rsidRPr="00C225AD" w:rsidRDefault="00C225AD" w:rsidP="00C225AD">
            <w:pPr>
              <w:rPr>
                <w:rFonts w:ascii="Times New Roman" w:hAnsi="Times New Roman" w:cs="Times New Roman"/>
                <w:sz w:val="28"/>
                <w:szCs w:val="28"/>
              </w:rPr>
            </w:pPr>
            <w:r w:rsidRPr="00C225AD">
              <w:rPr>
                <w:rFonts w:ascii="Times New Roman" w:hAnsi="Times New Roman" w:cs="Times New Roman"/>
                <w:sz w:val="28"/>
                <w:szCs w:val="28"/>
              </w:rPr>
              <w:t>Источник</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5AD" w:rsidRPr="00C225AD" w:rsidRDefault="00C225AD" w:rsidP="00C225AD">
            <w:pPr>
              <w:rPr>
                <w:rFonts w:ascii="Times New Roman" w:hAnsi="Times New Roman" w:cs="Times New Roman"/>
                <w:sz w:val="24"/>
                <w:szCs w:val="24"/>
              </w:rPr>
            </w:pPr>
            <w:r w:rsidRPr="00C225AD">
              <w:rPr>
                <w:rFonts w:ascii="Times New Roman" w:hAnsi="Times New Roman" w:cs="Times New Roman"/>
                <w:sz w:val="28"/>
                <w:szCs w:val="28"/>
              </w:rPr>
              <w:t>Консультант плюс</w:t>
            </w:r>
          </w:p>
        </w:tc>
      </w:tr>
    </w:tbl>
    <w:p w:rsidR="00C225AD" w:rsidRPr="00C225AD" w:rsidRDefault="00C225AD" w:rsidP="00C225AD">
      <w:pPr>
        <w:spacing w:line="240" w:lineRule="auto"/>
        <w:jc w:val="center"/>
        <w:rPr>
          <w:rFonts w:ascii="Times New Roman" w:eastAsia="Calibri" w:hAnsi="Times New Roman" w:cs="Times New Roman"/>
          <w:sz w:val="28"/>
          <w:szCs w:val="28"/>
        </w:rPr>
      </w:pPr>
    </w:p>
    <w:p w:rsidR="00C225AD" w:rsidRPr="00C225AD" w:rsidRDefault="00C225AD" w:rsidP="00C225AD">
      <w:pPr>
        <w:spacing w:line="240" w:lineRule="auto"/>
        <w:jc w:val="center"/>
        <w:rPr>
          <w:rFonts w:ascii="Times New Roman" w:eastAsia="Calibri" w:hAnsi="Times New Roman" w:cs="Times New Roman"/>
          <w:sz w:val="28"/>
          <w:szCs w:val="28"/>
        </w:rPr>
      </w:pPr>
    </w:p>
    <w:p w:rsidR="00C225AD" w:rsidRPr="00C225AD" w:rsidRDefault="00C225AD" w:rsidP="00C225AD">
      <w:pPr>
        <w:spacing w:line="240" w:lineRule="auto"/>
        <w:jc w:val="center"/>
        <w:rPr>
          <w:rFonts w:ascii="Times New Roman" w:eastAsia="Calibri" w:hAnsi="Times New Roman" w:cs="Times New Roman"/>
          <w:caps/>
          <w:sz w:val="28"/>
          <w:szCs w:val="28"/>
        </w:rPr>
      </w:pPr>
      <w:r w:rsidRPr="00C225AD">
        <w:rPr>
          <w:rFonts w:ascii="Times New Roman" w:eastAsia="Calibri" w:hAnsi="Times New Roman" w:cs="Times New Roman"/>
          <w:caps/>
          <w:sz w:val="28"/>
          <w:szCs w:val="28"/>
        </w:rPr>
        <w:t>Информационный материал,                                                                                             подготовленный в целях реализации положений Федерального закона  от 28 декабря 2013 г. № 442-ФЗ «Об основах социального обслуживания граждан в Российской Федерации»</w:t>
      </w:r>
    </w:p>
    <w:p w:rsidR="00C225AD" w:rsidRPr="00C225AD" w:rsidRDefault="00C225AD" w:rsidP="00C225AD">
      <w:pPr>
        <w:spacing w:line="240" w:lineRule="auto"/>
        <w:jc w:val="center"/>
        <w:rPr>
          <w:rFonts w:ascii="Times New Roman" w:eastAsia="Calibri" w:hAnsi="Times New Roman" w:cs="Times New Roman"/>
          <w:sz w:val="28"/>
          <w:szCs w:val="28"/>
        </w:rPr>
      </w:pPr>
    </w:p>
    <w:p w:rsidR="00C225AD" w:rsidRPr="00C225AD" w:rsidRDefault="00C225AD" w:rsidP="00C225AD">
      <w:pPr>
        <w:autoSpaceDE w:val="0"/>
        <w:autoSpaceDN w:val="0"/>
        <w:adjustRightInd w:val="0"/>
        <w:spacing w:after="0" w:line="240" w:lineRule="auto"/>
        <w:ind w:firstLine="567"/>
        <w:jc w:val="both"/>
        <w:rPr>
          <w:rFonts w:ascii="Times New Roman" w:eastAsia="Calibri" w:hAnsi="Times New Roman" w:cs="Times New Roman"/>
          <w:sz w:val="28"/>
          <w:szCs w:val="28"/>
        </w:rPr>
      </w:pPr>
      <w:r w:rsidRPr="00C225AD">
        <w:rPr>
          <w:rFonts w:ascii="Times New Roman" w:eastAsia="Calibri" w:hAnsi="Times New Roman" w:cs="Times New Roman"/>
          <w:sz w:val="28"/>
          <w:szCs w:val="28"/>
        </w:rPr>
        <w:t xml:space="preserve">Федеральный закон от 28 декабря 2013 г. № 442-ФЗ «Об основах социального обслуживания граждан в Российской Федерации» (далее - Закон) вступает в силу с 1 января 2015 года и заменяет собой федеральные </w:t>
      </w:r>
      <w:hyperlink r:id="rId44" w:history="1">
        <w:r w:rsidRPr="00C225AD">
          <w:rPr>
            <w:rFonts w:ascii="Times New Roman" w:eastAsia="Calibri" w:hAnsi="Times New Roman" w:cs="Times New Roman"/>
            <w:sz w:val="28"/>
            <w:szCs w:val="28"/>
          </w:rPr>
          <w:t>закон</w:t>
        </w:r>
      </w:hyperlink>
      <w:r w:rsidRPr="00C225AD">
        <w:rPr>
          <w:rFonts w:ascii="Times New Roman" w:eastAsia="Calibri" w:hAnsi="Times New Roman" w:cs="Times New Roman"/>
          <w:sz w:val="28"/>
          <w:szCs w:val="28"/>
        </w:rPr>
        <w:t>ы от 2 августа 1995 г. № 122-ФЗ «О социальном обслуживании граждан пожилого возраста и инвалидов» и от 10 декабря 1995 г. № 195-ФЗ «Об основах социального обслуживания населения в Российской Федерации».</w:t>
      </w:r>
    </w:p>
    <w:p w:rsidR="00C225AD" w:rsidRPr="00C225AD" w:rsidRDefault="00C225AD" w:rsidP="00C225AD">
      <w:pPr>
        <w:autoSpaceDE w:val="0"/>
        <w:autoSpaceDN w:val="0"/>
        <w:adjustRightInd w:val="0"/>
        <w:spacing w:after="0" w:line="240" w:lineRule="auto"/>
        <w:ind w:firstLine="567"/>
        <w:jc w:val="both"/>
        <w:rPr>
          <w:rFonts w:ascii="Times New Roman" w:eastAsia="Calibri" w:hAnsi="Times New Roman" w:cs="Times New Roman"/>
          <w:sz w:val="28"/>
          <w:szCs w:val="28"/>
        </w:rPr>
      </w:pPr>
      <w:hyperlink r:id="rId45" w:history="1">
        <w:r w:rsidRPr="00C225AD">
          <w:rPr>
            <w:rFonts w:ascii="Times New Roman" w:eastAsia="Calibri" w:hAnsi="Times New Roman" w:cs="Times New Roman"/>
            <w:sz w:val="28"/>
            <w:szCs w:val="28"/>
          </w:rPr>
          <w:t>Закон</w:t>
        </w:r>
      </w:hyperlink>
      <w:r w:rsidRPr="00C225AD">
        <w:rPr>
          <w:rFonts w:ascii="Times New Roman" w:eastAsia="Calibri" w:hAnsi="Times New Roman" w:cs="Times New Roman"/>
          <w:sz w:val="28"/>
          <w:szCs w:val="28"/>
        </w:rPr>
        <w:t xml:space="preserve"> направлен на развитие системы социального обслуживания граждан в Российской Федерации, повышение его уровня, качества и эффективности. </w:t>
      </w:r>
      <w:hyperlink r:id="rId46" w:history="1"/>
    </w:p>
    <w:p w:rsidR="00C225AD" w:rsidRPr="00C225AD" w:rsidRDefault="00C225AD" w:rsidP="00C225AD">
      <w:pPr>
        <w:autoSpaceDE w:val="0"/>
        <w:autoSpaceDN w:val="0"/>
        <w:adjustRightInd w:val="0"/>
        <w:spacing w:after="0" w:line="240" w:lineRule="auto"/>
        <w:ind w:firstLine="567"/>
        <w:jc w:val="both"/>
        <w:rPr>
          <w:rFonts w:ascii="Times New Roman" w:eastAsia="Calibri" w:hAnsi="Times New Roman" w:cs="Times New Roman"/>
          <w:sz w:val="28"/>
          <w:szCs w:val="28"/>
        </w:rPr>
      </w:pPr>
      <w:r w:rsidRPr="00C225AD">
        <w:rPr>
          <w:rFonts w:ascii="Times New Roman" w:eastAsia="Calibri" w:hAnsi="Times New Roman" w:cs="Times New Roman"/>
          <w:sz w:val="28"/>
          <w:szCs w:val="28"/>
        </w:rPr>
        <w:t>Закон устанавливает правовые, организационные и экономические основы социального обслуживания граждан в Российской Федерации, полномочия федеральных органов государственной власти и органов государственной власти субъектов Российской Федерации в сфере социального обслуживания граждан, права и обязанности получателей и поставщиков социальных услуг.</w:t>
      </w:r>
    </w:p>
    <w:p w:rsidR="00C225AD" w:rsidRPr="00C225AD" w:rsidRDefault="00C225AD" w:rsidP="00C225AD">
      <w:pPr>
        <w:autoSpaceDE w:val="0"/>
        <w:autoSpaceDN w:val="0"/>
        <w:adjustRightInd w:val="0"/>
        <w:spacing w:after="0" w:line="240" w:lineRule="auto"/>
        <w:ind w:firstLine="567"/>
        <w:jc w:val="both"/>
        <w:rPr>
          <w:rFonts w:ascii="Times New Roman" w:eastAsia="Calibri" w:hAnsi="Times New Roman" w:cs="Times New Roman"/>
          <w:sz w:val="28"/>
          <w:szCs w:val="28"/>
        </w:rPr>
      </w:pPr>
      <w:r w:rsidRPr="00C225AD">
        <w:rPr>
          <w:rFonts w:ascii="Times New Roman" w:eastAsia="Calibri" w:hAnsi="Times New Roman" w:cs="Times New Roman"/>
          <w:sz w:val="28"/>
          <w:szCs w:val="28"/>
        </w:rPr>
        <w:t xml:space="preserve">Законом определяются основные принципы социального обслуживания, уточняется содержание ряда основных понятий, применяемых в сфере социального обслуживания, определяются формы социального обслуживания, виды социальных услуг и условиях их предоставления, </w:t>
      </w:r>
      <w:r w:rsidRPr="00C225AD">
        <w:rPr>
          <w:rFonts w:ascii="Times New Roman" w:eastAsia="Calibri" w:hAnsi="Times New Roman" w:cs="Times New Roman"/>
          <w:sz w:val="28"/>
          <w:szCs w:val="28"/>
        </w:rPr>
        <w:lastRenderedPageBreak/>
        <w:t>принципы финансового обеспечения деятельности организаций социального обслуживания.</w:t>
      </w:r>
    </w:p>
    <w:p w:rsidR="00C225AD" w:rsidRPr="00C225AD" w:rsidRDefault="00C225AD" w:rsidP="00C225AD">
      <w:pPr>
        <w:autoSpaceDE w:val="0"/>
        <w:autoSpaceDN w:val="0"/>
        <w:adjustRightInd w:val="0"/>
        <w:spacing w:after="0" w:line="240" w:lineRule="auto"/>
        <w:ind w:firstLine="567"/>
        <w:jc w:val="both"/>
        <w:rPr>
          <w:rFonts w:ascii="Times New Roman" w:eastAsia="Calibri" w:hAnsi="Times New Roman" w:cs="Times New Roman"/>
          <w:sz w:val="28"/>
          <w:szCs w:val="28"/>
        </w:rPr>
      </w:pPr>
      <w:r w:rsidRPr="00C225AD">
        <w:rPr>
          <w:rFonts w:ascii="Times New Roman" w:eastAsia="Calibri" w:hAnsi="Times New Roman" w:cs="Times New Roman"/>
          <w:sz w:val="28"/>
          <w:szCs w:val="28"/>
        </w:rPr>
        <w:t xml:space="preserve">Законом определен перечень полномочий федеральных органов государственной власти, которые в том числе включают: установление основ государственной политики и основ правового регулирования в сфере социального обслуживания, утверждение методических рекомендаций по расчету подушевых нормативов финансирования социальных услуг,  утверждение примерного перечня социальных услуг по видам социальных услуг. </w:t>
      </w:r>
    </w:p>
    <w:p w:rsidR="00C225AD" w:rsidRPr="00C225AD" w:rsidRDefault="00C225AD" w:rsidP="00C225AD">
      <w:pPr>
        <w:autoSpaceDE w:val="0"/>
        <w:autoSpaceDN w:val="0"/>
        <w:adjustRightInd w:val="0"/>
        <w:spacing w:after="0" w:line="240" w:lineRule="auto"/>
        <w:ind w:firstLine="567"/>
        <w:jc w:val="both"/>
        <w:rPr>
          <w:rFonts w:ascii="Times New Roman" w:eastAsia="Calibri" w:hAnsi="Times New Roman" w:cs="Times New Roman"/>
          <w:sz w:val="28"/>
          <w:szCs w:val="28"/>
        </w:rPr>
      </w:pPr>
      <w:r w:rsidRPr="00C225AD">
        <w:rPr>
          <w:rFonts w:ascii="Times New Roman" w:eastAsia="Calibri" w:hAnsi="Times New Roman" w:cs="Times New Roman"/>
          <w:sz w:val="28"/>
          <w:szCs w:val="28"/>
        </w:rPr>
        <w:t>Минтрудом России осуществляются такие полномочия, как выработка и реализация государственной политики в сфере социального обслуживания, а также выработка мер по совершенствованию социального обслуживания, методическое обеспечение социального обслуживания, в том числе в части, касающейся профилактики обстоятельств, обусловливающих нуждаемость в социальном обслуживании, утверждение примерной номенклатуры организаций социального обслуживания, методических рекомендаций по расчету потребностей субъектов Российской Федерации в развитии сети организаций социального обслуживания, примерного порядка предоставления социальных услуг, правил организации деятельности организаций социального обслуживания, их структурных подразделений, которые включают в себя рекомендуемые нормативы штатной численности, перечень необходимого оборудования для оснащения организаций социального обслуживания, их структурных подразделений и др.</w:t>
      </w:r>
    </w:p>
    <w:p w:rsidR="00C225AD" w:rsidRPr="00C225AD" w:rsidRDefault="00C225AD" w:rsidP="00C225AD">
      <w:pPr>
        <w:autoSpaceDE w:val="0"/>
        <w:autoSpaceDN w:val="0"/>
        <w:adjustRightInd w:val="0"/>
        <w:spacing w:after="0" w:line="240" w:lineRule="auto"/>
        <w:ind w:firstLine="567"/>
        <w:jc w:val="both"/>
        <w:rPr>
          <w:rFonts w:ascii="Times New Roman" w:eastAsia="Calibri" w:hAnsi="Times New Roman" w:cs="Times New Roman"/>
          <w:sz w:val="28"/>
          <w:szCs w:val="28"/>
        </w:rPr>
      </w:pPr>
      <w:r w:rsidRPr="00C225AD">
        <w:rPr>
          <w:rFonts w:ascii="Times New Roman" w:eastAsia="Calibri" w:hAnsi="Times New Roman" w:cs="Times New Roman"/>
          <w:sz w:val="28"/>
          <w:szCs w:val="28"/>
        </w:rPr>
        <w:t xml:space="preserve">С учетом правоприменительной практики уточнен перечень полномочий органов государственной власти субъектов Российской Федерации, в число которых входят: правовое регулирование и организация социального обслуживания в субъектах Российской Федерации в пределах полномочий, установленных Законом, определение уполномоченного органа субъекта Российской Федерации, в том числе на признание граждан нуждающимися в социальном обслуживании, на составление индивидуальной программы, на осуществление регионального государственного контроля (надзора) в сфере социального обслуживания. </w:t>
      </w:r>
    </w:p>
    <w:p w:rsidR="00C225AD" w:rsidRPr="00C225AD" w:rsidRDefault="00C225AD" w:rsidP="00C225AD">
      <w:pPr>
        <w:autoSpaceDE w:val="0"/>
        <w:autoSpaceDN w:val="0"/>
        <w:adjustRightInd w:val="0"/>
        <w:spacing w:after="0" w:line="240" w:lineRule="auto"/>
        <w:ind w:firstLine="567"/>
        <w:jc w:val="both"/>
        <w:rPr>
          <w:rFonts w:ascii="Times New Roman" w:eastAsia="Calibri" w:hAnsi="Times New Roman" w:cs="Times New Roman"/>
          <w:sz w:val="28"/>
          <w:szCs w:val="28"/>
        </w:rPr>
      </w:pPr>
      <w:r w:rsidRPr="00C225AD">
        <w:rPr>
          <w:rFonts w:ascii="Times New Roman" w:eastAsia="Calibri" w:hAnsi="Times New Roman" w:cs="Times New Roman"/>
          <w:sz w:val="28"/>
          <w:szCs w:val="28"/>
        </w:rPr>
        <w:t xml:space="preserve">В качестве инструмента правового регулирования и организации социального обслуживания органы государственной власти субъектов Российской Федерации обеспечивают, в частности, утверждение законом субъекта Российской Федерации перечня социальных услуг, предоставляемых поставщиками социальных услуг, с учетом примерного перечня социальных услуг по видам социальных услуг, утверждаемого Правительством Российской Федерации, утверждение порядка организации осуществления регионального государственного контроля (надзора) в сфере социального обслуживания, размера платы за предоставление социальных услуг и порядка ее взимания, номенклатуры организаций социального обслуживания в субъекте Российской Федерации, норм питания в </w:t>
      </w:r>
      <w:r w:rsidRPr="00C225AD">
        <w:rPr>
          <w:rFonts w:ascii="Times New Roman" w:eastAsia="Calibri" w:hAnsi="Times New Roman" w:cs="Times New Roman"/>
          <w:sz w:val="28"/>
          <w:szCs w:val="28"/>
        </w:rPr>
        <w:lastRenderedPageBreak/>
        <w:t>организациях социального обслуживания субъекта Российской Федерации и др.</w:t>
      </w:r>
    </w:p>
    <w:p w:rsidR="00C225AD" w:rsidRPr="00C225AD" w:rsidRDefault="00C225AD" w:rsidP="00C225AD">
      <w:pPr>
        <w:autoSpaceDE w:val="0"/>
        <w:autoSpaceDN w:val="0"/>
        <w:adjustRightInd w:val="0"/>
        <w:spacing w:after="0" w:line="240" w:lineRule="auto"/>
        <w:ind w:firstLine="567"/>
        <w:jc w:val="both"/>
        <w:rPr>
          <w:rFonts w:ascii="Times New Roman" w:eastAsia="Calibri" w:hAnsi="Times New Roman" w:cs="Times New Roman"/>
          <w:sz w:val="28"/>
          <w:szCs w:val="28"/>
        </w:rPr>
      </w:pPr>
      <w:r w:rsidRPr="00C225AD">
        <w:rPr>
          <w:rFonts w:ascii="Times New Roman" w:eastAsia="Calibri" w:hAnsi="Times New Roman" w:cs="Times New Roman"/>
          <w:sz w:val="28"/>
          <w:szCs w:val="28"/>
        </w:rPr>
        <w:t>Примерный перечень законодательных и иных нормативных правовых актов, подлежащих принятию органами государственной власти субъектов Российской Федерации в целях реализации положений Федерального закона от 28 декабря 2013 г. № 442-ФЗ, прилагается.</w:t>
      </w:r>
    </w:p>
    <w:p w:rsidR="00C225AD" w:rsidRPr="00C225AD" w:rsidRDefault="00C225AD" w:rsidP="00C225AD">
      <w:pPr>
        <w:autoSpaceDE w:val="0"/>
        <w:autoSpaceDN w:val="0"/>
        <w:adjustRightInd w:val="0"/>
        <w:spacing w:after="0" w:line="240" w:lineRule="auto"/>
        <w:ind w:firstLine="567"/>
        <w:jc w:val="both"/>
        <w:rPr>
          <w:rFonts w:ascii="Times New Roman" w:eastAsia="Calibri" w:hAnsi="Times New Roman" w:cs="Times New Roman"/>
          <w:sz w:val="28"/>
          <w:szCs w:val="28"/>
        </w:rPr>
      </w:pPr>
      <w:r w:rsidRPr="00C225AD">
        <w:rPr>
          <w:rFonts w:ascii="Times New Roman" w:eastAsia="Calibri" w:hAnsi="Times New Roman" w:cs="Times New Roman"/>
          <w:sz w:val="28"/>
          <w:szCs w:val="28"/>
        </w:rPr>
        <w:t xml:space="preserve">Действие Закона распространяется на граждан Российской Федерации, на иностранных граждан и лиц без гражданства, постоянно проживающих на территории Российской Федерации, беженцев (далее – гражданин). </w:t>
      </w:r>
    </w:p>
    <w:p w:rsidR="00C225AD" w:rsidRPr="00C225AD" w:rsidRDefault="00C225AD" w:rsidP="00C225AD">
      <w:pPr>
        <w:autoSpaceDE w:val="0"/>
        <w:autoSpaceDN w:val="0"/>
        <w:adjustRightInd w:val="0"/>
        <w:spacing w:after="0" w:line="240" w:lineRule="auto"/>
        <w:ind w:firstLine="567"/>
        <w:jc w:val="both"/>
        <w:rPr>
          <w:rFonts w:ascii="Times New Roman" w:eastAsia="Calibri" w:hAnsi="Times New Roman" w:cs="Times New Roman"/>
          <w:sz w:val="28"/>
          <w:szCs w:val="28"/>
        </w:rPr>
      </w:pPr>
      <w:r w:rsidRPr="00C225AD">
        <w:rPr>
          <w:rFonts w:ascii="Times New Roman" w:eastAsia="Calibri" w:hAnsi="Times New Roman" w:cs="Times New Roman"/>
          <w:sz w:val="28"/>
          <w:szCs w:val="28"/>
        </w:rPr>
        <w:t xml:space="preserve">Социальное обслуживание основывается на заявительном принципе. Предоставление социальных услуг и отказ от них возможны только с учетом волеизъявления получателя. О предоставлении социальных услуг гражданин (его законный представитель) может обращаться непосредственно сам или по его просьбе иные граждане, государственные органы, органы местного самоуправления, общественные объединения, как в уполномоченный орган государственной власти субъекта Российской Федерации, либо непосредственно к поставщику социальных услуг с письменным либо электронным заявлением о предоставлении социального обслуживания (статья 14 Закона). Форма заявления о предоставлении социальных услуг утверждается Минтрудом России (статья 7 Закона). </w:t>
      </w:r>
    </w:p>
    <w:p w:rsidR="00C225AD" w:rsidRPr="00C225AD" w:rsidRDefault="00C225AD" w:rsidP="00C225AD">
      <w:pPr>
        <w:autoSpaceDE w:val="0"/>
        <w:autoSpaceDN w:val="0"/>
        <w:adjustRightInd w:val="0"/>
        <w:spacing w:after="0" w:line="240" w:lineRule="auto"/>
        <w:ind w:firstLine="567"/>
        <w:jc w:val="both"/>
        <w:rPr>
          <w:rFonts w:ascii="Times New Roman" w:eastAsia="Calibri" w:hAnsi="Times New Roman" w:cs="Times New Roman"/>
          <w:sz w:val="28"/>
          <w:szCs w:val="28"/>
        </w:rPr>
      </w:pPr>
      <w:r w:rsidRPr="00C225AD">
        <w:rPr>
          <w:rFonts w:ascii="Times New Roman" w:eastAsia="Calibri" w:hAnsi="Times New Roman" w:cs="Times New Roman"/>
          <w:sz w:val="28"/>
          <w:szCs w:val="28"/>
        </w:rPr>
        <w:t>Законом вводятся новые понятия «получатель социальных услуг», «поставщик социальных услуг», «профилактика обстоятельств, обусловливающих нуждаемость в социальном обслуживании», понятие «стандарт социальной услуги» излагается в новой редакции (основные требования к объему, периодичности и качеству предоставления социальной услуги), при этом стандарт социальной услуги является составной частью порядка предоставления социальных услуг.</w:t>
      </w:r>
    </w:p>
    <w:p w:rsidR="00C225AD" w:rsidRPr="00C225AD" w:rsidRDefault="00C225AD" w:rsidP="00C225AD">
      <w:pPr>
        <w:autoSpaceDE w:val="0"/>
        <w:autoSpaceDN w:val="0"/>
        <w:adjustRightInd w:val="0"/>
        <w:spacing w:after="0" w:line="240" w:lineRule="auto"/>
        <w:ind w:firstLine="567"/>
        <w:jc w:val="both"/>
        <w:rPr>
          <w:rFonts w:ascii="Times New Roman" w:eastAsia="Calibri" w:hAnsi="Times New Roman" w:cs="Times New Roman"/>
          <w:sz w:val="28"/>
          <w:szCs w:val="28"/>
        </w:rPr>
      </w:pPr>
      <w:r w:rsidRPr="00C225AD">
        <w:rPr>
          <w:rFonts w:ascii="Times New Roman" w:eastAsia="Calibri" w:hAnsi="Times New Roman" w:cs="Times New Roman"/>
          <w:sz w:val="28"/>
          <w:szCs w:val="28"/>
        </w:rPr>
        <w:t xml:space="preserve">В Законе не содержится понятия «трудная жизненная ситуация», ранее предусмотренного Федеральным законом от 10 декабря 1995 г.                        № 195-ФЗ. Вместо этого, четко установлены обстоятельства, при наличии которых граждане признаются нуждающимися в социальном обслуживании (статья 15 Закона). К числу таких обстоятельств относятся, в частности, полная или частичная утрата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 наличие в семье инвалида или инвалидов, в том числе ребенка-инвалида или детей-инвалидов, нуждающихся в постоянном постороннем уходе; наличие ребенка или детей (в том числе находящихся под опекой, попечительством), испытывающих трудности в социальной адаптации; отсутствие возможности обеспечения ухода (в том числе временного) за инвалидом, ребенком, детьми, а также отсутствие попечения над ними; наличие внутрисемейного конфликта, в том числе с лицами с наркотической или алкогольной зависимостью, лицами, имеющими пристрастие к азартным играм, лицами, страдающими психическими </w:t>
      </w:r>
      <w:r w:rsidRPr="00C225AD">
        <w:rPr>
          <w:rFonts w:ascii="Times New Roman" w:eastAsia="Calibri" w:hAnsi="Times New Roman" w:cs="Times New Roman"/>
          <w:sz w:val="28"/>
          <w:szCs w:val="28"/>
        </w:rPr>
        <w:lastRenderedPageBreak/>
        <w:t>расстройствами, наличие насилия в семье; отсутствие определенного места жительства, в том числе у лица, не достигшего возраста двадцати трех лет и завершившего пребывание в организации для детей-сирот и детей, оставшихся без попечения родителей; отсутствие работы и средств к существованию. Иные обстоятельства, наличие которых может быть признано ухудшающим или способным ухудшить условия жизнедеятельности граждан, устанавливаются нормативными правовыми актами субъекта Российской Федерации.</w:t>
      </w:r>
    </w:p>
    <w:p w:rsidR="00C225AD" w:rsidRPr="00C225AD" w:rsidRDefault="00C225AD" w:rsidP="00C225AD">
      <w:pPr>
        <w:autoSpaceDE w:val="0"/>
        <w:autoSpaceDN w:val="0"/>
        <w:adjustRightInd w:val="0"/>
        <w:spacing w:after="0" w:line="240" w:lineRule="auto"/>
        <w:ind w:firstLine="567"/>
        <w:jc w:val="both"/>
        <w:rPr>
          <w:rFonts w:ascii="Times New Roman" w:eastAsia="Calibri" w:hAnsi="Times New Roman" w:cs="Times New Roman"/>
          <w:sz w:val="28"/>
          <w:szCs w:val="28"/>
        </w:rPr>
      </w:pPr>
      <w:r w:rsidRPr="00C225AD">
        <w:rPr>
          <w:rFonts w:ascii="Times New Roman" w:eastAsia="Calibri" w:hAnsi="Times New Roman" w:cs="Times New Roman"/>
          <w:sz w:val="28"/>
          <w:szCs w:val="28"/>
        </w:rPr>
        <w:t xml:space="preserve">Закон предполагает индивидуальный подход к установлению получателям необходимых им социальных услуг исходя из потребности гражданина в социальных услугах. С учетом оснований, по которым гражданин был признан нуждающимся в социальном обслуживании, орган государственной власти, уполномоченный на осуществление функций в области социального обслуживания субъекта Российской Федерации, определяет индивидуальную потребность в социальных услугах и составляет индивидуальную программу предоставления социальных услуг (статья 16 Закона). Рекомендации по определению индивидуальной потребности в социальных услугах, а также форма индивидуальной программы предоставления социальных услуг утверждаются Минтрудом России (статья 7 Закона). </w:t>
      </w:r>
    </w:p>
    <w:p w:rsidR="00C225AD" w:rsidRPr="00C225AD" w:rsidRDefault="00C225AD" w:rsidP="00C225AD">
      <w:pPr>
        <w:autoSpaceDE w:val="0"/>
        <w:autoSpaceDN w:val="0"/>
        <w:adjustRightInd w:val="0"/>
        <w:spacing w:after="0" w:line="240" w:lineRule="auto"/>
        <w:ind w:firstLine="567"/>
        <w:jc w:val="both"/>
        <w:rPr>
          <w:rFonts w:ascii="Times New Roman" w:eastAsia="Calibri" w:hAnsi="Times New Roman" w:cs="Times New Roman"/>
          <w:sz w:val="28"/>
          <w:szCs w:val="28"/>
        </w:rPr>
      </w:pPr>
      <w:r w:rsidRPr="00C225AD">
        <w:rPr>
          <w:rFonts w:ascii="Times New Roman" w:eastAsia="Calibri" w:hAnsi="Times New Roman" w:cs="Times New Roman"/>
          <w:sz w:val="28"/>
          <w:szCs w:val="28"/>
        </w:rPr>
        <w:t>Составленная индивидуальная программа предоставления социальных услуг пересматривается в зависимости от изменения потребности гражданина в социальных услугах не реже чем раз в три года.</w:t>
      </w:r>
    </w:p>
    <w:p w:rsidR="00C225AD" w:rsidRPr="00C225AD" w:rsidRDefault="00C225AD" w:rsidP="00C225AD">
      <w:pPr>
        <w:autoSpaceDE w:val="0"/>
        <w:autoSpaceDN w:val="0"/>
        <w:adjustRightInd w:val="0"/>
        <w:spacing w:after="0" w:line="240" w:lineRule="auto"/>
        <w:ind w:firstLine="567"/>
        <w:jc w:val="both"/>
        <w:rPr>
          <w:rFonts w:ascii="Times New Roman" w:eastAsia="Calibri" w:hAnsi="Times New Roman" w:cs="Times New Roman"/>
          <w:sz w:val="28"/>
          <w:szCs w:val="28"/>
        </w:rPr>
      </w:pPr>
      <w:r w:rsidRPr="00C225AD">
        <w:rPr>
          <w:rFonts w:ascii="Times New Roman" w:eastAsia="Calibri" w:hAnsi="Times New Roman" w:cs="Times New Roman"/>
          <w:sz w:val="28"/>
          <w:szCs w:val="28"/>
        </w:rPr>
        <w:t>В случае изменения места жительства получателя социальных услуг индивидуальная программа, составленная по прежнему месту жительства, сохраняет свое действие в объеме перечня социальных услуг, установленного в субъекте Российской Федерации по новому месту жительства, до составления индивидуальной программы по новому месту жительства в сроки и в порядке, которые установлены статьей 16 Закона.</w:t>
      </w:r>
    </w:p>
    <w:p w:rsidR="00C225AD" w:rsidRPr="00C225AD" w:rsidRDefault="00C225AD" w:rsidP="00C225AD">
      <w:pPr>
        <w:autoSpaceDE w:val="0"/>
        <w:autoSpaceDN w:val="0"/>
        <w:adjustRightInd w:val="0"/>
        <w:spacing w:after="0" w:line="240" w:lineRule="auto"/>
        <w:ind w:firstLine="567"/>
        <w:jc w:val="both"/>
        <w:rPr>
          <w:rFonts w:ascii="Times New Roman" w:eastAsia="Calibri" w:hAnsi="Times New Roman" w:cs="Times New Roman"/>
          <w:sz w:val="28"/>
          <w:szCs w:val="28"/>
        </w:rPr>
      </w:pPr>
      <w:r w:rsidRPr="00C225AD">
        <w:rPr>
          <w:rFonts w:ascii="Times New Roman" w:eastAsia="Calibri" w:hAnsi="Times New Roman" w:cs="Times New Roman"/>
          <w:sz w:val="28"/>
          <w:szCs w:val="28"/>
        </w:rPr>
        <w:t xml:space="preserve">Социальные услуги предоставляются на основании договора, заключаемого между поставщиком социальных услуг и гражданином либо его законным представителем, на основании индивидуальной программы предоставления социальных услуг в суточный срок с даты представления индивидуальной программы предоставления социальных услуг поставщику социальных услуг (статья 17 Закона). В договоре определяются предоставляемые социальные услуги, перечисленные в индивидуальной программе предоставления социальных услуг, их стоимость в случае, если они предоставляются за плату (частичную плату). Форма договора также утверждается Минтрудом России (статья 7 Закона). </w:t>
      </w:r>
    </w:p>
    <w:p w:rsidR="00C225AD" w:rsidRPr="00C225AD" w:rsidRDefault="00C225AD" w:rsidP="00C225AD">
      <w:pPr>
        <w:autoSpaceDE w:val="0"/>
        <w:autoSpaceDN w:val="0"/>
        <w:adjustRightInd w:val="0"/>
        <w:spacing w:after="0" w:line="240" w:lineRule="auto"/>
        <w:ind w:firstLine="567"/>
        <w:jc w:val="both"/>
        <w:rPr>
          <w:rFonts w:ascii="Times New Roman" w:eastAsia="Calibri" w:hAnsi="Times New Roman" w:cs="Times New Roman"/>
          <w:sz w:val="28"/>
          <w:szCs w:val="28"/>
        </w:rPr>
      </w:pPr>
      <w:r w:rsidRPr="00C225AD">
        <w:rPr>
          <w:rFonts w:ascii="Times New Roman" w:eastAsia="Calibri" w:hAnsi="Times New Roman" w:cs="Times New Roman"/>
          <w:sz w:val="28"/>
          <w:szCs w:val="28"/>
        </w:rPr>
        <w:t xml:space="preserve">Поставщики обязаны предоставлять социальные услуги в соответствии с индивидуальной программой и условиями договора, а также порядком предоставления социальной услуги (статья 12 Закона). </w:t>
      </w:r>
    </w:p>
    <w:p w:rsidR="00C225AD" w:rsidRPr="00C225AD" w:rsidRDefault="00C225AD" w:rsidP="00C225AD">
      <w:pPr>
        <w:autoSpaceDE w:val="0"/>
        <w:autoSpaceDN w:val="0"/>
        <w:adjustRightInd w:val="0"/>
        <w:spacing w:after="0" w:line="240" w:lineRule="auto"/>
        <w:ind w:firstLine="567"/>
        <w:jc w:val="both"/>
        <w:rPr>
          <w:rFonts w:ascii="Times New Roman" w:eastAsia="Calibri" w:hAnsi="Times New Roman" w:cs="Times New Roman"/>
          <w:sz w:val="28"/>
          <w:szCs w:val="28"/>
        </w:rPr>
      </w:pPr>
      <w:r w:rsidRPr="00C225AD">
        <w:rPr>
          <w:rFonts w:ascii="Times New Roman" w:eastAsia="Calibri" w:hAnsi="Times New Roman" w:cs="Times New Roman"/>
          <w:sz w:val="28"/>
          <w:szCs w:val="28"/>
        </w:rPr>
        <w:t xml:space="preserve">В субъектах Российской Федерации формируются и ведутся реестр поставщиков социальных услуг и регистр получателей социальных услуг </w:t>
      </w:r>
      <w:r w:rsidRPr="00C225AD">
        <w:rPr>
          <w:rFonts w:ascii="Times New Roman" w:eastAsia="Calibri" w:hAnsi="Times New Roman" w:cs="Times New Roman"/>
          <w:sz w:val="28"/>
          <w:szCs w:val="28"/>
        </w:rPr>
        <w:lastRenderedPageBreak/>
        <w:t>(статьи 24-26 Закона). Реестр поставщиков социальных услуг размещается в открытом доступе на официальном сайте уполномоченного органа государственной власти субъекта Российской Федерации в информационно-телекоммуникационной сети Интернет в соответствии с требованиями законодательства Российской Федерации. Рекомендации по формированию и ведению реестра поставщиков социальных услуг и регистра получателей социальных услуг утверждаются Минтрудом России (статья 7 Закона).</w:t>
      </w:r>
    </w:p>
    <w:p w:rsidR="00C225AD" w:rsidRPr="00C225AD" w:rsidRDefault="00C225AD" w:rsidP="00C225AD">
      <w:pPr>
        <w:autoSpaceDE w:val="0"/>
        <w:autoSpaceDN w:val="0"/>
        <w:adjustRightInd w:val="0"/>
        <w:spacing w:after="0" w:line="240" w:lineRule="auto"/>
        <w:ind w:firstLine="567"/>
        <w:jc w:val="both"/>
        <w:rPr>
          <w:rFonts w:ascii="Times New Roman" w:eastAsia="Calibri" w:hAnsi="Times New Roman" w:cs="Times New Roman"/>
          <w:sz w:val="28"/>
          <w:szCs w:val="28"/>
        </w:rPr>
      </w:pPr>
      <w:r w:rsidRPr="00C225AD">
        <w:rPr>
          <w:rFonts w:ascii="Times New Roman" w:eastAsia="Calibri" w:hAnsi="Times New Roman" w:cs="Times New Roman"/>
          <w:sz w:val="28"/>
          <w:szCs w:val="28"/>
        </w:rPr>
        <w:t xml:space="preserve">Также Законом определяются условия предоставления социальных услуг на бесплатной и платной основе, а также категории граждан, которым социальные услуги предоставляются бесплатно и за плату на дому, в полустационарных и стационарных условиях. </w:t>
      </w:r>
    </w:p>
    <w:p w:rsidR="00C225AD" w:rsidRPr="00C225AD" w:rsidRDefault="00C225AD" w:rsidP="00C225AD">
      <w:pPr>
        <w:autoSpaceDE w:val="0"/>
        <w:autoSpaceDN w:val="0"/>
        <w:adjustRightInd w:val="0"/>
        <w:spacing w:after="0" w:line="240" w:lineRule="auto"/>
        <w:ind w:firstLine="567"/>
        <w:jc w:val="both"/>
        <w:rPr>
          <w:rFonts w:ascii="Times New Roman" w:eastAsia="Calibri" w:hAnsi="Times New Roman" w:cs="Times New Roman"/>
          <w:sz w:val="28"/>
          <w:szCs w:val="28"/>
        </w:rPr>
      </w:pPr>
      <w:r w:rsidRPr="00C225AD">
        <w:rPr>
          <w:rFonts w:ascii="Times New Roman" w:eastAsia="Calibri" w:hAnsi="Times New Roman" w:cs="Times New Roman"/>
          <w:sz w:val="28"/>
          <w:szCs w:val="28"/>
        </w:rPr>
        <w:t>Социальные услуги предоставляются бесплатно, если на дату обращения среднедушевой доход получателя социальных услуг, рассчитанный в соответствии нормативными правовыми актами Российской Федерации, ниже, либо равен предельной величине среднедушевого дохода для предоставления социальных услуг бесплатно, установленной законом субъекта Российской Федерации. Размер предельной величины среднедушевого дохода для предоставления социальных услуг бесплатно устанавливается законами субъекта Российской Федерации и не может быть ниже полуторной величины прожиточного минимума, установленного в субъекте Российской Федерации для основных социально-демографических групп населения.</w:t>
      </w:r>
    </w:p>
    <w:p w:rsidR="00C225AD" w:rsidRPr="00C225AD" w:rsidRDefault="00C225AD" w:rsidP="00C225AD">
      <w:pPr>
        <w:autoSpaceDE w:val="0"/>
        <w:autoSpaceDN w:val="0"/>
        <w:adjustRightInd w:val="0"/>
        <w:spacing w:after="0" w:line="240" w:lineRule="auto"/>
        <w:ind w:firstLine="567"/>
        <w:jc w:val="both"/>
        <w:rPr>
          <w:rFonts w:ascii="Times New Roman" w:eastAsia="Calibri" w:hAnsi="Times New Roman" w:cs="Times New Roman"/>
          <w:sz w:val="28"/>
          <w:szCs w:val="28"/>
        </w:rPr>
      </w:pPr>
      <w:r w:rsidRPr="00C225AD">
        <w:rPr>
          <w:rFonts w:ascii="Times New Roman" w:eastAsia="Calibri" w:hAnsi="Times New Roman" w:cs="Times New Roman"/>
          <w:sz w:val="28"/>
          <w:szCs w:val="28"/>
        </w:rPr>
        <w:t xml:space="preserve">Порядок определения среднедушевого дохода для предоставления социальных услуг бесплатно для целей Закона устанавливается Правительством Российской Федерации (статья 7 Закона). </w:t>
      </w:r>
    </w:p>
    <w:p w:rsidR="00C225AD" w:rsidRPr="00C225AD" w:rsidRDefault="00C225AD" w:rsidP="00C225AD">
      <w:pPr>
        <w:autoSpaceDE w:val="0"/>
        <w:autoSpaceDN w:val="0"/>
        <w:adjustRightInd w:val="0"/>
        <w:spacing w:after="0" w:line="240" w:lineRule="auto"/>
        <w:ind w:firstLine="567"/>
        <w:jc w:val="both"/>
        <w:rPr>
          <w:rFonts w:ascii="Times New Roman" w:eastAsia="Calibri" w:hAnsi="Times New Roman" w:cs="Times New Roman"/>
          <w:sz w:val="28"/>
          <w:szCs w:val="28"/>
        </w:rPr>
      </w:pPr>
      <w:r w:rsidRPr="00C225AD">
        <w:rPr>
          <w:rFonts w:ascii="Times New Roman" w:eastAsia="Calibri" w:hAnsi="Times New Roman" w:cs="Times New Roman"/>
          <w:sz w:val="28"/>
          <w:szCs w:val="28"/>
        </w:rPr>
        <w:t xml:space="preserve">В субъекте Российской Федерации утверждается перечень предоставляемых в различных формах социального обслуживания социальных услуг (статья 8 Закона) на основании утвержденного Правительством Российской Федерации примерного перечня видов социальных услуг, а также порядки предоставления социальных услуг, обязательные для исполнения поставщиками социальных услуг на территории субъекта Российской Федерации (статья 7 Закона). Минтруд России разрабатывает примерные порядки предоставления социальных услуг по формам социального обслуживания. </w:t>
      </w:r>
    </w:p>
    <w:p w:rsidR="00C225AD" w:rsidRPr="00C225AD" w:rsidRDefault="00C225AD" w:rsidP="00C225AD">
      <w:pPr>
        <w:autoSpaceDE w:val="0"/>
        <w:autoSpaceDN w:val="0"/>
        <w:adjustRightInd w:val="0"/>
        <w:spacing w:after="0" w:line="240" w:lineRule="auto"/>
        <w:ind w:firstLine="567"/>
        <w:jc w:val="both"/>
        <w:rPr>
          <w:rFonts w:ascii="Times New Roman" w:eastAsia="Calibri" w:hAnsi="Times New Roman" w:cs="Times New Roman"/>
          <w:sz w:val="28"/>
          <w:szCs w:val="28"/>
        </w:rPr>
      </w:pPr>
      <w:r w:rsidRPr="00C225AD">
        <w:rPr>
          <w:rFonts w:ascii="Times New Roman" w:eastAsia="Calibri" w:hAnsi="Times New Roman" w:cs="Times New Roman"/>
          <w:sz w:val="28"/>
          <w:szCs w:val="28"/>
        </w:rPr>
        <w:t xml:space="preserve">В качестве самостоятельного вида социальных услуг определены срочные социальные услуги (статья 21 Закона), предоставляемые без составления индивидуальной программы и без заключения договора о предоставлении социальных услуг в целях оказания неотложной помощи в сроки, обусловленные  нуждаемостью получателя социальных услуг. </w:t>
      </w:r>
    </w:p>
    <w:p w:rsidR="00C225AD" w:rsidRPr="00C225AD" w:rsidRDefault="00C225AD" w:rsidP="00C225AD">
      <w:pPr>
        <w:autoSpaceDE w:val="0"/>
        <w:autoSpaceDN w:val="0"/>
        <w:adjustRightInd w:val="0"/>
        <w:spacing w:after="0" w:line="240" w:lineRule="auto"/>
        <w:ind w:firstLine="567"/>
        <w:jc w:val="both"/>
        <w:rPr>
          <w:rFonts w:ascii="Times New Roman" w:eastAsia="Calibri" w:hAnsi="Times New Roman" w:cs="Times New Roman"/>
          <w:sz w:val="28"/>
          <w:szCs w:val="28"/>
        </w:rPr>
      </w:pPr>
      <w:r w:rsidRPr="00C225AD">
        <w:rPr>
          <w:rFonts w:ascii="Times New Roman" w:eastAsia="Calibri" w:hAnsi="Times New Roman" w:cs="Times New Roman"/>
          <w:sz w:val="28"/>
          <w:szCs w:val="28"/>
        </w:rPr>
        <w:t xml:space="preserve">Кроме того, Законом введено социальное сопровождение граждан при предоставлении социальных услуг, предполагающее содействие в предоставлении медицинской, психологической, педагогической, юридической, социальной помощи, не относящейся к социальным услугам, основывающееся на межведомственном взаимодействии организаций, </w:t>
      </w:r>
      <w:r w:rsidRPr="00C225AD">
        <w:rPr>
          <w:rFonts w:ascii="Times New Roman" w:eastAsia="Calibri" w:hAnsi="Times New Roman" w:cs="Times New Roman"/>
          <w:sz w:val="28"/>
          <w:szCs w:val="28"/>
        </w:rPr>
        <w:lastRenderedPageBreak/>
        <w:t>оказывающих такую помощь. Мероприятия по социальному сопровождению отражаются в индивидуальной программе предоставления социальных услуг.</w:t>
      </w:r>
    </w:p>
    <w:p w:rsidR="00C225AD" w:rsidRPr="00C225AD" w:rsidRDefault="00C225AD" w:rsidP="00C225AD">
      <w:pPr>
        <w:autoSpaceDE w:val="0"/>
        <w:autoSpaceDN w:val="0"/>
        <w:adjustRightInd w:val="0"/>
        <w:spacing w:after="0" w:line="240" w:lineRule="auto"/>
        <w:ind w:firstLine="567"/>
        <w:jc w:val="both"/>
        <w:rPr>
          <w:rFonts w:ascii="Times New Roman" w:eastAsia="Calibri" w:hAnsi="Times New Roman" w:cs="Times New Roman"/>
          <w:sz w:val="28"/>
          <w:szCs w:val="28"/>
        </w:rPr>
      </w:pPr>
      <w:r w:rsidRPr="00C225AD">
        <w:rPr>
          <w:rFonts w:ascii="Times New Roman" w:eastAsia="Calibri" w:hAnsi="Times New Roman" w:cs="Times New Roman"/>
          <w:sz w:val="28"/>
          <w:szCs w:val="28"/>
        </w:rPr>
        <w:t>Финансовое обеспечение деятельности организаций социального обслуживания, находящихся в ведении федеральных органов исполнительной власти, органов государственной власти субъектов Российской Федерации, осуществляется за счет средств соответствующего бюджета, а также за счет средств получателей социальных услуг при предоставлении социальных услуг за плату (частичную плату).</w:t>
      </w:r>
    </w:p>
    <w:p w:rsidR="00C225AD" w:rsidRPr="00C225AD" w:rsidRDefault="00C225AD" w:rsidP="00C225AD">
      <w:pPr>
        <w:autoSpaceDE w:val="0"/>
        <w:autoSpaceDN w:val="0"/>
        <w:adjustRightInd w:val="0"/>
        <w:spacing w:after="0" w:line="240" w:lineRule="auto"/>
        <w:ind w:firstLine="567"/>
        <w:jc w:val="both"/>
        <w:rPr>
          <w:rFonts w:ascii="Times New Roman" w:eastAsia="Calibri" w:hAnsi="Times New Roman" w:cs="Times New Roman"/>
          <w:sz w:val="28"/>
          <w:szCs w:val="28"/>
        </w:rPr>
      </w:pPr>
      <w:r w:rsidRPr="00C225AD">
        <w:rPr>
          <w:rFonts w:ascii="Times New Roman" w:eastAsia="Calibri" w:hAnsi="Times New Roman" w:cs="Times New Roman"/>
          <w:sz w:val="28"/>
          <w:szCs w:val="28"/>
        </w:rPr>
        <w:t>Финансовое обеспечение предоставления социальных услуг негосударственными организациями, индивидуальными предпринимателями, осуществляющими деятельность по социальному обслуживанию, и предоставляющими социальные услуги социально ориентированными некоммерческими организациями осуществляется путем предоставления субсидий из соответствующего бюджета бюджетной системы Российской Федерации в соответствии с бюджетным законодательством Российской Федерации, проведения закупок социальных услуг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а также за счет средств получателей социальных услуг при предоставлении социальных услуг за плату или частичную плату.</w:t>
      </w:r>
    </w:p>
    <w:p w:rsidR="00C225AD" w:rsidRPr="00C225AD" w:rsidRDefault="00C225AD" w:rsidP="00C225AD">
      <w:pPr>
        <w:autoSpaceDE w:val="0"/>
        <w:autoSpaceDN w:val="0"/>
        <w:adjustRightInd w:val="0"/>
        <w:spacing w:after="0" w:line="240" w:lineRule="auto"/>
        <w:ind w:firstLine="567"/>
        <w:jc w:val="both"/>
        <w:rPr>
          <w:rFonts w:ascii="Times New Roman" w:eastAsia="Calibri" w:hAnsi="Times New Roman" w:cs="Times New Roman"/>
          <w:sz w:val="28"/>
          <w:szCs w:val="28"/>
        </w:rPr>
      </w:pPr>
      <w:r w:rsidRPr="00C225AD">
        <w:rPr>
          <w:rFonts w:ascii="Times New Roman" w:eastAsia="Calibri" w:hAnsi="Times New Roman" w:cs="Times New Roman"/>
          <w:sz w:val="28"/>
          <w:szCs w:val="28"/>
        </w:rPr>
        <w:t>Гражданин вправе обратиться к иному поставщику, который не включен в индивидуальную программу, но состоит в реестре поставщиков в субъекте российской Федерации. При этом поставщику компенсируются затраты на предоставление социальных услуг в соответствии со стоимостью индивидуальной программы рассчитанной по подушевым нормативам финансирования социальной услуги. Методические указания по расчету подушевых нормативов финансирования социальных услуг утверждаются Правительством Российской Федерации. Порядок расчета стоимости социальных услуг по видам социальных услуг и формам социального обслуживания на основании подушевых нормативов финансирования социальных услуг утверждается уполномоченным органом субъекта Российской Федерации.</w:t>
      </w:r>
    </w:p>
    <w:p w:rsidR="00C225AD" w:rsidRPr="00C225AD" w:rsidRDefault="00C225AD" w:rsidP="00C225AD">
      <w:pPr>
        <w:autoSpaceDE w:val="0"/>
        <w:autoSpaceDN w:val="0"/>
        <w:adjustRightInd w:val="0"/>
        <w:spacing w:after="0" w:line="240" w:lineRule="auto"/>
        <w:ind w:firstLine="567"/>
        <w:jc w:val="both"/>
        <w:rPr>
          <w:rFonts w:ascii="Times New Roman" w:eastAsia="Calibri" w:hAnsi="Times New Roman" w:cs="Times New Roman"/>
          <w:sz w:val="28"/>
          <w:szCs w:val="28"/>
        </w:rPr>
      </w:pPr>
      <w:hyperlink r:id="rId47" w:history="1">
        <w:r w:rsidRPr="00C225AD">
          <w:rPr>
            <w:rFonts w:ascii="Times New Roman" w:eastAsia="Calibri" w:hAnsi="Times New Roman" w:cs="Times New Roman"/>
            <w:sz w:val="28"/>
            <w:szCs w:val="28"/>
          </w:rPr>
          <w:t>Закон</w:t>
        </w:r>
      </w:hyperlink>
      <w:r w:rsidRPr="00C225AD">
        <w:rPr>
          <w:rFonts w:ascii="Times New Roman" w:eastAsia="Calibri" w:hAnsi="Times New Roman" w:cs="Times New Roman"/>
          <w:sz w:val="28"/>
          <w:szCs w:val="28"/>
        </w:rPr>
        <w:t xml:space="preserve"> предполагает осуществление межведомственного взаимодействия при предоставлении социальных услуг на основе регламентов, утверждаемых органами государственной власти субъектов Российской Федерации. Минтруд России утверждает рекомендации по организации межведомственного взаимодействия органов государственной власти субъектов Российской Федерации при предоставлении социальных услуг (статья 7 Закона). В субъекте Российской Федерации утверждается регламент межведомственного взаимодействия органов государственной власти субъекта Российской Федерации в связи с реализацией полномочий субъекта Российской Федерации в области социального обслуживания.</w:t>
      </w:r>
    </w:p>
    <w:p w:rsidR="00C225AD" w:rsidRPr="00C225AD" w:rsidRDefault="00C225AD" w:rsidP="00C225AD">
      <w:pPr>
        <w:autoSpaceDE w:val="0"/>
        <w:autoSpaceDN w:val="0"/>
        <w:adjustRightInd w:val="0"/>
        <w:spacing w:after="0" w:line="240" w:lineRule="auto"/>
        <w:ind w:firstLine="567"/>
        <w:jc w:val="both"/>
        <w:rPr>
          <w:rFonts w:ascii="Times New Roman" w:eastAsia="Calibri" w:hAnsi="Times New Roman" w:cs="Times New Roman"/>
          <w:sz w:val="28"/>
          <w:szCs w:val="28"/>
        </w:rPr>
      </w:pPr>
      <w:hyperlink r:id="rId48" w:history="1">
        <w:r w:rsidRPr="00C225AD">
          <w:rPr>
            <w:rFonts w:ascii="Times New Roman" w:eastAsia="Calibri" w:hAnsi="Times New Roman" w:cs="Times New Roman"/>
            <w:sz w:val="28"/>
            <w:szCs w:val="28"/>
          </w:rPr>
          <w:t>Закон</w:t>
        </w:r>
      </w:hyperlink>
      <w:r w:rsidRPr="00C225AD">
        <w:rPr>
          <w:rFonts w:ascii="Times New Roman" w:eastAsia="Calibri" w:hAnsi="Times New Roman" w:cs="Times New Roman"/>
          <w:sz w:val="28"/>
          <w:szCs w:val="28"/>
        </w:rPr>
        <w:t xml:space="preserve"> содержит нормы, предусматривающие осуществление контроля (надзора) в сфере социального обслуживания, в том числе общественного контроля.</w:t>
      </w:r>
    </w:p>
    <w:p w:rsidR="00C225AD" w:rsidRPr="00C225AD" w:rsidRDefault="00C225AD" w:rsidP="00C225AD">
      <w:pPr>
        <w:autoSpaceDE w:val="0"/>
        <w:autoSpaceDN w:val="0"/>
        <w:adjustRightInd w:val="0"/>
        <w:spacing w:after="0" w:line="240" w:lineRule="auto"/>
        <w:ind w:firstLine="567"/>
        <w:jc w:val="both"/>
        <w:rPr>
          <w:rFonts w:ascii="Times New Roman" w:eastAsia="Calibri" w:hAnsi="Times New Roman" w:cs="Times New Roman"/>
          <w:sz w:val="28"/>
          <w:szCs w:val="28"/>
        </w:rPr>
      </w:pPr>
      <w:r w:rsidRPr="00C225AD">
        <w:rPr>
          <w:rFonts w:ascii="Times New Roman" w:eastAsia="Calibri" w:hAnsi="Times New Roman" w:cs="Times New Roman"/>
          <w:sz w:val="28"/>
          <w:szCs w:val="28"/>
        </w:rPr>
        <w:t xml:space="preserve">Предусмотрены переходные положения, в соответствии с которыми утверждаемый органами государственной власти субъектов Российской Федерации в связи с принятием Закона перечень социальных услуг, не может быть сокращен по сравнению с перечнем таких услуг, установленным в субъекте Российской Федерации по состоянию на 31 декабря 2014 года. </w:t>
      </w:r>
    </w:p>
    <w:p w:rsidR="00C225AD" w:rsidRPr="00C225AD" w:rsidRDefault="00C225AD" w:rsidP="00C225AD">
      <w:pPr>
        <w:autoSpaceDE w:val="0"/>
        <w:autoSpaceDN w:val="0"/>
        <w:adjustRightInd w:val="0"/>
        <w:spacing w:after="0" w:line="240" w:lineRule="auto"/>
        <w:ind w:firstLine="567"/>
        <w:jc w:val="both"/>
        <w:rPr>
          <w:rFonts w:ascii="Times New Roman" w:eastAsia="Calibri" w:hAnsi="Times New Roman" w:cs="Times New Roman"/>
          <w:sz w:val="28"/>
          <w:szCs w:val="28"/>
        </w:rPr>
      </w:pPr>
      <w:r w:rsidRPr="00C225AD">
        <w:rPr>
          <w:rFonts w:ascii="Times New Roman" w:eastAsia="Calibri" w:hAnsi="Times New Roman" w:cs="Times New Roman"/>
          <w:sz w:val="28"/>
          <w:szCs w:val="28"/>
        </w:rPr>
        <w:t>Для получателей социальных услуг, у которых право на получение социальных услуг возникло в соответствии с действовавшим до вступления в силу Закона порядком предоставления социальных услуг, вновь устанавливаемые размеры платы за предоставление социальных услуг и условия ее предоставления не могут быть выше размеров платы за предоставление этим лицам соответствующих услуг, установленных по состоянию на 31 декабря 2014 года, а условия предоставления соответствующих социальных услуг не могут быть ухудшены по сравнению с условиями, установленными по состоянию на 31 декабря 2014 года.</w:t>
      </w:r>
    </w:p>
    <w:p w:rsidR="00C225AD" w:rsidRPr="00C225AD" w:rsidRDefault="00C225AD" w:rsidP="00C225AD">
      <w:pPr>
        <w:shd w:val="clear" w:color="auto" w:fill="FFFFFF"/>
        <w:spacing w:after="387" w:line="387" w:lineRule="atLeast"/>
        <w:textAlignment w:val="baseline"/>
        <w:rPr>
          <w:rFonts w:ascii="Calibri" w:eastAsia="Calibri" w:hAnsi="Calibri" w:cs="Times New Roman"/>
          <w:sz w:val="28"/>
          <w:szCs w:val="28"/>
        </w:rPr>
      </w:pPr>
    </w:p>
    <w:tbl>
      <w:tblPr>
        <w:tblStyle w:val="11"/>
        <w:tblpPr w:leftFromText="180" w:rightFromText="180" w:horzAnchor="margin" w:tblpY="603"/>
        <w:tblW w:w="0" w:type="auto"/>
        <w:tblLayout w:type="fixed"/>
        <w:tblLook w:val="04A0" w:firstRow="1" w:lastRow="0" w:firstColumn="1" w:lastColumn="0" w:noHBand="0" w:noVBand="1"/>
      </w:tblPr>
      <w:tblGrid>
        <w:gridCol w:w="3397"/>
        <w:gridCol w:w="5670"/>
      </w:tblGrid>
      <w:tr w:rsidR="00C225AD" w:rsidRPr="00C225AD" w:rsidTr="002303AD">
        <w:tc>
          <w:tcPr>
            <w:tcW w:w="33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5AD" w:rsidRPr="00C225AD" w:rsidRDefault="00C225AD" w:rsidP="00C225AD">
            <w:pPr>
              <w:rPr>
                <w:rFonts w:ascii="Times New Roman" w:hAnsi="Times New Roman" w:cs="Times New Roman"/>
                <w:sz w:val="28"/>
                <w:szCs w:val="28"/>
              </w:rPr>
            </w:pPr>
            <w:r w:rsidRPr="00C225AD">
              <w:rPr>
                <w:rFonts w:ascii="Times New Roman" w:hAnsi="Times New Roman" w:cs="Times New Roman"/>
                <w:sz w:val="28"/>
                <w:szCs w:val="28"/>
              </w:rPr>
              <w:t>Заглавие статьи</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5AD" w:rsidRPr="00C225AD" w:rsidRDefault="00C225AD" w:rsidP="00C225AD">
            <w:pPr>
              <w:rPr>
                <w:rFonts w:ascii="Times New Roman" w:hAnsi="Times New Roman" w:cs="Times New Roman"/>
                <w:sz w:val="28"/>
                <w:szCs w:val="28"/>
              </w:rPr>
            </w:pPr>
            <w:r w:rsidRPr="00C225AD">
              <w:rPr>
                <w:rFonts w:ascii="Times New Roman" w:hAnsi="Times New Roman" w:cs="Times New Roman"/>
                <w:sz w:val="28"/>
                <w:szCs w:val="28"/>
              </w:rPr>
              <w:t>Механизмы финансирования социальной сферы муниципалитетов</w:t>
            </w:r>
          </w:p>
        </w:tc>
      </w:tr>
      <w:tr w:rsidR="00C225AD" w:rsidRPr="00C225AD" w:rsidTr="002303AD">
        <w:trPr>
          <w:trHeight w:val="335"/>
        </w:trPr>
        <w:tc>
          <w:tcPr>
            <w:tcW w:w="33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5AD" w:rsidRPr="00C225AD" w:rsidRDefault="00C225AD" w:rsidP="00C225AD">
            <w:pPr>
              <w:rPr>
                <w:rFonts w:ascii="Times New Roman" w:hAnsi="Times New Roman" w:cs="Times New Roman"/>
                <w:sz w:val="28"/>
                <w:szCs w:val="28"/>
              </w:rPr>
            </w:pPr>
            <w:r w:rsidRPr="00C225AD">
              <w:rPr>
                <w:rFonts w:ascii="Times New Roman" w:hAnsi="Times New Roman" w:cs="Times New Roman"/>
                <w:sz w:val="28"/>
                <w:szCs w:val="28"/>
              </w:rPr>
              <w:t>Автор (ы)</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5AD" w:rsidRPr="00C225AD" w:rsidRDefault="00C225AD" w:rsidP="00C225AD">
            <w:pPr>
              <w:rPr>
                <w:rFonts w:ascii="Times New Roman" w:hAnsi="Times New Roman" w:cs="Times New Roman"/>
                <w:sz w:val="28"/>
                <w:szCs w:val="28"/>
              </w:rPr>
            </w:pPr>
            <w:r w:rsidRPr="00C225AD">
              <w:rPr>
                <w:rFonts w:ascii="Times New Roman" w:hAnsi="Times New Roman" w:cs="Times New Roman"/>
                <w:sz w:val="28"/>
                <w:szCs w:val="28"/>
              </w:rPr>
              <w:t xml:space="preserve">Р.В. Бабун вице-президент Ассоциации Восточно-сибирских и дальневосточных </w:t>
            </w:r>
          </w:p>
          <w:p w:rsidR="00C225AD" w:rsidRPr="00C225AD" w:rsidRDefault="00C225AD" w:rsidP="00C225AD">
            <w:pPr>
              <w:rPr>
                <w:rFonts w:ascii="Times New Roman" w:hAnsi="Times New Roman" w:cs="Times New Roman"/>
                <w:sz w:val="28"/>
                <w:szCs w:val="28"/>
              </w:rPr>
            </w:pPr>
            <w:r w:rsidRPr="00C225AD">
              <w:rPr>
                <w:rFonts w:ascii="Times New Roman" w:hAnsi="Times New Roman" w:cs="Times New Roman"/>
                <w:sz w:val="28"/>
                <w:szCs w:val="28"/>
              </w:rPr>
              <w:t>городов</w:t>
            </w:r>
          </w:p>
        </w:tc>
      </w:tr>
      <w:tr w:rsidR="00C225AD" w:rsidRPr="00C225AD" w:rsidTr="002303AD">
        <w:tc>
          <w:tcPr>
            <w:tcW w:w="33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5AD" w:rsidRPr="00C225AD" w:rsidRDefault="00C225AD" w:rsidP="00C225AD">
            <w:pPr>
              <w:rPr>
                <w:rFonts w:ascii="Times New Roman" w:hAnsi="Times New Roman" w:cs="Times New Roman"/>
                <w:sz w:val="28"/>
                <w:szCs w:val="28"/>
              </w:rPr>
            </w:pPr>
            <w:r w:rsidRPr="00C225AD">
              <w:rPr>
                <w:rFonts w:ascii="Times New Roman" w:hAnsi="Times New Roman" w:cs="Times New Roman"/>
                <w:sz w:val="28"/>
                <w:szCs w:val="28"/>
              </w:rPr>
              <w:t>Источник</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5AD" w:rsidRPr="00C225AD" w:rsidRDefault="00C225AD" w:rsidP="00C225AD">
            <w:pPr>
              <w:rPr>
                <w:rFonts w:ascii="Times New Roman" w:hAnsi="Times New Roman" w:cs="Times New Roman"/>
                <w:sz w:val="24"/>
                <w:szCs w:val="24"/>
              </w:rPr>
            </w:pPr>
            <w:r w:rsidRPr="00C225AD">
              <w:rPr>
                <w:rFonts w:ascii="Times New Roman" w:hAnsi="Times New Roman" w:cs="Times New Roman"/>
                <w:sz w:val="28"/>
                <w:szCs w:val="28"/>
              </w:rPr>
              <w:t xml:space="preserve">Электронный журнал  Бюджет. ру, Социальное обеспечение №8 2012 г. </w:t>
            </w:r>
            <w:r w:rsidRPr="00C225AD">
              <w:rPr>
                <w:rFonts w:ascii="Times New Roman" w:hAnsi="Times New Roman" w:cs="Times New Roman"/>
                <w:sz w:val="28"/>
                <w:szCs w:val="28"/>
                <w:u w:val="single"/>
              </w:rPr>
              <w:t>http://bujet.ru/article/196981.php</w:t>
            </w:r>
          </w:p>
        </w:tc>
      </w:tr>
    </w:tbl>
    <w:p w:rsidR="00C225AD" w:rsidRPr="00C225AD" w:rsidRDefault="00C225AD" w:rsidP="00C225AD">
      <w:pPr>
        <w:shd w:val="clear" w:color="auto" w:fill="FFFFFF"/>
        <w:spacing w:after="387" w:line="387" w:lineRule="atLeast"/>
        <w:textAlignment w:val="baseline"/>
        <w:rPr>
          <w:rFonts w:ascii="Calibri" w:eastAsia="Calibri" w:hAnsi="Calibri" w:cs="Times New Roman"/>
          <w:sz w:val="28"/>
          <w:szCs w:val="28"/>
        </w:rPr>
      </w:pPr>
    </w:p>
    <w:p w:rsidR="00C225AD" w:rsidRPr="00C225AD" w:rsidRDefault="00C225AD" w:rsidP="00C225AD">
      <w:pPr>
        <w:shd w:val="clear" w:color="auto" w:fill="FFFFFF"/>
        <w:spacing w:after="387" w:line="387" w:lineRule="atLeast"/>
        <w:textAlignment w:val="baseline"/>
        <w:rPr>
          <w:rFonts w:ascii="Calibri" w:eastAsia="Calibri" w:hAnsi="Calibri" w:cs="Times New Roman"/>
          <w:sz w:val="28"/>
          <w:szCs w:val="28"/>
        </w:rPr>
      </w:pPr>
    </w:p>
    <w:p w:rsidR="00C225AD" w:rsidRPr="00C225AD" w:rsidRDefault="00C225AD" w:rsidP="00C225AD">
      <w:pPr>
        <w:shd w:val="clear" w:color="auto" w:fill="FFFFFF"/>
        <w:spacing w:after="387" w:line="387" w:lineRule="atLeast"/>
        <w:jc w:val="center"/>
        <w:textAlignment w:val="baseline"/>
        <w:rPr>
          <w:rFonts w:ascii="Times New Roman" w:eastAsia="Calibri" w:hAnsi="Times New Roman" w:cs="Times New Roman"/>
          <w:caps/>
          <w:sz w:val="28"/>
          <w:szCs w:val="28"/>
        </w:rPr>
      </w:pPr>
      <w:r w:rsidRPr="00C225AD">
        <w:rPr>
          <w:rFonts w:ascii="Times New Roman" w:eastAsia="Calibri" w:hAnsi="Times New Roman" w:cs="Times New Roman"/>
          <w:caps/>
          <w:sz w:val="28"/>
          <w:szCs w:val="28"/>
        </w:rPr>
        <w:t>Механизмы финансирования социальной сферы муниципалитетов</w:t>
      </w:r>
    </w:p>
    <w:p w:rsidR="00C225AD" w:rsidRPr="00C225AD" w:rsidRDefault="00C225AD" w:rsidP="00C225AD">
      <w:pPr>
        <w:shd w:val="clear" w:color="auto" w:fill="FFFFFF"/>
        <w:spacing w:after="387" w:line="387" w:lineRule="atLeast"/>
        <w:jc w:val="center"/>
        <w:textAlignment w:val="baseline"/>
        <w:rPr>
          <w:rFonts w:ascii="Calibri" w:eastAsia="Calibri" w:hAnsi="Calibri" w:cs="Times New Roman"/>
          <w:sz w:val="28"/>
          <w:szCs w:val="28"/>
        </w:rPr>
      </w:pPr>
      <w:r w:rsidRPr="00C225AD">
        <w:rPr>
          <w:rFonts w:ascii="Times New Roman" w:eastAsia="Calibri" w:hAnsi="Times New Roman" w:cs="Times New Roman"/>
          <w:sz w:val="28"/>
          <w:szCs w:val="28"/>
        </w:rPr>
        <w:t>Автор: Р.В. Бабун</w:t>
      </w:r>
    </w:p>
    <w:p w:rsidR="00C225AD" w:rsidRPr="00C225AD" w:rsidRDefault="00C225AD" w:rsidP="00C225AD">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C225AD">
        <w:rPr>
          <w:rFonts w:ascii="Times New Roman" w:eastAsia="Times New Roman" w:hAnsi="Times New Roman" w:cs="Times New Roman"/>
          <w:color w:val="000000"/>
          <w:sz w:val="28"/>
          <w:szCs w:val="28"/>
          <w:lang w:eastAsia="ru-RU"/>
        </w:rPr>
        <w:t xml:space="preserve">На финансирование социальной сферы приходятся самые крупные статьи расходов бюджетов городских округов и муниципальных районов. Финансовые средства на эти цели формируются как за счет собственных доходов местных бюджетов, так и за счет субвенций из вышестоящих бюджетов. При этом соотношение между собственными и государственными </w:t>
      </w:r>
      <w:r w:rsidRPr="00C225AD">
        <w:rPr>
          <w:rFonts w:ascii="Times New Roman" w:eastAsia="Times New Roman" w:hAnsi="Times New Roman" w:cs="Times New Roman"/>
          <w:color w:val="000000"/>
          <w:sz w:val="28"/>
          <w:szCs w:val="28"/>
          <w:lang w:eastAsia="ru-RU"/>
        </w:rPr>
        <w:lastRenderedPageBreak/>
        <w:t>средствами определяется законодательным разграничением полномочий между органами государственной власти и органами МСУ. Это соотношение в течение последних лет неоднократно менялось, и оптимальность сегодняшней модели финансирования далеко не очевидна. Автор статьи анализирует с этой точки зрения три ключевые и наиболее затратные отрасли социальной сферы: образование, здравоохранение и социальную политику (социальная поддержка и социальное обслуживание населения).</w:t>
      </w:r>
    </w:p>
    <w:p w:rsidR="00C225AD" w:rsidRPr="00C225AD" w:rsidRDefault="00C225AD" w:rsidP="00C225AD">
      <w:pPr>
        <w:keepNext/>
        <w:keepLines/>
        <w:shd w:val="clear" w:color="auto" w:fill="FFFFFF"/>
        <w:spacing w:before="200" w:after="0"/>
        <w:ind w:firstLine="567"/>
        <w:jc w:val="both"/>
        <w:textAlignment w:val="baseline"/>
        <w:outlineLvl w:val="1"/>
        <w:rPr>
          <w:rFonts w:ascii="Cambria" w:eastAsia="Times New Roman" w:hAnsi="Cambria" w:cs="Times New Roman"/>
          <w:b/>
          <w:bCs/>
          <w:caps/>
          <w:sz w:val="28"/>
          <w:szCs w:val="28"/>
        </w:rPr>
      </w:pPr>
      <w:r w:rsidRPr="00C225AD">
        <w:rPr>
          <w:rFonts w:ascii="Cambria" w:eastAsia="Times New Roman" w:hAnsi="Cambria" w:cs="Times New Roman"/>
          <w:b/>
          <w:bCs/>
          <w:caps/>
          <w:sz w:val="28"/>
          <w:szCs w:val="28"/>
        </w:rPr>
        <w:t>К ИСТОРИИ ВОПРОСА</w:t>
      </w:r>
    </w:p>
    <w:p w:rsidR="00C225AD" w:rsidRPr="00C225AD" w:rsidRDefault="00C225AD" w:rsidP="00C225AD">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C225AD">
        <w:rPr>
          <w:rFonts w:ascii="Times New Roman" w:eastAsia="Times New Roman" w:hAnsi="Times New Roman" w:cs="Times New Roman"/>
          <w:color w:val="000000"/>
          <w:sz w:val="28"/>
          <w:szCs w:val="28"/>
          <w:lang w:eastAsia="ru-RU"/>
        </w:rPr>
        <w:t>Еще в период до 1917 года на городских и земских органах власти лежала ответственность за финансирование школ, больниц, домов призрения, помощь малообеспеченным, одиноким (дети-сироты, старики), инвалидам. Огромные расстояния и слабые транспортные связи делали иной подход просто невозможным. В СССР социальные вопросы также в основном решались на местном уровне, хотя при единой государственной собственности и финансовой системе средства на эти цели выделялись и распределялись централизованно.</w:t>
      </w:r>
    </w:p>
    <w:p w:rsidR="00C225AD" w:rsidRPr="00C225AD" w:rsidRDefault="00C225AD" w:rsidP="00C225AD">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C225AD">
        <w:rPr>
          <w:rFonts w:ascii="Times New Roman" w:eastAsia="Times New Roman" w:hAnsi="Times New Roman" w:cs="Times New Roman"/>
          <w:color w:val="000000"/>
          <w:sz w:val="28"/>
          <w:szCs w:val="28"/>
          <w:lang w:eastAsia="ru-RU"/>
        </w:rPr>
        <w:t>Иная ситуация возникла в постсоветской России в связи с формированием МСУ как относительно автономного уровня публичной власти, наделенного собственными полномочиями и финансовыми источниками. Необходимо было четко разграничить полномочия между органами госвласти и органами МСУ и определить источники их финансирования. В связи с этим в российском законодательстве появился термин «вопросы местного значения». Закон № 131-ФЗ (ст. 1 и 2) относит к вопросам местного значения вопросы непосредственного обеспечения жизнедеятельности населения муниципального образования, решение которых осуществляется населением и (или) органами МСУ самостоятельно и под свою ответственность. От того, каков будет перечень этих вопросов, зависит потребность МСУ в финансовых средствах. При этом возникает вопрос: по какому критерию можно различать вопросы местного и государственного значения и определять перечень вопросов, передаваемых органам МСУ?</w:t>
      </w:r>
    </w:p>
    <w:p w:rsidR="00C225AD" w:rsidRPr="00C225AD" w:rsidRDefault="00C225AD" w:rsidP="00C225AD">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C225AD">
        <w:rPr>
          <w:rFonts w:ascii="Times New Roman" w:eastAsia="Times New Roman" w:hAnsi="Times New Roman" w:cs="Times New Roman"/>
          <w:color w:val="000000"/>
          <w:sz w:val="28"/>
          <w:szCs w:val="28"/>
          <w:lang w:eastAsia="ru-RU"/>
        </w:rPr>
        <w:t xml:space="preserve">Существуют разные взгляды на то, что следует относить к вопросам местного значения. О. И. Генисаретский и В. Л. Глазычев1 еще 15 лет назад сформулировали самый важный критерий разграничения полномочий и финансовых обязательств — наличие или отсутствие государственных социальных стандартов на решение того или иного вопроса, на уровень и качество предоставляемых услуг. Причем речь может идти только о социальных стандартах, определяющих потребность в бюджетных расходах, а не о технических, санитарных, экологических и других стандартах и нормативах, устанавливаемых органами государственной власти и обязательных для исполнения. Муниципальное сообщество постоянно требует от федерального законодателя установления государственных минимальных социальных стандартов на предоставление важнейших социальных услуг, с тем чтобы на этой базе обоснованно </w:t>
      </w:r>
      <w:r w:rsidRPr="00C225AD">
        <w:rPr>
          <w:rFonts w:ascii="Times New Roman" w:eastAsia="Times New Roman" w:hAnsi="Times New Roman" w:cs="Times New Roman"/>
          <w:color w:val="000000"/>
          <w:sz w:val="28"/>
          <w:szCs w:val="28"/>
          <w:lang w:eastAsia="ru-RU"/>
        </w:rPr>
        <w:lastRenderedPageBreak/>
        <w:t>определять потребность в финансовых средствах. Между тем согласно действующему законодательству государственные минимальные социальные стандарты должны устанавливаться только на решение вопросов, относящихся к полномочиям федеральных органов. На решение вопросов регионального значения должны устанавливаться региональные минимальные социальные стандарты и нормативы бюджетных расходов, а на решение вопросов местного значения — муниципальные социальные стандарты и нормативы. В статье 53 Закона № 131-ФЗ указано, что органы МСУ самостоятельно устанавливают муниципальные минимальные социальные стандарты и другие нормативы расходов местных бюджетов на решение вопросов местного значения. То есть вопросы местного значения — это вопросы, решаемые органами МСУ по местным нормативам и правилам и за счет собственных доходов.</w:t>
      </w:r>
    </w:p>
    <w:p w:rsidR="00C225AD" w:rsidRPr="00C225AD" w:rsidRDefault="00C225AD" w:rsidP="00C225AD">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C225AD">
        <w:rPr>
          <w:rFonts w:ascii="Times New Roman" w:eastAsia="Times New Roman" w:hAnsi="Times New Roman" w:cs="Times New Roman"/>
          <w:color w:val="000000"/>
          <w:sz w:val="28"/>
          <w:szCs w:val="28"/>
          <w:lang w:eastAsia="ru-RU"/>
        </w:rPr>
        <w:t>Очевидно, что по таким вопросам, как школьное образование, здравоохранение, социальная поддержка отдельных категорий граждан, государство обязано устанавливать минимальные социальные стандарты и рассчитывать финансовые средства на реализацию их требований. Но тогда данные вопросы должны быть исключены из перечня вопросов местного значения и объявлены вопросами государственного значения. Соответственно их финансирование должно осуществляться из вышестоящих бюджетов.</w:t>
      </w:r>
    </w:p>
    <w:p w:rsidR="00C225AD" w:rsidRPr="00C225AD" w:rsidRDefault="00C225AD" w:rsidP="00C225AD">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C225AD">
        <w:rPr>
          <w:rFonts w:ascii="Times New Roman" w:eastAsia="Times New Roman" w:hAnsi="Times New Roman" w:cs="Times New Roman"/>
          <w:color w:val="000000"/>
          <w:sz w:val="28"/>
          <w:szCs w:val="28"/>
          <w:lang w:eastAsia="ru-RU"/>
        </w:rPr>
        <w:t>Пути решения данной проблемы были определены в Конституции РФ (ч. 2 ст. 132), согласно которой органы МСУ могут наделяться законом отдельными государственными полномочиями с передачей необходимых для их осуществления материальных и финансовых средств. Реализация переданных полномочий подконтрольна государству. Значит, тот или иной вопрос, фактически решаемый на муниципальном уровне, может быть провозглашен либо вопросом местного значения, либо отдельным государственным полномочием. В последнем случае его финансирование должно осуществляться за счет субвенций из федерального или регионального бюджета в зависимости от того, чьи полномочия выполняют органы МСУ.</w:t>
      </w:r>
    </w:p>
    <w:p w:rsidR="00C225AD" w:rsidRPr="00C225AD" w:rsidRDefault="00C225AD" w:rsidP="00C225AD">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C225AD">
        <w:rPr>
          <w:rFonts w:ascii="Times New Roman" w:eastAsia="Times New Roman" w:hAnsi="Times New Roman" w:cs="Times New Roman"/>
          <w:color w:val="000000"/>
          <w:sz w:val="28"/>
          <w:szCs w:val="28"/>
          <w:lang w:eastAsia="ru-RU"/>
        </w:rPr>
        <w:t>Исходя из принципа субсидиарности, передача ряда государственных полномочий на местный уровень является эффективной и целесообразной. В этом случае органы МСУ выступают перед населением в качестве агентов государства на местах. Такая передача позволяет экономить затраты на создание территориальных органов госвласти, лучше учитывать местные условия и особенности для улучшения обслуживания населения, а главное — привлекать общественность к участию в решении отдельных вопросов и поставить их исполнение под контроль населения.</w:t>
      </w:r>
    </w:p>
    <w:p w:rsidR="00C225AD" w:rsidRPr="00C225AD" w:rsidRDefault="00C225AD" w:rsidP="00C225AD">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C225AD">
        <w:rPr>
          <w:rFonts w:ascii="Times New Roman" w:eastAsia="Times New Roman" w:hAnsi="Times New Roman" w:cs="Times New Roman"/>
          <w:color w:val="000000"/>
          <w:sz w:val="28"/>
          <w:szCs w:val="28"/>
          <w:lang w:eastAsia="ru-RU"/>
        </w:rPr>
        <w:t xml:space="preserve">Следует учитывать, что всякое полномочие органа публичной власти по решению того или иного вопроса включает в себя три компонента: нормативно-правовое регулирование, финансирование и непосредственное исполнение, то есть реальное предоставление тех или иных услуг. Для </w:t>
      </w:r>
      <w:r w:rsidRPr="00C225AD">
        <w:rPr>
          <w:rFonts w:ascii="Times New Roman" w:eastAsia="Times New Roman" w:hAnsi="Times New Roman" w:cs="Times New Roman"/>
          <w:color w:val="000000"/>
          <w:sz w:val="28"/>
          <w:szCs w:val="28"/>
          <w:lang w:eastAsia="ru-RU"/>
        </w:rPr>
        <w:lastRenderedPageBreak/>
        <w:t>вопросов местного значения, исходя из вышеизложенного, все эти три компонента должны быть закреплены за органами МСУ. Для вопросов государственного значения, передаваемых органам МСУ, должны делегироваться только полномочия по предоставлению услуг. На каждом уровне публичной власти органы, осуществляющие нормативно-правовое регулирование в той или иной сфере, устанавливающие минимальные социальные нормативы и стандарты предоставления услуг, а также различные социальные льготы, должны знать, с какими затратами связано обеспечение этих нормативов, стандартов и льгот, и нести ответственность за их финансовое обеспечение через предоставление субвенций.</w:t>
      </w:r>
    </w:p>
    <w:p w:rsidR="00C225AD" w:rsidRPr="00C225AD" w:rsidRDefault="00C225AD" w:rsidP="00C225AD">
      <w:pPr>
        <w:keepNext/>
        <w:keepLines/>
        <w:shd w:val="clear" w:color="auto" w:fill="FFFFFF"/>
        <w:spacing w:before="200" w:after="0"/>
        <w:ind w:firstLine="567"/>
        <w:jc w:val="both"/>
        <w:textAlignment w:val="baseline"/>
        <w:outlineLvl w:val="1"/>
        <w:rPr>
          <w:rFonts w:ascii="Cambria" w:eastAsia="Times New Roman" w:hAnsi="Cambria" w:cs="Times New Roman"/>
          <w:b/>
          <w:bCs/>
          <w:caps/>
          <w:sz w:val="28"/>
          <w:szCs w:val="28"/>
        </w:rPr>
      </w:pPr>
      <w:r w:rsidRPr="00C225AD">
        <w:rPr>
          <w:rFonts w:ascii="Cambria" w:eastAsia="Times New Roman" w:hAnsi="Cambria" w:cs="Times New Roman"/>
          <w:b/>
          <w:bCs/>
          <w:caps/>
          <w:sz w:val="28"/>
          <w:szCs w:val="28"/>
        </w:rPr>
        <w:t>ИЗМЕНЕНИЕ ПЕРЕЧНЯ ВОПРОСОВ МЕСТНОГО ЗНАЧЕНИЯ</w:t>
      </w:r>
    </w:p>
    <w:p w:rsidR="00C225AD" w:rsidRPr="00C225AD" w:rsidRDefault="00C225AD" w:rsidP="00C225AD">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C225AD">
        <w:rPr>
          <w:rFonts w:ascii="Times New Roman" w:eastAsia="Times New Roman" w:hAnsi="Times New Roman" w:cs="Times New Roman"/>
          <w:color w:val="000000"/>
          <w:sz w:val="28"/>
          <w:szCs w:val="28"/>
          <w:lang w:eastAsia="ru-RU"/>
        </w:rPr>
        <w:t>Сопоставим нормы Закона № 154-ФЗ «Об общих принципах организации местного самоуправления в Российской Федерации», закона с тем же названием от 6 октября 2003 г. № 131-ФЗ в его первоначальной редакции и этого же закона по состоянию на 1 января 2012 года, то есть после внесения в него многочисленных изменений и дополнений.</w:t>
      </w:r>
    </w:p>
    <w:p w:rsidR="00C225AD" w:rsidRPr="00C225AD" w:rsidRDefault="00C225AD" w:rsidP="00C225AD">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C225AD">
        <w:rPr>
          <w:rFonts w:ascii="Times New Roman" w:eastAsia="Times New Roman" w:hAnsi="Times New Roman" w:cs="Times New Roman"/>
          <w:color w:val="000000"/>
          <w:sz w:val="28"/>
          <w:szCs w:val="28"/>
          <w:lang w:eastAsia="ru-RU"/>
        </w:rPr>
        <w:t>Общее количество вопросов местного значения за прошедший период непрерывно возрастало. Так, для городского округа с момента принятия Закона № 131-ФЗ до начала 2012 года общее количество вопросов местного значения увеличилось с 27 до 42, то есть практически в 1,5 раза. Однако социальной сферы, как будет показано ниже, это не коснулось, и здесь возобладала прямо противоположная тенденция. При этом до принятия Закона № 131-ФЗ отсутствовал четкий порядок наделения органов МСУ отдельными государственными полномочиями. В отраслевых федеральных законах имелись десятки норм, возлагающих на органы МСУ те или иные государственные социальные функции и обязательства, не обеспеченные финансированием. Особо обременительным для местных бюджетов было предоставление различных льгот и гарантий отдельным социальным слоям населения, установленных федеральными законами, — так называемые федеральные мандаты. На органы МСУ были возложены, в частности, такие функции, как организация выплаты государственных пенсий, выплата детских пособий, перечисление средств в ФОМС за неработающее население, расчет и выплата компенсаций по оплате жилищно-коммунальных услуг для малообеспеченных и льготных категорий граждан (жилищные субсидии). В бюджетах отдельных городов доля расходов на выполнение государственных мандатов превышала треть всех расходов бюджета. В период 2000−2003 годов часть названных функций была возвращена органам госвласти: организация работы по выплате государственных пенсий, выплата средств в ФОМС за неработающее население и др. Это позволило снизить нагрузку на местные бюджеты. Однако в целом решить проблему финансирования государственных полномочий, передаваемых на местный уровень, не удавалось.</w:t>
      </w:r>
    </w:p>
    <w:p w:rsidR="00C225AD" w:rsidRPr="00C225AD" w:rsidRDefault="00C225AD" w:rsidP="00C225AD">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C225AD">
        <w:rPr>
          <w:rFonts w:ascii="Times New Roman" w:eastAsia="Times New Roman" w:hAnsi="Times New Roman" w:cs="Times New Roman"/>
          <w:color w:val="000000"/>
          <w:sz w:val="28"/>
          <w:szCs w:val="28"/>
          <w:lang w:eastAsia="ru-RU"/>
        </w:rPr>
        <w:t xml:space="preserve">Закон № 131-ФЗ явился в этих вопросах огромным шагом вперед. Однако он не установил единого и конкретного порядка и требований </w:t>
      </w:r>
      <w:r w:rsidRPr="00C225AD">
        <w:rPr>
          <w:rFonts w:ascii="Times New Roman" w:eastAsia="Times New Roman" w:hAnsi="Times New Roman" w:cs="Times New Roman"/>
          <w:color w:val="000000"/>
          <w:sz w:val="28"/>
          <w:szCs w:val="28"/>
          <w:lang w:eastAsia="ru-RU"/>
        </w:rPr>
        <w:lastRenderedPageBreak/>
        <w:t>к обязательности передачи органам МСУ отдельных государственных полномочий. Рассмотрим, как это было реализовано в ключевых отраслях социальной сферы.</w:t>
      </w:r>
    </w:p>
    <w:p w:rsidR="00C225AD" w:rsidRPr="00C225AD" w:rsidRDefault="00C225AD" w:rsidP="00C225AD">
      <w:pPr>
        <w:keepNext/>
        <w:keepLines/>
        <w:shd w:val="clear" w:color="auto" w:fill="FFFFFF"/>
        <w:spacing w:before="200" w:after="0"/>
        <w:ind w:firstLine="567"/>
        <w:jc w:val="both"/>
        <w:textAlignment w:val="baseline"/>
        <w:outlineLvl w:val="1"/>
        <w:rPr>
          <w:rFonts w:ascii="Cambria" w:eastAsia="Times New Roman" w:hAnsi="Cambria" w:cs="Times New Roman"/>
          <w:b/>
          <w:bCs/>
          <w:caps/>
          <w:sz w:val="28"/>
          <w:szCs w:val="28"/>
        </w:rPr>
      </w:pPr>
      <w:r w:rsidRPr="00C225AD">
        <w:rPr>
          <w:rFonts w:ascii="Cambria" w:eastAsia="Times New Roman" w:hAnsi="Cambria" w:cs="Times New Roman"/>
          <w:b/>
          <w:bCs/>
          <w:caps/>
          <w:sz w:val="28"/>
          <w:szCs w:val="28"/>
        </w:rPr>
        <w:t>ОБРАЗОВАНИЕ</w:t>
      </w:r>
    </w:p>
    <w:p w:rsidR="00C225AD" w:rsidRPr="00C225AD" w:rsidRDefault="00C225AD" w:rsidP="00C225AD">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C225AD">
        <w:rPr>
          <w:rFonts w:ascii="Times New Roman" w:eastAsia="Times New Roman" w:hAnsi="Times New Roman" w:cs="Times New Roman"/>
          <w:color w:val="000000"/>
          <w:sz w:val="28"/>
          <w:szCs w:val="28"/>
          <w:lang w:eastAsia="ru-RU"/>
        </w:rPr>
        <w:t>В Законе № 154-ФЗ (п. 6 ч. 2 ст. 6) к вопросам местного значения в сфере образования была отнесена организация, содержание и развитие муниципальных учреждений дошкольного, основного общего и профессионального образования. Фактически на органы МСУ была возложена вся полнота ответственности за финансирование системы образования, кроме высшего.</w:t>
      </w:r>
    </w:p>
    <w:p w:rsidR="00C225AD" w:rsidRPr="00C225AD" w:rsidRDefault="00C225AD" w:rsidP="00C225AD">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C225AD">
        <w:rPr>
          <w:rFonts w:ascii="Times New Roman" w:eastAsia="Times New Roman" w:hAnsi="Times New Roman" w:cs="Times New Roman"/>
          <w:color w:val="000000"/>
          <w:sz w:val="28"/>
          <w:szCs w:val="28"/>
          <w:lang w:eastAsia="ru-RU"/>
        </w:rPr>
        <w:t>Совершенно другой подход содержится в Законе № 131-ФЗ (п. 13 ч. 1 ст. 16). По сравнению с Законом № 154-ФЗ из сферы полномочий органов МСУ было исключено профессиональное образование. Кроме того, финансовое обеспечение образовательного процесса в школах было перенесено на органы государственной власти субъектов РФ. Однако не были определены конкретный перечень финансовых обязательств субъекта РФ в сфере образования и механизм их обеспечения. Более полно этот вопрос изложен в Законе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Статья 26.3 этого закона (п. 13) к полномочиям органов государственной власти субъектов РФ относит «обеспечение государственных гарантий прав граждан на получение общедоступного и бесплатного начального общего, основного общего, среднего (полного) общего, а также дополнительного образования в образовательных учреждениях путем выделения субвенций местным бюджетам в размере, необходимом для реализации основных образовательных программ в части финансирования расходов на оплату труда работников общеобразовательных учреждений, расходов на учебные пособия, технические средства обучения, расходные материалы и хозяйственные нужды (за исключением расходов на содержание зданий и коммунальных расходов, осуществляемых из местных бюджетов) в соответствии с нормативами, установленными законами субъектов РФ».</w:t>
      </w:r>
    </w:p>
    <w:p w:rsidR="00C225AD" w:rsidRPr="00C225AD" w:rsidRDefault="00C225AD" w:rsidP="00C225AD">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C225AD">
        <w:rPr>
          <w:rFonts w:ascii="Times New Roman" w:eastAsia="Times New Roman" w:hAnsi="Times New Roman" w:cs="Times New Roman"/>
          <w:color w:val="000000"/>
          <w:sz w:val="28"/>
          <w:szCs w:val="28"/>
          <w:lang w:eastAsia="ru-RU"/>
        </w:rPr>
        <w:t>Различие между приведенной формулировкой и формулировкой Закона № 131-ФЗ заключается не только в большей детализации, что немаловажно само по себе, но и в прямом указании на необходимость установления законами субъектов РФ нормативов предоставления образовательных услуг и выделения субвенций местным бюджетам. Таким образом, субъекты РФ были наделены полномочиями по нормативно-правовому обеспечению и финансированию образовательного процесса и лишь функции его практической организации (исполнение), а также содержание школьных зданий и коммунальные расходы, действительно зависящие от местных условий, остаются у органов МСУ и финансируются за счет собственных доходов местных бюджетов. Подход, принятый в сфере образования, можно считать оптимальным.</w:t>
      </w:r>
    </w:p>
    <w:p w:rsidR="00C225AD" w:rsidRPr="00C225AD" w:rsidRDefault="00C225AD" w:rsidP="00C225AD">
      <w:pPr>
        <w:keepNext/>
        <w:keepLines/>
        <w:shd w:val="clear" w:color="auto" w:fill="FFFFFF"/>
        <w:spacing w:before="200" w:after="0"/>
        <w:ind w:firstLine="567"/>
        <w:jc w:val="both"/>
        <w:textAlignment w:val="baseline"/>
        <w:outlineLvl w:val="1"/>
        <w:rPr>
          <w:rFonts w:ascii="Cambria" w:eastAsia="Times New Roman" w:hAnsi="Cambria" w:cs="Times New Roman"/>
          <w:b/>
          <w:bCs/>
          <w:caps/>
          <w:sz w:val="28"/>
          <w:szCs w:val="28"/>
        </w:rPr>
      </w:pPr>
      <w:r w:rsidRPr="00C225AD">
        <w:rPr>
          <w:rFonts w:ascii="Cambria" w:eastAsia="Times New Roman" w:hAnsi="Cambria" w:cs="Times New Roman"/>
          <w:b/>
          <w:bCs/>
          <w:caps/>
          <w:sz w:val="28"/>
          <w:szCs w:val="28"/>
        </w:rPr>
        <w:lastRenderedPageBreak/>
        <w:t>СОЦИАЛЬНАЯ ПОЛИТИКА</w:t>
      </w:r>
    </w:p>
    <w:p w:rsidR="00C225AD" w:rsidRPr="00C225AD" w:rsidRDefault="00C225AD" w:rsidP="00C225AD">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C225AD">
        <w:rPr>
          <w:rFonts w:ascii="Times New Roman" w:eastAsia="Times New Roman" w:hAnsi="Times New Roman" w:cs="Times New Roman"/>
          <w:color w:val="000000"/>
          <w:sz w:val="28"/>
          <w:szCs w:val="28"/>
          <w:lang w:eastAsia="ru-RU"/>
        </w:rPr>
        <w:t>В Законе № 154-ФЗ (п. 28 ч. 2 ст. 6) к вопросам местного значения было отнесено обеспечение социальной поддержки и содействие занятости населения. Обеспечение социальной поддержки — понятие широкое. И оно давало возможность органам государственной власти возлагать на МСУ обширный круг нефинансируемых социальных обязательств.</w:t>
      </w:r>
    </w:p>
    <w:p w:rsidR="00C225AD" w:rsidRPr="00C225AD" w:rsidRDefault="00C225AD" w:rsidP="00C225AD">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C225AD">
        <w:rPr>
          <w:rFonts w:ascii="Times New Roman" w:eastAsia="Times New Roman" w:hAnsi="Times New Roman" w:cs="Times New Roman"/>
          <w:color w:val="000000"/>
          <w:sz w:val="28"/>
          <w:szCs w:val="28"/>
          <w:lang w:eastAsia="ru-RU"/>
        </w:rPr>
        <w:t>В Законе № 131-ФЗ (первоначальная редакция) такие формулировки были исключены из перечня вопросов местного значения. За органами МСУ были оставлены только вопросы опеки и попечительства (п. 21 ч. 2 ст. 16) и предоставления субсидий по оплате жилищно-коммунальных услуг для отдельных категорий граждан (п. 35). При дальнейшей корректировке закона эти вопросы также были исключены из перечня вопросов местного значения, а в дополнительной ст. 16.1 указано, что органы МСУ (городских округов) имеют право на участие в осуществлении деятельности по опеке и попечительству за счет доходов местных бюджетов. Таким образом, никаких расходных обязательств в сфере социальной политики за органами МСУ не осталось.</w:t>
      </w:r>
    </w:p>
    <w:p w:rsidR="00C225AD" w:rsidRPr="00C225AD" w:rsidRDefault="00C225AD" w:rsidP="00C225AD">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C225AD">
        <w:rPr>
          <w:rFonts w:ascii="Times New Roman" w:eastAsia="Times New Roman" w:hAnsi="Times New Roman" w:cs="Times New Roman"/>
          <w:color w:val="000000"/>
          <w:sz w:val="28"/>
          <w:szCs w:val="28"/>
          <w:lang w:eastAsia="ru-RU"/>
        </w:rPr>
        <w:t>В отличие от сферы образования в Законе № 184-ФЗ было указано, что органы государственной власти субъектов РФ могут передавать органам МСУ городских округов и муниципальных районов часть своих полномочий в сфере социальной политики с выделением соответствующих субвенций, однако делать это не обязаны. Разные субъекты РФ отреагировали на эту норму по-разному. Одни возвратили своими законами соответствующие полномочия органам МСУ, сохранили сложившуюся сеть муниципальных социальных учреждений и выделили субвенции на исполнение ими переданных государственных полномочий. Для решения вопросов опеки и попечительства в структурах местных администраций были созданы необходимые подразделения. Другие субъекты РФ пошли прямо противоположным путем: сосредоточили у себя весь объем полномочий в сфере социальной политики, преобразовали муниципальные социальные учреждения в государственные, а их имущественные комплексы перевели из муниципальной в государственную собственность. Причем согласия органов МСУ на принудительное изъятие принадлежащего им муниципального имущества никто не спрашивал. Отстранение органов МСУ от решения вопросов социальной политики на своих территориях является как минимум неразумным.</w:t>
      </w:r>
    </w:p>
    <w:p w:rsidR="00C225AD" w:rsidRPr="00C225AD" w:rsidRDefault="00C225AD" w:rsidP="00C225AD">
      <w:pPr>
        <w:keepNext/>
        <w:keepLines/>
        <w:shd w:val="clear" w:color="auto" w:fill="FFFFFF"/>
        <w:spacing w:before="200" w:after="0"/>
        <w:ind w:firstLine="567"/>
        <w:jc w:val="both"/>
        <w:textAlignment w:val="baseline"/>
        <w:outlineLvl w:val="1"/>
        <w:rPr>
          <w:rFonts w:ascii="Cambria" w:eastAsia="Times New Roman" w:hAnsi="Cambria" w:cs="Times New Roman"/>
          <w:b/>
          <w:bCs/>
          <w:caps/>
          <w:sz w:val="28"/>
          <w:szCs w:val="28"/>
        </w:rPr>
      </w:pPr>
      <w:r w:rsidRPr="00C225AD">
        <w:rPr>
          <w:rFonts w:ascii="Cambria" w:eastAsia="Times New Roman" w:hAnsi="Cambria" w:cs="Times New Roman"/>
          <w:b/>
          <w:bCs/>
          <w:caps/>
          <w:sz w:val="28"/>
          <w:szCs w:val="28"/>
        </w:rPr>
        <w:t>ЗДРАВООХРАНЕНИЕ</w:t>
      </w:r>
    </w:p>
    <w:p w:rsidR="00C225AD" w:rsidRPr="00C225AD" w:rsidRDefault="00C225AD" w:rsidP="00C225AD">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C225AD">
        <w:rPr>
          <w:rFonts w:ascii="Times New Roman" w:eastAsia="Times New Roman" w:hAnsi="Times New Roman" w:cs="Times New Roman"/>
          <w:color w:val="000000"/>
          <w:sz w:val="28"/>
          <w:szCs w:val="28"/>
          <w:lang w:eastAsia="ru-RU"/>
        </w:rPr>
        <w:t>В Законе № 154-ФЗ к вопросам местного значения в сфере здравоохранения были отнесены (п. 7 ч. 2 ст. 6) организация, содержание и развитие муниципальных учреждений здравоохранения, обеспечение санитарного благополучия населения. Какие учреждения здравоохранения должны быть отнесены к муниципальным, закон не определил.</w:t>
      </w:r>
    </w:p>
    <w:p w:rsidR="00C225AD" w:rsidRPr="00C225AD" w:rsidRDefault="00C225AD" w:rsidP="00C225AD">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C225AD">
        <w:rPr>
          <w:rFonts w:ascii="Times New Roman" w:eastAsia="Times New Roman" w:hAnsi="Times New Roman" w:cs="Times New Roman"/>
          <w:color w:val="000000"/>
          <w:sz w:val="28"/>
          <w:szCs w:val="28"/>
          <w:lang w:eastAsia="ru-RU"/>
        </w:rPr>
        <w:lastRenderedPageBreak/>
        <w:t>В Законе № 131-ФЗ данный вопрос был конкретизирован. К вопросам местного значения городского округа (п. 14 ч. 1 ст. 16) была отнесена организация оказания скорой медицинской помощи (за исключением санитарно-авиационной), первичной медико-санитарной помощи в амбулаторно-поликлинических, стационарно-поликлинических и больничных учреждениях, медицинской помощи женщинам в период беременности, во время и после родов. Предоставление специализированных видов медицинской помощи было отнесено к расходным полномочиям органов государственной власти.</w:t>
      </w:r>
    </w:p>
    <w:p w:rsidR="00C225AD" w:rsidRPr="00C225AD" w:rsidRDefault="00C225AD" w:rsidP="00C225AD">
      <w:pPr>
        <w:shd w:val="clear" w:color="auto" w:fill="FFFFFF"/>
        <w:spacing w:after="0" w:line="240" w:lineRule="auto"/>
        <w:ind w:firstLine="372"/>
        <w:jc w:val="right"/>
        <w:textAlignment w:val="baseline"/>
        <w:rPr>
          <w:rFonts w:ascii="Times New Roman" w:eastAsia="Times New Roman" w:hAnsi="Times New Roman" w:cs="Times New Roman"/>
          <w:bCs/>
          <w:color w:val="000000"/>
          <w:sz w:val="28"/>
          <w:szCs w:val="28"/>
          <w:bdr w:val="none" w:sz="0" w:space="0" w:color="auto" w:frame="1"/>
          <w:lang w:eastAsia="ru-RU"/>
        </w:rPr>
      </w:pPr>
      <w:r w:rsidRPr="00C225AD">
        <w:rPr>
          <w:rFonts w:ascii="Times New Roman" w:eastAsia="Times New Roman" w:hAnsi="Times New Roman" w:cs="Times New Roman"/>
          <w:bCs/>
          <w:color w:val="000000"/>
          <w:sz w:val="28"/>
          <w:szCs w:val="28"/>
          <w:bdr w:val="none" w:sz="0" w:space="0" w:color="auto" w:frame="1"/>
          <w:lang w:eastAsia="ru-RU"/>
        </w:rPr>
        <w:t>Таблица 1</w:t>
      </w:r>
    </w:p>
    <w:p w:rsidR="00C225AD" w:rsidRPr="00C225AD" w:rsidRDefault="00C225AD" w:rsidP="00C225AD">
      <w:pPr>
        <w:shd w:val="clear" w:color="auto" w:fill="FFFFFF"/>
        <w:spacing w:after="0" w:line="240" w:lineRule="auto"/>
        <w:ind w:firstLine="372"/>
        <w:jc w:val="center"/>
        <w:textAlignment w:val="baseline"/>
        <w:rPr>
          <w:rFonts w:ascii="Times New Roman" w:eastAsia="Times New Roman" w:hAnsi="Times New Roman" w:cs="Times New Roman"/>
          <w:b/>
          <w:color w:val="000000"/>
          <w:sz w:val="28"/>
          <w:szCs w:val="28"/>
          <w:lang w:eastAsia="ru-RU"/>
        </w:rPr>
      </w:pPr>
      <w:r w:rsidRPr="00C225AD">
        <w:rPr>
          <w:rFonts w:ascii="Times New Roman" w:eastAsia="Times New Roman" w:hAnsi="Times New Roman" w:cs="Times New Roman"/>
          <w:bCs/>
          <w:color w:val="000000"/>
          <w:sz w:val="28"/>
          <w:szCs w:val="28"/>
          <w:bdr w:val="none" w:sz="0" w:space="0" w:color="auto" w:frame="1"/>
          <w:lang w:eastAsia="ru-RU"/>
        </w:rPr>
        <w:t>Удельный вес субвенций в расходах бюджета г. Новокузнецка по основным отраслям социальной сферы за 2011 и 2012 гг.</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Layout w:type="fixed"/>
        <w:tblCellMar>
          <w:left w:w="0" w:type="dxa"/>
          <w:right w:w="0" w:type="dxa"/>
        </w:tblCellMar>
        <w:tblLook w:val="04A0" w:firstRow="1" w:lastRow="0" w:firstColumn="1" w:lastColumn="0" w:noHBand="0" w:noVBand="1"/>
      </w:tblPr>
      <w:tblGrid>
        <w:gridCol w:w="1916"/>
        <w:gridCol w:w="1276"/>
        <w:gridCol w:w="1265"/>
        <w:gridCol w:w="1369"/>
        <w:gridCol w:w="1335"/>
        <w:gridCol w:w="1254"/>
        <w:gridCol w:w="1156"/>
      </w:tblGrid>
      <w:tr w:rsidR="00C225AD" w:rsidRPr="00C225AD" w:rsidTr="002303AD">
        <w:trPr>
          <w:trHeight w:val="20"/>
        </w:trPr>
        <w:tc>
          <w:tcPr>
            <w:tcW w:w="1916" w:type="dxa"/>
            <w:vMerge w:val="restart"/>
            <w:shd w:val="clear" w:color="auto" w:fill="FFFFFF"/>
            <w:tcMar>
              <w:top w:w="215" w:type="dxa"/>
              <w:left w:w="215" w:type="dxa"/>
              <w:bottom w:w="215" w:type="dxa"/>
              <w:right w:w="215" w:type="dxa"/>
            </w:tcMar>
            <w:hideMark/>
          </w:tcPr>
          <w:p w:rsidR="00C225AD" w:rsidRPr="00C225AD" w:rsidRDefault="00C225AD" w:rsidP="00C225AD">
            <w:pPr>
              <w:rPr>
                <w:rFonts w:ascii="Times New Roman" w:eastAsia="Calibri" w:hAnsi="Times New Roman" w:cs="Times New Roman"/>
                <w:sz w:val="24"/>
                <w:szCs w:val="24"/>
              </w:rPr>
            </w:pPr>
            <w:r w:rsidRPr="00C225AD">
              <w:rPr>
                <w:rFonts w:ascii="Times New Roman" w:eastAsia="Calibri" w:hAnsi="Times New Roman" w:cs="Times New Roman"/>
                <w:sz w:val="24"/>
                <w:szCs w:val="24"/>
              </w:rPr>
              <w:t>Статьи расходов</w:t>
            </w:r>
          </w:p>
        </w:tc>
        <w:tc>
          <w:tcPr>
            <w:tcW w:w="3910" w:type="dxa"/>
            <w:gridSpan w:val="3"/>
            <w:shd w:val="clear" w:color="auto" w:fill="FFFFFF"/>
            <w:tcMar>
              <w:top w:w="215" w:type="dxa"/>
              <w:left w:w="215" w:type="dxa"/>
              <w:bottom w:w="215" w:type="dxa"/>
              <w:right w:w="215" w:type="dxa"/>
            </w:tcMar>
            <w:hideMark/>
          </w:tcPr>
          <w:p w:rsidR="00C225AD" w:rsidRPr="00C225AD" w:rsidRDefault="00C225AD" w:rsidP="00C225AD">
            <w:pPr>
              <w:jc w:val="center"/>
              <w:rPr>
                <w:rFonts w:ascii="Times New Roman" w:eastAsia="Calibri" w:hAnsi="Times New Roman" w:cs="Times New Roman"/>
                <w:sz w:val="24"/>
                <w:szCs w:val="24"/>
              </w:rPr>
            </w:pPr>
            <w:r w:rsidRPr="00C225AD">
              <w:rPr>
                <w:rFonts w:ascii="Times New Roman" w:eastAsia="Calibri" w:hAnsi="Times New Roman" w:cs="Times New Roman"/>
                <w:sz w:val="24"/>
                <w:szCs w:val="24"/>
              </w:rPr>
              <w:t>2011 г.</w:t>
            </w:r>
          </w:p>
        </w:tc>
        <w:tc>
          <w:tcPr>
            <w:tcW w:w="3745" w:type="dxa"/>
            <w:gridSpan w:val="3"/>
            <w:shd w:val="clear" w:color="auto" w:fill="FFFFFF"/>
            <w:tcMar>
              <w:top w:w="215" w:type="dxa"/>
              <w:left w:w="215" w:type="dxa"/>
              <w:bottom w:w="215" w:type="dxa"/>
              <w:right w:w="215" w:type="dxa"/>
            </w:tcMar>
            <w:hideMark/>
          </w:tcPr>
          <w:p w:rsidR="00C225AD" w:rsidRPr="00C225AD" w:rsidRDefault="00C225AD" w:rsidP="00C225AD">
            <w:pPr>
              <w:jc w:val="center"/>
              <w:rPr>
                <w:rFonts w:ascii="Times New Roman" w:eastAsia="Calibri" w:hAnsi="Times New Roman" w:cs="Times New Roman"/>
                <w:sz w:val="24"/>
                <w:szCs w:val="24"/>
              </w:rPr>
            </w:pPr>
            <w:r w:rsidRPr="00C225AD">
              <w:rPr>
                <w:rFonts w:ascii="Times New Roman" w:eastAsia="Calibri" w:hAnsi="Times New Roman" w:cs="Times New Roman"/>
                <w:sz w:val="24"/>
                <w:szCs w:val="24"/>
              </w:rPr>
              <w:t>2012 г.</w:t>
            </w:r>
          </w:p>
        </w:tc>
      </w:tr>
      <w:tr w:rsidR="00C225AD" w:rsidRPr="00C225AD" w:rsidTr="002303AD">
        <w:trPr>
          <w:trHeight w:val="20"/>
        </w:trPr>
        <w:tc>
          <w:tcPr>
            <w:tcW w:w="1916" w:type="dxa"/>
            <w:vMerge/>
            <w:shd w:val="clear" w:color="auto" w:fill="FFFFFF"/>
            <w:hideMark/>
          </w:tcPr>
          <w:p w:rsidR="00C225AD" w:rsidRPr="00C225AD" w:rsidRDefault="00C225AD" w:rsidP="00C225AD">
            <w:pPr>
              <w:rPr>
                <w:rFonts w:ascii="Times New Roman" w:eastAsia="Calibri" w:hAnsi="Times New Roman" w:cs="Times New Roman"/>
                <w:sz w:val="24"/>
                <w:szCs w:val="24"/>
              </w:rPr>
            </w:pPr>
          </w:p>
        </w:tc>
        <w:tc>
          <w:tcPr>
            <w:tcW w:w="1276" w:type="dxa"/>
            <w:shd w:val="clear" w:color="auto" w:fill="FFFFFF"/>
            <w:tcMar>
              <w:top w:w="215" w:type="dxa"/>
              <w:left w:w="215" w:type="dxa"/>
              <w:bottom w:w="215" w:type="dxa"/>
              <w:right w:w="215" w:type="dxa"/>
            </w:tcMar>
            <w:hideMark/>
          </w:tcPr>
          <w:p w:rsidR="00C225AD" w:rsidRPr="00C225AD" w:rsidRDefault="00C225AD" w:rsidP="00C225AD">
            <w:pPr>
              <w:rPr>
                <w:rFonts w:ascii="Times New Roman" w:eastAsia="Calibri" w:hAnsi="Times New Roman" w:cs="Times New Roman"/>
                <w:sz w:val="24"/>
                <w:szCs w:val="24"/>
              </w:rPr>
            </w:pPr>
            <w:r w:rsidRPr="00C225AD">
              <w:rPr>
                <w:rFonts w:ascii="Times New Roman" w:eastAsia="Calibri" w:hAnsi="Times New Roman" w:cs="Times New Roman"/>
                <w:sz w:val="24"/>
                <w:szCs w:val="24"/>
              </w:rPr>
              <w:t>Расходы, млн. руб.</w:t>
            </w:r>
          </w:p>
        </w:tc>
        <w:tc>
          <w:tcPr>
            <w:tcW w:w="1265" w:type="dxa"/>
            <w:shd w:val="clear" w:color="auto" w:fill="FFFFFF"/>
            <w:tcMar>
              <w:top w:w="215" w:type="dxa"/>
              <w:left w:w="215" w:type="dxa"/>
              <w:bottom w:w="215" w:type="dxa"/>
              <w:right w:w="215" w:type="dxa"/>
            </w:tcMar>
            <w:hideMark/>
          </w:tcPr>
          <w:p w:rsidR="00C225AD" w:rsidRPr="00C225AD" w:rsidRDefault="00C225AD" w:rsidP="00C225AD">
            <w:pPr>
              <w:rPr>
                <w:rFonts w:ascii="Times New Roman" w:eastAsia="Calibri" w:hAnsi="Times New Roman" w:cs="Times New Roman"/>
                <w:sz w:val="24"/>
                <w:szCs w:val="24"/>
              </w:rPr>
            </w:pPr>
            <w:r w:rsidRPr="00C225AD">
              <w:rPr>
                <w:rFonts w:ascii="Times New Roman" w:eastAsia="Calibri" w:hAnsi="Times New Roman" w:cs="Times New Roman"/>
                <w:sz w:val="24"/>
                <w:szCs w:val="24"/>
              </w:rPr>
              <w:t>Субвенции, млн. руб.</w:t>
            </w:r>
          </w:p>
        </w:tc>
        <w:tc>
          <w:tcPr>
            <w:tcW w:w="1369" w:type="dxa"/>
            <w:shd w:val="clear" w:color="auto" w:fill="FFFFFF"/>
            <w:tcMar>
              <w:top w:w="215" w:type="dxa"/>
              <w:left w:w="215" w:type="dxa"/>
              <w:bottom w:w="215" w:type="dxa"/>
              <w:right w:w="215" w:type="dxa"/>
            </w:tcMar>
            <w:hideMark/>
          </w:tcPr>
          <w:p w:rsidR="00C225AD" w:rsidRPr="00C225AD" w:rsidRDefault="00C225AD" w:rsidP="00C225AD">
            <w:pPr>
              <w:rPr>
                <w:rFonts w:ascii="Times New Roman" w:eastAsia="Calibri" w:hAnsi="Times New Roman" w:cs="Times New Roman"/>
                <w:sz w:val="24"/>
                <w:szCs w:val="24"/>
              </w:rPr>
            </w:pPr>
            <w:r w:rsidRPr="00C225AD">
              <w:rPr>
                <w:rFonts w:ascii="Times New Roman" w:eastAsia="Calibri" w:hAnsi="Times New Roman" w:cs="Times New Roman"/>
                <w:sz w:val="24"/>
                <w:szCs w:val="24"/>
              </w:rPr>
              <w:t>Удельный вес субвенций в расходах, %</w:t>
            </w:r>
          </w:p>
        </w:tc>
        <w:tc>
          <w:tcPr>
            <w:tcW w:w="1335" w:type="dxa"/>
            <w:shd w:val="clear" w:color="auto" w:fill="FFFFFF"/>
            <w:tcMar>
              <w:top w:w="215" w:type="dxa"/>
              <w:left w:w="215" w:type="dxa"/>
              <w:bottom w:w="215" w:type="dxa"/>
              <w:right w:w="215" w:type="dxa"/>
            </w:tcMar>
            <w:hideMark/>
          </w:tcPr>
          <w:p w:rsidR="00C225AD" w:rsidRPr="00C225AD" w:rsidRDefault="00C225AD" w:rsidP="00C225AD">
            <w:pPr>
              <w:rPr>
                <w:rFonts w:ascii="Times New Roman" w:eastAsia="Calibri" w:hAnsi="Times New Roman" w:cs="Times New Roman"/>
                <w:sz w:val="24"/>
                <w:szCs w:val="24"/>
              </w:rPr>
            </w:pPr>
            <w:r w:rsidRPr="00C225AD">
              <w:rPr>
                <w:rFonts w:ascii="Times New Roman" w:eastAsia="Calibri" w:hAnsi="Times New Roman" w:cs="Times New Roman"/>
                <w:sz w:val="24"/>
                <w:szCs w:val="24"/>
              </w:rPr>
              <w:t>Расходы, млн. руб.</w:t>
            </w:r>
          </w:p>
        </w:tc>
        <w:tc>
          <w:tcPr>
            <w:tcW w:w="1254" w:type="dxa"/>
            <w:shd w:val="clear" w:color="auto" w:fill="FFFFFF"/>
            <w:tcMar>
              <w:top w:w="215" w:type="dxa"/>
              <w:left w:w="215" w:type="dxa"/>
              <w:bottom w:w="215" w:type="dxa"/>
              <w:right w:w="215" w:type="dxa"/>
            </w:tcMar>
            <w:hideMark/>
          </w:tcPr>
          <w:p w:rsidR="00C225AD" w:rsidRPr="00C225AD" w:rsidRDefault="00C225AD" w:rsidP="00C225AD">
            <w:pPr>
              <w:rPr>
                <w:rFonts w:ascii="Times New Roman" w:eastAsia="Calibri" w:hAnsi="Times New Roman" w:cs="Times New Roman"/>
                <w:sz w:val="24"/>
                <w:szCs w:val="24"/>
              </w:rPr>
            </w:pPr>
            <w:r w:rsidRPr="00C225AD">
              <w:rPr>
                <w:rFonts w:ascii="Times New Roman" w:eastAsia="Calibri" w:hAnsi="Times New Roman" w:cs="Times New Roman"/>
                <w:sz w:val="24"/>
                <w:szCs w:val="24"/>
              </w:rPr>
              <w:t>Субвенции, млн. руб.</w:t>
            </w:r>
          </w:p>
        </w:tc>
        <w:tc>
          <w:tcPr>
            <w:tcW w:w="1156" w:type="dxa"/>
            <w:shd w:val="clear" w:color="auto" w:fill="FFFFFF"/>
            <w:tcMar>
              <w:top w:w="215" w:type="dxa"/>
              <w:left w:w="215" w:type="dxa"/>
              <w:bottom w:w="215" w:type="dxa"/>
              <w:right w:w="215" w:type="dxa"/>
            </w:tcMar>
            <w:hideMark/>
          </w:tcPr>
          <w:p w:rsidR="00C225AD" w:rsidRPr="00C225AD" w:rsidRDefault="00C225AD" w:rsidP="00C225AD">
            <w:pPr>
              <w:rPr>
                <w:rFonts w:ascii="Times New Roman" w:eastAsia="Calibri" w:hAnsi="Times New Roman" w:cs="Times New Roman"/>
                <w:sz w:val="24"/>
                <w:szCs w:val="24"/>
              </w:rPr>
            </w:pPr>
            <w:r w:rsidRPr="00C225AD">
              <w:rPr>
                <w:rFonts w:ascii="Times New Roman" w:eastAsia="Calibri" w:hAnsi="Times New Roman" w:cs="Times New Roman"/>
                <w:sz w:val="24"/>
                <w:szCs w:val="24"/>
              </w:rPr>
              <w:t>Удельный вес субвенций в расходах, %</w:t>
            </w:r>
          </w:p>
        </w:tc>
      </w:tr>
      <w:tr w:rsidR="00C225AD" w:rsidRPr="00C225AD" w:rsidTr="002303AD">
        <w:trPr>
          <w:trHeight w:val="20"/>
        </w:trPr>
        <w:tc>
          <w:tcPr>
            <w:tcW w:w="1916" w:type="dxa"/>
            <w:shd w:val="clear" w:color="auto" w:fill="FFFFFF"/>
            <w:tcMar>
              <w:top w:w="215" w:type="dxa"/>
              <w:left w:w="215" w:type="dxa"/>
              <w:bottom w:w="215" w:type="dxa"/>
              <w:right w:w="215" w:type="dxa"/>
            </w:tcMar>
            <w:hideMark/>
          </w:tcPr>
          <w:p w:rsidR="00C225AD" w:rsidRPr="00C225AD" w:rsidRDefault="00C225AD" w:rsidP="00C225AD">
            <w:pPr>
              <w:rPr>
                <w:rFonts w:ascii="Times New Roman" w:eastAsia="Calibri" w:hAnsi="Times New Roman" w:cs="Times New Roman"/>
                <w:sz w:val="24"/>
                <w:szCs w:val="24"/>
              </w:rPr>
            </w:pPr>
            <w:r w:rsidRPr="00C225AD">
              <w:rPr>
                <w:rFonts w:ascii="Times New Roman" w:eastAsia="Calibri" w:hAnsi="Times New Roman" w:cs="Times New Roman"/>
                <w:sz w:val="24"/>
                <w:szCs w:val="24"/>
              </w:rPr>
              <w:t>Всего расходов</w:t>
            </w:r>
          </w:p>
        </w:tc>
        <w:tc>
          <w:tcPr>
            <w:tcW w:w="1276" w:type="dxa"/>
            <w:shd w:val="clear" w:color="auto" w:fill="FFFFFF"/>
            <w:tcMar>
              <w:top w:w="215" w:type="dxa"/>
              <w:left w:w="215" w:type="dxa"/>
              <w:bottom w:w="215" w:type="dxa"/>
              <w:right w:w="215" w:type="dxa"/>
            </w:tcMar>
            <w:hideMark/>
          </w:tcPr>
          <w:p w:rsidR="00C225AD" w:rsidRPr="00C225AD" w:rsidRDefault="00C225AD" w:rsidP="00C225AD">
            <w:pPr>
              <w:rPr>
                <w:rFonts w:ascii="Times New Roman" w:eastAsia="Calibri" w:hAnsi="Times New Roman" w:cs="Times New Roman"/>
                <w:sz w:val="24"/>
                <w:szCs w:val="24"/>
              </w:rPr>
            </w:pPr>
            <w:r w:rsidRPr="00C225AD">
              <w:rPr>
                <w:rFonts w:ascii="Times New Roman" w:eastAsia="Calibri" w:hAnsi="Times New Roman" w:cs="Times New Roman"/>
                <w:sz w:val="24"/>
                <w:szCs w:val="24"/>
              </w:rPr>
              <w:t>17 463,0</w:t>
            </w:r>
          </w:p>
        </w:tc>
        <w:tc>
          <w:tcPr>
            <w:tcW w:w="1265" w:type="dxa"/>
            <w:shd w:val="clear" w:color="auto" w:fill="FFFFFF"/>
            <w:tcMar>
              <w:top w:w="215" w:type="dxa"/>
              <w:left w:w="215" w:type="dxa"/>
              <w:bottom w:w="215" w:type="dxa"/>
              <w:right w:w="215" w:type="dxa"/>
            </w:tcMar>
            <w:hideMark/>
          </w:tcPr>
          <w:p w:rsidR="00C225AD" w:rsidRPr="00C225AD" w:rsidRDefault="00C225AD" w:rsidP="00C225AD">
            <w:pPr>
              <w:rPr>
                <w:rFonts w:ascii="Times New Roman" w:eastAsia="Calibri" w:hAnsi="Times New Roman" w:cs="Times New Roman"/>
                <w:sz w:val="24"/>
                <w:szCs w:val="24"/>
              </w:rPr>
            </w:pPr>
            <w:r w:rsidRPr="00C225AD">
              <w:rPr>
                <w:rFonts w:ascii="Times New Roman" w:eastAsia="Calibri" w:hAnsi="Times New Roman" w:cs="Times New Roman"/>
                <w:sz w:val="24"/>
                <w:szCs w:val="24"/>
              </w:rPr>
              <w:t>4922,3</w:t>
            </w:r>
          </w:p>
        </w:tc>
        <w:tc>
          <w:tcPr>
            <w:tcW w:w="1369" w:type="dxa"/>
            <w:shd w:val="clear" w:color="auto" w:fill="FFFFFF"/>
            <w:tcMar>
              <w:top w:w="215" w:type="dxa"/>
              <w:left w:w="215" w:type="dxa"/>
              <w:bottom w:w="215" w:type="dxa"/>
              <w:right w:w="215" w:type="dxa"/>
            </w:tcMar>
            <w:hideMark/>
          </w:tcPr>
          <w:p w:rsidR="00C225AD" w:rsidRPr="00C225AD" w:rsidRDefault="00C225AD" w:rsidP="00C225AD">
            <w:pPr>
              <w:rPr>
                <w:rFonts w:ascii="Times New Roman" w:eastAsia="Calibri" w:hAnsi="Times New Roman" w:cs="Times New Roman"/>
                <w:sz w:val="24"/>
                <w:szCs w:val="24"/>
              </w:rPr>
            </w:pPr>
            <w:r w:rsidRPr="00C225AD">
              <w:rPr>
                <w:rFonts w:ascii="Times New Roman" w:eastAsia="Calibri" w:hAnsi="Times New Roman" w:cs="Times New Roman"/>
                <w:sz w:val="24"/>
                <w:szCs w:val="24"/>
              </w:rPr>
              <w:t>28,2</w:t>
            </w:r>
          </w:p>
        </w:tc>
        <w:tc>
          <w:tcPr>
            <w:tcW w:w="1335" w:type="dxa"/>
            <w:shd w:val="clear" w:color="auto" w:fill="FFFFFF"/>
            <w:tcMar>
              <w:top w:w="215" w:type="dxa"/>
              <w:left w:w="215" w:type="dxa"/>
              <w:bottom w:w="215" w:type="dxa"/>
              <w:right w:w="215" w:type="dxa"/>
            </w:tcMar>
            <w:hideMark/>
          </w:tcPr>
          <w:p w:rsidR="00C225AD" w:rsidRPr="00C225AD" w:rsidRDefault="00C225AD" w:rsidP="00C225AD">
            <w:pPr>
              <w:rPr>
                <w:rFonts w:ascii="Times New Roman" w:eastAsia="Calibri" w:hAnsi="Times New Roman" w:cs="Times New Roman"/>
                <w:sz w:val="24"/>
                <w:szCs w:val="24"/>
              </w:rPr>
            </w:pPr>
            <w:r w:rsidRPr="00C225AD">
              <w:rPr>
                <w:rFonts w:ascii="Times New Roman" w:eastAsia="Calibri" w:hAnsi="Times New Roman" w:cs="Times New Roman"/>
                <w:sz w:val="24"/>
                <w:szCs w:val="24"/>
              </w:rPr>
              <w:t>18 069,3</w:t>
            </w:r>
          </w:p>
        </w:tc>
        <w:tc>
          <w:tcPr>
            <w:tcW w:w="1254" w:type="dxa"/>
            <w:shd w:val="clear" w:color="auto" w:fill="FFFFFF"/>
            <w:tcMar>
              <w:top w:w="215" w:type="dxa"/>
              <w:left w:w="215" w:type="dxa"/>
              <w:bottom w:w="215" w:type="dxa"/>
              <w:right w:w="215" w:type="dxa"/>
            </w:tcMar>
            <w:hideMark/>
          </w:tcPr>
          <w:p w:rsidR="00C225AD" w:rsidRPr="00C225AD" w:rsidRDefault="00C225AD" w:rsidP="00C225AD">
            <w:pPr>
              <w:rPr>
                <w:rFonts w:ascii="Times New Roman" w:eastAsia="Calibri" w:hAnsi="Times New Roman" w:cs="Times New Roman"/>
                <w:sz w:val="24"/>
                <w:szCs w:val="24"/>
              </w:rPr>
            </w:pPr>
            <w:r w:rsidRPr="00C225AD">
              <w:rPr>
                <w:rFonts w:ascii="Times New Roman" w:eastAsia="Calibri" w:hAnsi="Times New Roman" w:cs="Times New Roman"/>
                <w:sz w:val="24"/>
                <w:szCs w:val="24"/>
              </w:rPr>
              <w:t>6926,9</w:t>
            </w:r>
          </w:p>
        </w:tc>
        <w:tc>
          <w:tcPr>
            <w:tcW w:w="1156" w:type="dxa"/>
            <w:shd w:val="clear" w:color="auto" w:fill="FFFFFF"/>
            <w:tcMar>
              <w:top w:w="215" w:type="dxa"/>
              <w:left w:w="215" w:type="dxa"/>
              <w:bottom w:w="215" w:type="dxa"/>
              <w:right w:w="215" w:type="dxa"/>
            </w:tcMar>
            <w:hideMark/>
          </w:tcPr>
          <w:p w:rsidR="00C225AD" w:rsidRPr="00C225AD" w:rsidRDefault="00C225AD" w:rsidP="00C225AD">
            <w:pPr>
              <w:rPr>
                <w:rFonts w:ascii="Times New Roman" w:eastAsia="Calibri" w:hAnsi="Times New Roman" w:cs="Times New Roman"/>
                <w:sz w:val="24"/>
                <w:szCs w:val="24"/>
              </w:rPr>
            </w:pPr>
            <w:r w:rsidRPr="00C225AD">
              <w:rPr>
                <w:rFonts w:ascii="Times New Roman" w:eastAsia="Calibri" w:hAnsi="Times New Roman" w:cs="Times New Roman"/>
                <w:sz w:val="24"/>
                <w:szCs w:val="24"/>
              </w:rPr>
              <w:t>38,3</w:t>
            </w:r>
          </w:p>
        </w:tc>
      </w:tr>
      <w:tr w:rsidR="00C225AD" w:rsidRPr="00C225AD" w:rsidTr="002303AD">
        <w:trPr>
          <w:trHeight w:val="20"/>
        </w:trPr>
        <w:tc>
          <w:tcPr>
            <w:tcW w:w="1916" w:type="dxa"/>
            <w:shd w:val="clear" w:color="auto" w:fill="FFFFFF"/>
            <w:tcMar>
              <w:top w:w="215" w:type="dxa"/>
              <w:left w:w="215" w:type="dxa"/>
              <w:bottom w:w="215" w:type="dxa"/>
              <w:right w:w="215" w:type="dxa"/>
            </w:tcMar>
            <w:hideMark/>
          </w:tcPr>
          <w:p w:rsidR="00C225AD" w:rsidRPr="00C225AD" w:rsidRDefault="00C225AD" w:rsidP="00C225AD">
            <w:pPr>
              <w:rPr>
                <w:rFonts w:ascii="Times New Roman" w:eastAsia="Calibri" w:hAnsi="Times New Roman" w:cs="Times New Roman"/>
                <w:sz w:val="24"/>
                <w:szCs w:val="24"/>
              </w:rPr>
            </w:pPr>
            <w:r w:rsidRPr="00C225AD">
              <w:rPr>
                <w:rFonts w:ascii="Times New Roman" w:eastAsia="Calibri" w:hAnsi="Times New Roman" w:cs="Times New Roman"/>
                <w:sz w:val="24"/>
                <w:szCs w:val="24"/>
              </w:rPr>
              <w:t>Образование всего</w:t>
            </w:r>
          </w:p>
        </w:tc>
        <w:tc>
          <w:tcPr>
            <w:tcW w:w="1276" w:type="dxa"/>
            <w:shd w:val="clear" w:color="auto" w:fill="FFFFFF"/>
            <w:tcMar>
              <w:top w:w="215" w:type="dxa"/>
              <w:left w:w="215" w:type="dxa"/>
              <w:bottom w:w="215" w:type="dxa"/>
              <w:right w:w="215" w:type="dxa"/>
            </w:tcMar>
            <w:hideMark/>
          </w:tcPr>
          <w:p w:rsidR="00C225AD" w:rsidRPr="00C225AD" w:rsidRDefault="00C225AD" w:rsidP="00C225AD">
            <w:pPr>
              <w:rPr>
                <w:rFonts w:ascii="Times New Roman" w:eastAsia="Calibri" w:hAnsi="Times New Roman" w:cs="Times New Roman"/>
                <w:sz w:val="24"/>
                <w:szCs w:val="24"/>
              </w:rPr>
            </w:pPr>
            <w:r w:rsidRPr="00C225AD">
              <w:rPr>
                <w:rFonts w:ascii="Times New Roman" w:eastAsia="Calibri" w:hAnsi="Times New Roman" w:cs="Times New Roman"/>
                <w:sz w:val="24"/>
                <w:szCs w:val="24"/>
              </w:rPr>
              <w:t>5644,4</w:t>
            </w:r>
          </w:p>
        </w:tc>
        <w:tc>
          <w:tcPr>
            <w:tcW w:w="1265" w:type="dxa"/>
            <w:shd w:val="clear" w:color="auto" w:fill="FFFFFF"/>
            <w:tcMar>
              <w:top w:w="215" w:type="dxa"/>
              <w:left w:w="215" w:type="dxa"/>
              <w:bottom w:w="215" w:type="dxa"/>
              <w:right w:w="215" w:type="dxa"/>
            </w:tcMar>
            <w:hideMark/>
          </w:tcPr>
          <w:p w:rsidR="00C225AD" w:rsidRPr="00C225AD" w:rsidRDefault="00C225AD" w:rsidP="00C225AD">
            <w:pPr>
              <w:rPr>
                <w:rFonts w:ascii="Times New Roman" w:eastAsia="Calibri" w:hAnsi="Times New Roman" w:cs="Times New Roman"/>
                <w:sz w:val="24"/>
                <w:szCs w:val="24"/>
              </w:rPr>
            </w:pPr>
            <w:r w:rsidRPr="00C225AD">
              <w:rPr>
                <w:rFonts w:ascii="Times New Roman" w:eastAsia="Calibri" w:hAnsi="Times New Roman" w:cs="Times New Roman"/>
                <w:sz w:val="24"/>
                <w:szCs w:val="24"/>
              </w:rPr>
              <w:t>2195,5</w:t>
            </w:r>
          </w:p>
        </w:tc>
        <w:tc>
          <w:tcPr>
            <w:tcW w:w="1369" w:type="dxa"/>
            <w:shd w:val="clear" w:color="auto" w:fill="FFFFFF"/>
            <w:tcMar>
              <w:top w:w="215" w:type="dxa"/>
              <w:left w:w="215" w:type="dxa"/>
              <w:bottom w:w="215" w:type="dxa"/>
              <w:right w:w="215" w:type="dxa"/>
            </w:tcMar>
            <w:hideMark/>
          </w:tcPr>
          <w:p w:rsidR="00C225AD" w:rsidRPr="00C225AD" w:rsidRDefault="00C225AD" w:rsidP="00C225AD">
            <w:pPr>
              <w:rPr>
                <w:rFonts w:ascii="Times New Roman" w:eastAsia="Calibri" w:hAnsi="Times New Roman" w:cs="Times New Roman"/>
                <w:sz w:val="24"/>
                <w:szCs w:val="24"/>
              </w:rPr>
            </w:pPr>
            <w:r w:rsidRPr="00C225AD">
              <w:rPr>
                <w:rFonts w:ascii="Times New Roman" w:eastAsia="Calibri" w:hAnsi="Times New Roman" w:cs="Times New Roman"/>
                <w:sz w:val="24"/>
                <w:szCs w:val="24"/>
              </w:rPr>
              <w:t>38,9</w:t>
            </w:r>
          </w:p>
        </w:tc>
        <w:tc>
          <w:tcPr>
            <w:tcW w:w="1335" w:type="dxa"/>
            <w:shd w:val="clear" w:color="auto" w:fill="FFFFFF"/>
            <w:tcMar>
              <w:top w:w="215" w:type="dxa"/>
              <w:left w:w="215" w:type="dxa"/>
              <w:bottom w:w="215" w:type="dxa"/>
              <w:right w:w="215" w:type="dxa"/>
            </w:tcMar>
            <w:hideMark/>
          </w:tcPr>
          <w:p w:rsidR="00C225AD" w:rsidRPr="00C225AD" w:rsidRDefault="00C225AD" w:rsidP="00C225AD">
            <w:pPr>
              <w:rPr>
                <w:rFonts w:ascii="Times New Roman" w:eastAsia="Calibri" w:hAnsi="Times New Roman" w:cs="Times New Roman"/>
                <w:sz w:val="24"/>
                <w:szCs w:val="24"/>
              </w:rPr>
            </w:pPr>
            <w:r w:rsidRPr="00C225AD">
              <w:rPr>
                <w:rFonts w:ascii="Times New Roman" w:eastAsia="Calibri" w:hAnsi="Times New Roman" w:cs="Times New Roman"/>
                <w:sz w:val="24"/>
                <w:szCs w:val="24"/>
              </w:rPr>
              <w:t>6760,2</w:t>
            </w:r>
          </w:p>
        </w:tc>
        <w:tc>
          <w:tcPr>
            <w:tcW w:w="1254" w:type="dxa"/>
            <w:shd w:val="clear" w:color="auto" w:fill="FFFFFF"/>
            <w:tcMar>
              <w:top w:w="215" w:type="dxa"/>
              <w:left w:w="215" w:type="dxa"/>
              <w:bottom w:w="215" w:type="dxa"/>
              <w:right w:w="215" w:type="dxa"/>
            </w:tcMar>
            <w:hideMark/>
          </w:tcPr>
          <w:p w:rsidR="00C225AD" w:rsidRPr="00C225AD" w:rsidRDefault="00C225AD" w:rsidP="00C225AD">
            <w:pPr>
              <w:rPr>
                <w:rFonts w:ascii="Times New Roman" w:eastAsia="Calibri" w:hAnsi="Times New Roman" w:cs="Times New Roman"/>
                <w:sz w:val="24"/>
                <w:szCs w:val="24"/>
              </w:rPr>
            </w:pPr>
            <w:r w:rsidRPr="00C225AD">
              <w:rPr>
                <w:rFonts w:ascii="Times New Roman" w:eastAsia="Calibri" w:hAnsi="Times New Roman" w:cs="Times New Roman"/>
                <w:sz w:val="24"/>
                <w:szCs w:val="24"/>
              </w:rPr>
              <w:t>2589,0</w:t>
            </w:r>
          </w:p>
        </w:tc>
        <w:tc>
          <w:tcPr>
            <w:tcW w:w="1156" w:type="dxa"/>
            <w:shd w:val="clear" w:color="auto" w:fill="FFFFFF"/>
            <w:tcMar>
              <w:top w:w="215" w:type="dxa"/>
              <w:left w:w="215" w:type="dxa"/>
              <w:bottom w:w="215" w:type="dxa"/>
              <w:right w:w="215" w:type="dxa"/>
            </w:tcMar>
            <w:hideMark/>
          </w:tcPr>
          <w:p w:rsidR="00C225AD" w:rsidRPr="00C225AD" w:rsidRDefault="00C225AD" w:rsidP="00C225AD">
            <w:pPr>
              <w:rPr>
                <w:rFonts w:ascii="Times New Roman" w:eastAsia="Calibri" w:hAnsi="Times New Roman" w:cs="Times New Roman"/>
                <w:sz w:val="24"/>
                <w:szCs w:val="24"/>
              </w:rPr>
            </w:pPr>
            <w:r w:rsidRPr="00C225AD">
              <w:rPr>
                <w:rFonts w:ascii="Times New Roman" w:eastAsia="Calibri" w:hAnsi="Times New Roman" w:cs="Times New Roman"/>
                <w:sz w:val="24"/>
                <w:szCs w:val="24"/>
              </w:rPr>
              <w:t>38,3</w:t>
            </w:r>
          </w:p>
        </w:tc>
      </w:tr>
      <w:tr w:rsidR="00C225AD" w:rsidRPr="00C225AD" w:rsidTr="002303AD">
        <w:trPr>
          <w:trHeight w:val="20"/>
        </w:trPr>
        <w:tc>
          <w:tcPr>
            <w:tcW w:w="1916" w:type="dxa"/>
            <w:shd w:val="clear" w:color="auto" w:fill="FFFFFF"/>
            <w:tcMar>
              <w:top w:w="215" w:type="dxa"/>
              <w:left w:w="215" w:type="dxa"/>
              <w:bottom w:w="215" w:type="dxa"/>
              <w:right w:w="215" w:type="dxa"/>
            </w:tcMar>
            <w:hideMark/>
          </w:tcPr>
          <w:p w:rsidR="00C225AD" w:rsidRPr="00C225AD" w:rsidRDefault="00C225AD" w:rsidP="00C225AD">
            <w:pPr>
              <w:rPr>
                <w:rFonts w:ascii="Times New Roman" w:eastAsia="Calibri" w:hAnsi="Times New Roman" w:cs="Times New Roman"/>
                <w:sz w:val="24"/>
                <w:szCs w:val="24"/>
              </w:rPr>
            </w:pPr>
            <w:r w:rsidRPr="00C225AD">
              <w:rPr>
                <w:rFonts w:ascii="Times New Roman" w:eastAsia="Calibri" w:hAnsi="Times New Roman" w:cs="Times New Roman"/>
                <w:sz w:val="24"/>
                <w:szCs w:val="24"/>
              </w:rPr>
              <w:t>Дошкольное образование</w:t>
            </w:r>
          </w:p>
        </w:tc>
        <w:tc>
          <w:tcPr>
            <w:tcW w:w="1276" w:type="dxa"/>
            <w:shd w:val="clear" w:color="auto" w:fill="FFFFFF"/>
            <w:tcMar>
              <w:top w:w="215" w:type="dxa"/>
              <w:left w:w="215" w:type="dxa"/>
              <w:bottom w:w="215" w:type="dxa"/>
              <w:right w:w="215" w:type="dxa"/>
            </w:tcMar>
            <w:hideMark/>
          </w:tcPr>
          <w:p w:rsidR="00C225AD" w:rsidRPr="00C225AD" w:rsidRDefault="00C225AD" w:rsidP="00C225AD">
            <w:pPr>
              <w:rPr>
                <w:rFonts w:ascii="Times New Roman" w:eastAsia="Calibri" w:hAnsi="Times New Roman" w:cs="Times New Roman"/>
                <w:sz w:val="24"/>
                <w:szCs w:val="24"/>
              </w:rPr>
            </w:pPr>
            <w:r w:rsidRPr="00C225AD">
              <w:rPr>
                <w:rFonts w:ascii="Times New Roman" w:eastAsia="Calibri" w:hAnsi="Times New Roman" w:cs="Times New Roman"/>
                <w:sz w:val="24"/>
                <w:szCs w:val="24"/>
              </w:rPr>
              <w:t>1839,1</w:t>
            </w:r>
          </w:p>
        </w:tc>
        <w:tc>
          <w:tcPr>
            <w:tcW w:w="1265" w:type="dxa"/>
            <w:shd w:val="clear" w:color="auto" w:fill="FFFFFF"/>
            <w:tcMar>
              <w:top w:w="215" w:type="dxa"/>
              <w:left w:w="215" w:type="dxa"/>
              <w:bottom w:w="215" w:type="dxa"/>
              <w:right w:w="215" w:type="dxa"/>
            </w:tcMar>
            <w:hideMark/>
          </w:tcPr>
          <w:p w:rsidR="00C225AD" w:rsidRPr="00C225AD" w:rsidRDefault="00C225AD" w:rsidP="00C225AD">
            <w:pPr>
              <w:rPr>
                <w:rFonts w:ascii="Times New Roman" w:eastAsia="Calibri" w:hAnsi="Times New Roman" w:cs="Times New Roman"/>
                <w:sz w:val="24"/>
                <w:szCs w:val="24"/>
              </w:rPr>
            </w:pPr>
            <w:r w:rsidRPr="00C225AD">
              <w:rPr>
                <w:rFonts w:ascii="Times New Roman" w:eastAsia="Calibri" w:hAnsi="Times New Roman" w:cs="Times New Roman"/>
                <w:sz w:val="24"/>
                <w:szCs w:val="24"/>
              </w:rPr>
              <w:t>80,0</w:t>
            </w:r>
          </w:p>
        </w:tc>
        <w:tc>
          <w:tcPr>
            <w:tcW w:w="1369" w:type="dxa"/>
            <w:shd w:val="clear" w:color="auto" w:fill="FFFFFF"/>
            <w:tcMar>
              <w:top w:w="215" w:type="dxa"/>
              <w:left w:w="215" w:type="dxa"/>
              <w:bottom w:w="215" w:type="dxa"/>
              <w:right w:w="215" w:type="dxa"/>
            </w:tcMar>
            <w:hideMark/>
          </w:tcPr>
          <w:p w:rsidR="00C225AD" w:rsidRPr="00C225AD" w:rsidRDefault="00C225AD" w:rsidP="00C225AD">
            <w:pPr>
              <w:rPr>
                <w:rFonts w:ascii="Times New Roman" w:eastAsia="Calibri" w:hAnsi="Times New Roman" w:cs="Times New Roman"/>
                <w:sz w:val="24"/>
                <w:szCs w:val="24"/>
              </w:rPr>
            </w:pPr>
            <w:r w:rsidRPr="00C225AD">
              <w:rPr>
                <w:rFonts w:ascii="Times New Roman" w:eastAsia="Calibri" w:hAnsi="Times New Roman" w:cs="Times New Roman"/>
                <w:sz w:val="24"/>
                <w:szCs w:val="24"/>
              </w:rPr>
              <w:t>4,3</w:t>
            </w:r>
          </w:p>
        </w:tc>
        <w:tc>
          <w:tcPr>
            <w:tcW w:w="1335" w:type="dxa"/>
            <w:shd w:val="clear" w:color="auto" w:fill="FFFFFF"/>
            <w:tcMar>
              <w:top w:w="215" w:type="dxa"/>
              <w:left w:w="215" w:type="dxa"/>
              <w:bottom w:w="215" w:type="dxa"/>
              <w:right w:w="215" w:type="dxa"/>
            </w:tcMar>
            <w:hideMark/>
          </w:tcPr>
          <w:p w:rsidR="00C225AD" w:rsidRPr="00C225AD" w:rsidRDefault="00C225AD" w:rsidP="00C225AD">
            <w:pPr>
              <w:rPr>
                <w:rFonts w:ascii="Times New Roman" w:eastAsia="Calibri" w:hAnsi="Times New Roman" w:cs="Times New Roman"/>
                <w:sz w:val="24"/>
                <w:szCs w:val="24"/>
              </w:rPr>
            </w:pPr>
            <w:r w:rsidRPr="00C225AD">
              <w:rPr>
                <w:rFonts w:ascii="Times New Roman" w:eastAsia="Calibri" w:hAnsi="Times New Roman" w:cs="Times New Roman"/>
                <w:sz w:val="24"/>
                <w:szCs w:val="24"/>
              </w:rPr>
              <w:t>2261,5</w:t>
            </w:r>
          </w:p>
        </w:tc>
        <w:tc>
          <w:tcPr>
            <w:tcW w:w="1254" w:type="dxa"/>
            <w:shd w:val="clear" w:color="auto" w:fill="FFFFFF"/>
            <w:tcMar>
              <w:top w:w="215" w:type="dxa"/>
              <w:left w:w="215" w:type="dxa"/>
              <w:bottom w:w="215" w:type="dxa"/>
              <w:right w:w="215" w:type="dxa"/>
            </w:tcMar>
            <w:hideMark/>
          </w:tcPr>
          <w:p w:rsidR="00C225AD" w:rsidRPr="00C225AD" w:rsidRDefault="00C225AD" w:rsidP="00C225AD">
            <w:pPr>
              <w:rPr>
                <w:rFonts w:ascii="Times New Roman" w:eastAsia="Calibri" w:hAnsi="Times New Roman" w:cs="Times New Roman"/>
                <w:sz w:val="24"/>
                <w:szCs w:val="24"/>
              </w:rPr>
            </w:pPr>
            <w:r w:rsidRPr="00C225AD">
              <w:rPr>
                <w:rFonts w:ascii="Times New Roman" w:eastAsia="Calibri" w:hAnsi="Times New Roman" w:cs="Times New Roman"/>
                <w:sz w:val="24"/>
                <w:szCs w:val="24"/>
              </w:rPr>
              <w:t>154,4</w:t>
            </w:r>
          </w:p>
        </w:tc>
        <w:tc>
          <w:tcPr>
            <w:tcW w:w="1156" w:type="dxa"/>
            <w:shd w:val="clear" w:color="auto" w:fill="FFFFFF"/>
            <w:tcMar>
              <w:top w:w="215" w:type="dxa"/>
              <w:left w:w="215" w:type="dxa"/>
              <w:bottom w:w="215" w:type="dxa"/>
              <w:right w:w="215" w:type="dxa"/>
            </w:tcMar>
            <w:hideMark/>
          </w:tcPr>
          <w:p w:rsidR="00C225AD" w:rsidRPr="00C225AD" w:rsidRDefault="00C225AD" w:rsidP="00C225AD">
            <w:pPr>
              <w:rPr>
                <w:rFonts w:ascii="Times New Roman" w:eastAsia="Calibri" w:hAnsi="Times New Roman" w:cs="Times New Roman"/>
                <w:sz w:val="24"/>
                <w:szCs w:val="24"/>
              </w:rPr>
            </w:pPr>
            <w:r w:rsidRPr="00C225AD">
              <w:rPr>
                <w:rFonts w:ascii="Times New Roman" w:eastAsia="Calibri" w:hAnsi="Times New Roman" w:cs="Times New Roman"/>
                <w:sz w:val="24"/>
                <w:szCs w:val="24"/>
              </w:rPr>
              <w:t>6,8</w:t>
            </w:r>
          </w:p>
        </w:tc>
      </w:tr>
      <w:tr w:rsidR="00C225AD" w:rsidRPr="00C225AD" w:rsidTr="002303AD">
        <w:trPr>
          <w:trHeight w:val="20"/>
        </w:trPr>
        <w:tc>
          <w:tcPr>
            <w:tcW w:w="1916" w:type="dxa"/>
            <w:shd w:val="clear" w:color="auto" w:fill="FFFFFF"/>
            <w:tcMar>
              <w:top w:w="215" w:type="dxa"/>
              <w:left w:w="215" w:type="dxa"/>
              <w:bottom w:w="215" w:type="dxa"/>
              <w:right w:w="215" w:type="dxa"/>
            </w:tcMar>
            <w:hideMark/>
          </w:tcPr>
          <w:p w:rsidR="00C225AD" w:rsidRPr="00C225AD" w:rsidRDefault="00C225AD" w:rsidP="00C225AD">
            <w:pPr>
              <w:rPr>
                <w:rFonts w:ascii="Times New Roman" w:eastAsia="Calibri" w:hAnsi="Times New Roman" w:cs="Times New Roman"/>
                <w:sz w:val="24"/>
                <w:szCs w:val="24"/>
              </w:rPr>
            </w:pPr>
            <w:r w:rsidRPr="00C225AD">
              <w:rPr>
                <w:rFonts w:ascii="Times New Roman" w:eastAsia="Calibri" w:hAnsi="Times New Roman" w:cs="Times New Roman"/>
                <w:sz w:val="24"/>
                <w:szCs w:val="24"/>
              </w:rPr>
              <w:t>Общее образование</w:t>
            </w:r>
          </w:p>
        </w:tc>
        <w:tc>
          <w:tcPr>
            <w:tcW w:w="1276" w:type="dxa"/>
            <w:shd w:val="clear" w:color="auto" w:fill="FFFFFF"/>
            <w:tcMar>
              <w:top w:w="215" w:type="dxa"/>
              <w:left w:w="215" w:type="dxa"/>
              <w:bottom w:w="215" w:type="dxa"/>
              <w:right w:w="215" w:type="dxa"/>
            </w:tcMar>
            <w:hideMark/>
          </w:tcPr>
          <w:p w:rsidR="00C225AD" w:rsidRPr="00C225AD" w:rsidRDefault="00C225AD" w:rsidP="00C225AD">
            <w:pPr>
              <w:rPr>
                <w:rFonts w:ascii="Times New Roman" w:eastAsia="Calibri" w:hAnsi="Times New Roman" w:cs="Times New Roman"/>
                <w:sz w:val="24"/>
                <w:szCs w:val="24"/>
              </w:rPr>
            </w:pPr>
            <w:r w:rsidRPr="00C225AD">
              <w:rPr>
                <w:rFonts w:ascii="Times New Roman" w:eastAsia="Calibri" w:hAnsi="Times New Roman" w:cs="Times New Roman"/>
                <w:sz w:val="24"/>
                <w:szCs w:val="24"/>
              </w:rPr>
              <w:t>3108,9</w:t>
            </w:r>
          </w:p>
        </w:tc>
        <w:tc>
          <w:tcPr>
            <w:tcW w:w="1265" w:type="dxa"/>
            <w:shd w:val="clear" w:color="auto" w:fill="FFFFFF"/>
            <w:tcMar>
              <w:top w:w="215" w:type="dxa"/>
              <w:left w:w="215" w:type="dxa"/>
              <w:bottom w:w="215" w:type="dxa"/>
              <w:right w:w="215" w:type="dxa"/>
            </w:tcMar>
            <w:hideMark/>
          </w:tcPr>
          <w:p w:rsidR="00C225AD" w:rsidRPr="00C225AD" w:rsidRDefault="00C225AD" w:rsidP="00C225AD">
            <w:pPr>
              <w:rPr>
                <w:rFonts w:ascii="Times New Roman" w:eastAsia="Calibri" w:hAnsi="Times New Roman" w:cs="Times New Roman"/>
                <w:sz w:val="24"/>
                <w:szCs w:val="24"/>
              </w:rPr>
            </w:pPr>
            <w:r w:rsidRPr="00C225AD">
              <w:rPr>
                <w:rFonts w:ascii="Times New Roman" w:eastAsia="Calibri" w:hAnsi="Times New Roman" w:cs="Times New Roman"/>
                <w:sz w:val="24"/>
                <w:szCs w:val="24"/>
              </w:rPr>
              <w:t>1986,1</w:t>
            </w:r>
          </w:p>
        </w:tc>
        <w:tc>
          <w:tcPr>
            <w:tcW w:w="1369" w:type="dxa"/>
            <w:shd w:val="clear" w:color="auto" w:fill="FFFFFF"/>
            <w:tcMar>
              <w:top w:w="215" w:type="dxa"/>
              <w:left w:w="215" w:type="dxa"/>
              <w:bottom w:w="215" w:type="dxa"/>
              <w:right w:w="215" w:type="dxa"/>
            </w:tcMar>
            <w:hideMark/>
          </w:tcPr>
          <w:p w:rsidR="00C225AD" w:rsidRPr="00C225AD" w:rsidRDefault="00C225AD" w:rsidP="00C225AD">
            <w:pPr>
              <w:rPr>
                <w:rFonts w:ascii="Times New Roman" w:eastAsia="Calibri" w:hAnsi="Times New Roman" w:cs="Times New Roman"/>
                <w:sz w:val="24"/>
                <w:szCs w:val="24"/>
              </w:rPr>
            </w:pPr>
            <w:r w:rsidRPr="00C225AD">
              <w:rPr>
                <w:rFonts w:ascii="Times New Roman" w:eastAsia="Calibri" w:hAnsi="Times New Roman" w:cs="Times New Roman"/>
                <w:sz w:val="24"/>
                <w:szCs w:val="24"/>
              </w:rPr>
              <w:t>63,9</w:t>
            </w:r>
          </w:p>
        </w:tc>
        <w:tc>
          <w:tcPr>
            <w:tcW w:w="1335" w:type="dxa"/>
            <w:shd w:val="clear" w:color="auto" w:fill="FFFFFF"/>
            <w:tcMar>
              <w:top w:w="215" w:type="dxa"/>
              <w:left w:w="215" w:type="dxa"/>
              <w:bottom w:w="215" w:type="dxa"/>
              <w:right w:w="215" w:type="dxa"/>
            </w:tcMar>
            <w:hideMark/>
          </w:tcPr>
          <w:p w:rsidR="00C225AD" w:rsidRPr="00C225AD" w:rsidRDefault="00C225AD" w:rsidP="00C225AD">
            <w:pPr>
              <w:rPr>
                <w:rFonts w:ascii="Times New Roman" w:eastAsia="Calibri" w:hAnsi="Times New Roman" w:cs="Times New Roman"/>
                <w:sz w:val="24"/>
                <w:szCs w:val="24"/>
              </w:rPr>
            </w:pPr>
            <w:r w:rsidRPr="00C225AD">
              <w:rPr>
                <w:rFonts w:ascii="Times New Roman" w:eastAsia="Calibri" w:hAnsi="Times New Roman" w:cs="Times New Roman"/>
                <w:sz w:val="24"/>
                <w:szCs w:val="24"/>
              </w:rPr>
              <w:t>3798,8</w:t>
            </w:r>
          </w:p>
        </w:tc>
        <w:tc>
          <w:tcPr>
            <w:tcW w:w="1254" w:type="dxa"/>
            <w:shd w:val="clear" w:color="auto" w:fill="FFFFFF"/>
            <w:tcMar>
              <w:top w:w="215" w:type="dxa"/>
              <w:left w:w="215" w:type="dxa"/>
              <w:bottom w:w="215" w:type="dxa"/>
              <w:right w:w="215" w:type="dxa"/>
            </w:tcMar>
            <w:hideMark/>
          </w:tcPr>
          <w:p w:rsidR="00C225AD" w:rsidRPr="00C225AD" w:rsidRDefault="00C225AD" w:rsidP="00C225AD">
            <w:pPr>
              <w:rPr>
                <w:rFonts w:ascii="Times New Roman" w:eastAsia="Calibri" w:hAnsi="Times New Roman" w:cs="Times New Roman"/>
                <w:sz w:val="24"/>
                <w:szCs w:val="24"/>
              </w:rPr>
            </w:pPr>
            <w:r w:rsidRPr="00C225AD">
              <w:rPr>
                <w:rFonts w:ascii="Times New Roman" w:eastAsia="Calibri" w:hAnsi="Times New Roman" w:cs="Times New Roman"/>
                <w:sz w:val="24"/>
                <w:szCs w:val="24"/>
              </w:rPr>
              <w:t>2296,9</w:t>
            </w:r>
          </w:p>
        </w:tc>
        <w:tc>
          <w:tcPr>
            <w:tcW w:w="1156" w:type="dxa"/>
            <w:shd w:val="clear" w:color="auto" w:fill="FFFFFF"/>
            <w:tcMar>
              <w:top w:w="215" w:type="dxa"/>
              <w:left w:w="215" w:type="dxa"/>
              <w:bottom w:w="215" w:type="dxa"/>
              <w:right w:w="215" w:type="dxa"/>
            </w:tcMar>
            <w:hideMark/>
          </w:tcPr>
          <w:p w:rsidR="00C225AD" w:rsidRPr="00C225AD" w:rsidRDefault="00C225AD" w:rsidP="00C225AD">
            <w:pPr>
              <w:rPr>
                <w:rFonts w:ascii="Times New Roman" w:eastAsia="Calibri" w:hAnsi="Times New Roman" w:cs="Times New Roman"/>
                <w:sz w:val="24"/>
                <w:szCs w:val="24"/>
              </w:rPr>
            </w:pPr>
            <w:r w:rsidRPr="00C225AD">
              <w:rPr>
                <w:rFonts w:ascii="Times New Roman" w:eastAsia="Calibri" w:hAnsi="Times New Roman" w:cs="Times New Roman"/>
                <w:sz w:val="24"/>
                <w:szCs w:val="24"/>
              </w:rPr>
              <w:t>60,4</w:t>
            </w:r>
          </w:p>
        </w:tc>
      </w:tr>
      <w:tr w:rsidR="00C225AD" w:rsidRPr="00C225AD" w:rsidTr="002303AD">
        <w:trPr>
          <w:trHeight w:val="20"/>
        </w:trPr>
        <w:tc>
          <w:tcPr>
            <w:tcW w:w="1916" w:type="dxa"/>
            <w:shd w:val="clear" w:color="auto" w:fill="FFFFFF"/>
            <w:tcMar>
              <w:top w:w="215" w:type="dxa"/>
              <w:left w:w="215" w:type="dxa"/>
              <w:bottom w:w="215" w:type="dxa"/>
              <w:right w:w="215" w:type="dxa"/>
            </w:tcMar>
            <w:hideMark/>
          </w:tcPr>
          <w:p w:rsidR="00C225AD" w:rsidRPr="00C225AD" w:rsidRDefault="00C225AD" w:rsidP="00C225AD">
            <w:pPr>
              <w:rPr>
                <w:rFonts w:ascii="Times New Roman" w:eastAsia="Calibri" w:hAnsi="Times New Roman" w:cs="Times New Roman"/>
                <w:sz w:val="24"/>
                <w:szCs w:val="24"/>
              </w:rPr>
            </w:pPr>
            <w:r w:rsidRPr="00C225AD">
              <w:rPr>
                <w:rFonts w:ascii="Times New Roman" w:eastAsia="Calibri" w:hAnsi="Times New Roman" w:cs="Times New Roman"/>
                <w:sz w:val="24"/>
                <w:szCs w:val="24"/>
              </w:rPr>
              <w:t xml:space="preserve">Молодежная политика </w:t>
            </w:r>
            <w:r w:rsidRPr="00C225AD">
              <w:rPr>
                <w:rFonts w:ascii="Times New Roman" w:eastAsia="Calibri" w:hAnsi="Times New Roman" w:cs="Times New Roman"/>
                <w:sz w:val="24"/>
                <w:szCs w:val="24"/>
              </w:rPr>
              <w:lastRenderedPageBreak/>
              <w:t>и оздоровление детей</w:t>
            </w:r>
          </w:p>
        </w:tc>
        <w:tc>
          <w:tcPr>
            <w:tcW w:w="1276" w:type="dxa"/>
            <w:shd w:val="clear" w:color="auto" w:fill="FFFFFF"/>
            <w:tcMar>
              <w:top w:w="215" w:type="dxa"/>
              <w:left w:w="215" w:type="dxa"/>
              <w:bottom w:w="215" w:type="dxa"/>
              <w:right w:w="215" w:type="dxa"/>
            </w:tcMar>
            <w:hideMark/>
          </w:tcPr>
          <w:p w:rsidR="00C225AD" w:rsidRPr="00C225AD" w:rsidRDefault="00C225AD" w:rsidP="00C225AD">
            <w:pPr>
              <w:rPr>
                <w:rFonts w:ascii="Times New Roman" w:eastAsia="Calibri" w:hAnsi="Times New Roman" w:cs="Times New Roman"/>
                <w:sz w:val="24"/>
                <w:szCs w:val="24"/>
              </w:rPr>
            </w:pPr>
            <w:r w:rsidRPr="00C225AD">
              <w:rPr>
                <w:rFonts w:ascii="Times New Roman" w:eastAsia="Calibri" w:hAnsi="Times New Roman" w:cs="Times New Roman"/>
                <w:sz w:val="24"/>
                <w:szCs w:val="24"/>
              </w:rPr>
              <w:lastRenderedPageBreak/>
              <w:t>127,2</w:t>
            </w:r>
          </w:p>
        </w:tc>
        <w:tc>
          <w:tcPr>
            <w:tcW w:w="1265" w:type="dxa"/>
            <w:shd w:val="clear" w:color="auto" w:fill="FFFFFF"/>
            <w:tcMar>
              <w:top w:w="215" w:type="dxa"/>
              <w:left w:w="215" w:type="dxa"/>
              <w:bottom w:w="215" w:type="dxa"/>
              <w:right w:w="215" w:type="dxa"/>
            </w:tcMar>
            <w:hideMark/>
          </w:tcPr>
          <w:p w:rsidR="00C225AD" w:rsidRPr="00C225AD" w:rsidRDefault="00C225AD" w:rsidP="00C225AD">
            <w:pPr>
              <w:rPr>
                <w:rFonts w:ascii="Times New Roman" w:eastAsia="Calibri" w:hAnsi="Times New Roman" w:cs="Times New Roman"/>
                <w:sz w:val="24"/>
                <w:szCs w:val="24"/>
              </w:rPr>
            </w:pPr>
            <w:r w:rsidRPr="00C225AD">
              <w:rPr>
                <w:rFonts w:ascii="Times New Roman" w:eastAsia="Calibri" w:hAnsi="Times New Roman" w:cs="Times New Roman"/>
                <w:sz w:val="24"/>
                <w:szCs w:val="24"/>
              </w:rPr>
              <w:t>70,1</w:t>
            </w:r>
          </w:p>
        </w:tc>
        <w:tc>
          <w:tcPr>
            <w:tcW w:w="1369" w:type="dxa"/>
            <w:shd w:val="clear" w:color="auto" w:fill="FFFFFF"/>
            <w:tcMar>
              <w:top w:w="215" w:type="dxa"/>
              <w:left w:w="215" w:type="dxa"/>
              <w:bottom w:w="215" w:type="dxa"/>
              <w:right w:w="215" w:type="dxa"/>
            </w:tcMar>
            <w:hideMark/>
          </w:tcPr>
          <w:p w:rsidR="00C225AD" w:rsidRPr="00C225AD" w:rsidRDefault="00C225AD" w:rsidP="00C225AD">
            <w:pPr>
              <w:rPr>
                <w:rFonts w:ascii="Times New Roman" w:eastAsia="Calibri" w:hAnsi="Times New Roman" w:cs="Times New Roman"/>
                <w:sz w:val="24"/>
                <w:szCs w:val="24"/>
              </w:rPr>
            </w:pPr>
            <w:r w:rsidRPr="00C225AD">
              <w:rPr>
                <w:rFonts w:ascii="Times New Roman" w:eastAsia="Calibri" w:hAnsi="Times New Roman" w:cs="Times New Roman"/>
                <w:sz w:val="24"/>
                <w:szCs w:val="24"/>
              </w:rPr>
              <w:t>55,1</w:t>
            </w:r>
          </w:p>
        </w:tc>
        <w:tc>
          <w:tcPr>
            <w:tcW w:w="1335" w:type="dxa"/>
            <w:shd w:val="clear" w:color="auto" w:fill="FFFFFF"/>
            <w:tcMar>
              <w:top w:w="215" w:type="dxa"/>
              <w:left w:w="215" w:type="dxa"/>
              <w:bottom w:w="215" w:type="dxa"/>
              <w:right w:w="215" w:type="dxa"/>
            </w:tcMar>
            <w:hideMark/>
          </w:tcPr>
          <w:p w:rsidR="00C225AD" w:rsidRPr="00C225AD" w:rsidRDefault="00C225AD" w:rsidP="00C225AD">
            <w:pPr>
              <w:rPr>
                <w:rFonts w:ascii="Times New Roman" w:eastAsia="Calibri" w:hAnsi="Times New Roman" w:cs="Times New Roman"/>
                <w:sz w:val="24"/>
                <w:szCs w:val="24"/>
              </w:rPr>
            </w:pPr>
            <w:r w:rsidRPr="00C225AD">
              <w:rPr>
                <w:rFonts w:ascii="Times New Roman" w:eastAsia="Calibri" w:hAnsi="Times New Roman" w:cs="Times New Roman"/>
                <w:sz w:val="24"/>
                <w:szCs w:val="24"/>
              </w:rPr>
              <w:t>156,3</w:t>
            </w:r>
          </w:p>
        </w:tc>
        <w:tc>
          <w:tcPr>
            <w:tcW w:w="1254" w:type="dxa"/>
            <w:shd w:val="clear" w:color="auto" w:fill="FFFFFF"/>
            <w:tcMar>
              <w:top w:w="215" w:type="dxa"/>
              <w:left w:w="215" w:type="dxa"/>
              <w:bottom w:w="215" w:type="dxa"/>
              <w:right w:w="215" w:type="dxa"/>
            </w:tcMar>
            <w:hideMark/>
          </w:tcPr>
          <w:p w:rsidR="00C225AD" w:rsidRPr="00C225AD" w:rsidRDefault="00C225AD" w:rsidP="00C225AD">
            <w:pPr>
              <w:rPr>
                <w:rFonts w:ascii="Times New Roman" w:eastAsia="Calibri" w:hAnsi="Times New Roman" w:cs="Times New Roman"/>
                <w:sz w:val="24"/>
                <w:szCs w:val="24"/>
              </w:rPr>
            </w:pPr>
            <w:r w:rsidRPr="00C225AD">
              <w:rPr>
                <w:rFonts w:ascii="Times New Roman" w:eastAsia="Calibri" w:hAnsi="Times New Roman" w:cs="Times New Roman"/>
                <w:sz w:val="24"/>
                <w:szCs w:val="24"/>
              </w:rPr>
              <w:t>70,1</w:t>
            </w:r>
          </w:p>
        </w:tc>
        <w:tc>
          <w:tcPr>
            <w:tcW w:w="1156" w:type="dxa"/>
            <w:shd w:val="clear" w:color="auto" w:fill="FFFFFF"/>
            <w:tcMar>
              <w:top w:w="215" w:type="dxa"/>
              <w:left w:w="215" w:type="dxa"/>
              <w:bottom w:w="215" w:type="dxa"/>
              <w:right w:w="215" w:type="dxa"/>
            </w:tcMar>
            <w:hideMark/>
          </w:tcPr>
          <w:p w:rsidR="00C225AD" w:rsidRPr="00C225AD" w:rsidRDefault="00C225AD" w:rsidP="00C225AD">
            <w:pPr>
              <w:rPr>
                <w:rFonts w:ascii="Times New Roman" w:eastAsia="Calibri" w:hAnsi="Times New Roman" w:cs="Times New Roman"/>
                <w:sz w:val="24"/>
                <w:szCs w:val="24"/>
              </w:rPr>
            </w:pPr>
            <w:r w:rsidRPr="00C225AD">
              <w:rPr>
                <w:rFonts w:ascii="Times New Roman" w:eastAsia="Calibri" w:hAnsi="Times New Roman" w:cs="Times New Roman"/>
                <w:sz w:val="24"/>
                <w:szCs w:val="24"/>
              </w:rPr>
              <w:t>44,8</w:t>
            </w:r>
          </w:p>
        </w:tc>
      </w:tr>
      <w:tr w:rsidR="00C225AD" w:rsidRPr="00C225AD" w:rsidTr="002303AD">
        <w:trPr>
          <w:trHeight w:val="20"/>
        </w:trPr>
        <w:tc>
          <w:tcPr>
            <w:tcW w:w="1916" w:type="dxa"/>
            <w:shd w:val="clear" w:color="auto" w:fill="FFFFFF"/>
            <w:tcMar>
              <w:top w:w="215" w:type="dxa"/>
              <w:left w:w="215" w:type="dxa"/>
              <w:bottom w:w="215" w:type="dxa"/>
              <w:right w:w="215" w:type="dxa"/>
            </w:tcMar>
            <w:hideMark/>
          </w:tcPr>
          <w:p w:rsidR="00C225AD" w:rsidRPr="00C225AD" w:rsidRDefault="00C225AD" w:rsidP="00C225AD">
            <w:pPr>
              <w:rPr>
                <w:rFonts w:ascii="Times New Roman" w:eastAsia="Calibri" w:hAnsi="Times New Roman" w:cs="Times New Roman"/>
                <w:sz w:val="24"/>
                <w:szCs w:val="24"/>
              </w:rPr>
            </w:pPr>
            <w:r w:rsidRPr="00C225AD">
              <w:rPr>
                <w:rFonts w:ascii="Times New Roman" w:eastAsia="Calibri" w:hAnsi="Times New Roman" w:cs="Times New Roman"/>
                <w:sz w:val="24"/>
                <w:szCs w:val="24"/>
              </w:rPr>
              <w:lastRenderedPageBreak/>
              <w:t>Другие вопросы образования</w:t>
            </w:r>
          </w:p>
        </w:tc>
        <w:tc>
          <w:tcPr>
            <w:tcW w:w="1276" w:type="dxa"/>
            <w:shd w:val="clear" w:color="auto" w:fill="FFFFFF"/>
            <w:tcMar>
              <w:top w:w="215" w:type="dxa"/>
              <w:left w:w="215" w:type="dxa"/>
              <w:bottom w:w="215" w:type="dxa"/>
              <w:right w:w="215" w:type="dxa"/>
            </w:tcMar>
            <w:hideMark/>
          </w:tcPr>
          <w:p w:rsidR="00C225AD" w:rsidRPr="00C225AD" w:rsidRDefault="00C225AD" w:rsidP="00C225AD">
            <w:pPr>
              <w:rPr>
                <w:rFonts w:ascii="Times New Roman" w:eastAsia="Calibri" w:hAnsi="Times New Roman" w:cs="Times New Roman"/>
                <w:sz w:val="24"/>
                <w:szCs w:val="24"/>
              </w:rPr>
            </w:pPr>
            <w:r w:rsidRPr="00C225AD">
              <w:rPr>
                <w:rFonts w:ascii="Times New Roman" w:eastAsia="Calibri" w:hAnsi="Times New Roman" w:cs="Times New Roman"/>
                <w:sz w:val="24"/>
                <w:szCs w:val="24"/>
              </w:rPr>
              <w:t>540,1</w:t>
            </w:r>
          </w:p>
        </w:tc>
        <w:tc>
          <w:tcPr>
            <w:tcW w:w="1265" w:type="dxa"/>
            <w:shd w:val="clear" w:color="auto" w:fill="FFFFFF"/>
            <w:tcMar>
              <w:top w:w="215" w:type="dxa"/>
              <w:left w:w="215" w:type="dxa"/>
              <w:bottom w:w="215" w:type="dxa"/>
              <w:right w:w="215" w:type="dxa"/>
            </w:tcMar>
            <w:hideMark/>
          </w:tcPr>
          <w:p w:rsidR="00C225AD" w:rsidRPr="00C225AD" w:rsidRDefault="00C225AD" w:rsidP="00C225AD">
            <w:pPr>
              <w:rPr>
                <w:rFonts w:ascii="Times New Roman" w:eastAsia="Calibri" w:hAnsi="Times New Roman" w:cs="Times New Roman"/>
                <w:sz w:val="24"/>
                <w:szCs w:val="24"/>
              </w:rPr>
            </w:pPr>
            <w:r w:rsidRPr="00C225AD">
              <w:rPr>
                <w:rFonts w:ascii="Times New Roman" w:eastAsia="Calibri" w:hAnsi="Times New Roman" w:cs="Times New Roman"/>
                <w:sz w:val="24"/>
                <w:szCs w:val="24"/>
              </w:rPr>
              <w:t>69,3</w:t>
            </w:r>
          </w:p>
        </w:tc>
        <w:tc>
          <w:tcPr>
            <w:tcW w:w="1369" w:type="dxa"/>
            <w:shd w:val="clear" w:color="auto" w:fill="FFFFFF"/>
            <w:tcMar>
              <w:top w:w="215" w:type="dxa"/>
              <w:left w:w="215" w:type="dxa"/>
              <w:bottom w:w="215" w:type="dxa"/>
              <w:right w:w="215" w:type="dxa"/>
            </w:tcMar>
            <w:hideMark/>
          </w:tcPr>
          <w:p w:rsidR="00C225AD" w:rsidRPr="00C225AD" w:rsidRDefault="00C225AD" w:rsidP="00C225AD">
            <w:pPr>
              <w:rPr>
                <w:rFonts w:ascii="Times New Roman" w:eastAsia="Calibri" w:hAnsi="Times New Roman" w:cs="Times New Roman"/>
                <w:sz w:val="24"/>
                <w:szCs w:val="24"/>
              </w:rPr>
            </w:pPr>
            <w:r w:rsidRPr="00C225AD">
              <w:rPr>
                <w:rFonts w:ascii="Times New Roman" w:eastAsia="Calibri" w:hAnsi="Times New Roman" w:cs="Times New Roman"/>
                <w:sz w:val="24"/>
                <w:szCs w:val="24"/>
              </w:rPr>
              <w:t>12,8</w:t>
            </w:r>
          </w:p>
        </w:tc>
        <w:tc>
          <w:tcPr>
            <w:tcW w:w="1335" w:type="dxa"/>
            <w:shd w:val="clear" w:color="auto" w:fill="FFFFFF"/>
            <w:tcMar>
              <w:top w:w="215" w:type="dxa"/>
              <w:left w:w="215" w:type="dxa"/>
              <w:bottom w:w="215" w:type="dxa"/>
              <w:right w:w="215" w:type="dxa"/>
            </w:tcMar>
            <w:hideMark/>
          </w:tcPr>
          <w:p w:rsidR="00C225AD" w:rsidRPr="00C225AD" w:rsidRDefault="00C225AD" w:rsidP="00C225AD">
            <w:pPr>
              <w:rPr>
                <w:rFonts w:ascii="Times New Roman" w:eastAsia="Calibri" w:hAnsi="Times New Roman" w:cs="Times New Roman"/>
                <w:sz w:val="24"/>
                <w:szCs w:val="24"/>
              </w:rPr>
            </w:pPr>
            <w:r w:rsidRPr="00C225AD">
              <w:rPr>
                <w:rFonts w:ascii="Times New Roman" w:eastAsia="Calibri" w:hAnsi="Times New Roman" w:cs="Times New Roman"/>
                <w:sz w:val="24"/>
                <w:szCs w:val="24"/>
              </w:rPr>
              <w:t>519,6</w:t>
            </w:r>
          </w:p>
        </w:tc>
        <w:tc>
          <w:tcPr>
            <w:tcW w:w="1254" w:type="dxa"/>
            <w:shd w:val="clear" w:color="auto" w:fill="FFFFFF"/>
            <w:tcMar>
              <w:top w:w="215" w:type="dxa"/>
              <w:left w:w="215" w:type="dxa"/>
              <w:bottom w:w="215" w:type="dxa"/>
              <w:right w:w="215" w:type="dxa"/>
            </w:tcMar>
            <w:hideMark/>
          </w:tcPr>
          <w:p w:rsidR="00C225AD" w:rsidRPr="00C225AD" w:rsidRDefault="00C225AD" w:rsidP="00C225AD">
            <w:pPr>
              <w:rPr>
                <w:rFonts w:ascii="Times New Roman" w:eastAsia="Calibri" w:hAnsi="Times New Roman" w:cs="Times New Roman"/>
                <w:sz w:val="24"/>
                <w:szCs w:val="24"/>
              </w:rPr>
            </w:pPr>
            <w:r w:rsidRPr="00C225AD">
              <w:rPr>
                <w:rFonts w:ascii="Times New Roman" w:eastAsia="Calibri" w:hAnsi="Times New Roman" w:cs="Times New Roman"/>
                <w:sz w:val="24"/>
                <w:szCs w:val="24"/>
              </w:rPr>
              <w:t>67,6</w:t>
            </w:r>
          </w:p>
        </w:tc>
        <w:tc>
          <w:tcPr>
            <w:tcW w:w="1156" w:type="dxa"/>
            <w:shd w:val="clear" w:color="auto" w:fill="FFFFFF"/>
            <w:tcMar>
              <w:top w:w="215" w:type="dxa"/>
              <w:left w:w="215" w:type="dxa"/>
              <w:bottom w:w="215" w:type="dxa"/>
              <w:right w:w="215" w:type="dxa"/>
            </w:tcMar>
            <w:hideMark/>
          </w:tcPr>
          <w:p w:rsidR="00C225AD" w:rsidRPr="00C225AD" w:rsidRDefault="00C225AD" w:rsidP="00C225AD">
            <w:pPr>
              <w:rPr>
                <w:rFonts w:ascii="Times New Roman" w:eastAsia="Calibri" w:hAnsi="Times New Roman" w:cs="Times New Roman"/>
                <w:sz w:val="24"/>
                <w:szCs w:val="24"/>
              </w:rPr>
            </w:pPr>
            <w:r w:rsidRPr="00C225AD">
              <w:rPr>
                <w:rFonts w:ascii="Times New Roman" w:eastAsia="Calibri" w:hAnsi="Times New Roman" w:cs="Times New Roman"/>
                <w:sz w:val="24"/>
                <w:szCs w:val="24"/>
              </w:rPr>
              <w:t>13,0</w:t>
            </w:r>
          </w:p>
        </w:tc>
      </w:tr>
      <w:tr w:rsidR="00C225AD" w:rsidRPr="00C225AD" w:rsidTr="002303AD">
        <w:trPr>
          <w:trHeight w:val="20"/>
        </w:trPr>
        <w:tc>
          <w:tcPr>
            <w:tcW w:w="1916" w:type="dxa"/>
            <w:shd w:val="clear" w:color="auto" w:fill="FFFFFF"/>
            <w:tcMar>
              <w:top w:w="215" w:type="dxa"/>
              <w:left w:w="215" w:type="dxa"/>
              <w:bottom w:w="215" w:type="dxa"/>
              <w:right w:w="215" w:type="dxa"/>
            </w:tcMar>
            <w:hideMark/>
          </w:tcPr>
          <w:p w:rsidR="00C225AD" w:rsidRPr="00C225AD" w:rsidRDefault="00C225AD" w:rsidP="00C225AD">
            <w:pPr>
              <w:rPr>
                <w:rFonts w:ascii="Times New Roman" w:eastAsia="Calibri" w:hAnsi="Times New Roman" w:cs="Times New Roman"/>
                <w:sz w:val="24"/>
                <w:szCs w:val="24"/>
              </w:rPr>
            </w:pPr>
            <w:r w:rsidRPr="00C225AD">
              <w:rPr>
                <w:rFonts w:ascii="Times New Roman" w:eastAsia="Calibri" w:hAnsi="Times New Roman" w:cs="Times New Roman"/>
                <w:sz w:val="24"/>
                <w:szCs w:val="24"/>
              </w:rPr>
              <w:t>Здравоохранение всего</w:t>
            </w:r>
          </w:p>
        </w:tc>
        <w:tc>
          <w:tcPr>
            <w:tcW w:w="1276" w:type="dxa"/>
            <w:shd w:val="clear" w:color="auto" w:fill="FFFFFF"/>
            <w:tcMar>
              <w:top w:w="215" w:type="dxa"/>
              <w:left w:w="215" w:type="dxa"/>
              <w:bottom w:w="215" w:type="dxa"/>
              <w:right w:w="215" w:type="dxa"/>
            </w:tcMar>
            <w:hideMark/>
          </w:tcPr>
          <w:p w:rsidR="00C225AD" w:rsidRPr="00C225AD" w:rsidRDefault="00C225AD" w:rsidP="00C225AD">
            <w:pPr>
              <w:rPr>
                <w:rFonts w:ascii="Times New Roman" w:eastAsia="Calibri" w:hAnsi="Times New Roman" w:cs="Times New Roman"/>
                <w:sz w:val="24"/>
                <w:szCs w:val="24"/>
              </w:rPr>
            </w:pPr>
            <w:r w:rsidRPr="00C225AD">
              <w:rPr>
                <w:rFonts w:ascii="Times New Roman" w:eastAsia="Calibri" w:hAnsi="Times New Roman" w:cs="Times New Roman"/>
                <w:sz w:val="24"/>
                <w:szCs w:val="24"/>
              </w:rPr>
              <w:t>2081,3</w:t>
            </w:r>
          </w:p>
        </w:tc>
        <w:tc>
          <w:tcPr>
            <w:tcW w:w="1265" w:type="dxa"/>
            <w:shd w:val="clear" w:color="auto" w:fill="FFFFFF"/>
            <w:tcMar>
              <w:top w:w="215" w:type="dxa"/>
              <w:left w:w="215" w:type="dxa"/>
              <w:bottom w:w="215" w:type="dxa"/>
              <w:right w:w="215" w:type="dxa"/>
            </w:tcMar>
            <w:hideMark/>
          </w:tcPr>
          <w:p w:rsidR="00C225AD" w:rsidRPr="00C225AD" w:rsidRDefault="00C225AD" w:rsidP="00C225AD">
            <w:pPr>
              <w:rPr>
                <w:rFonts w:ascii="Times New Roman" w:eastAsia="Calibri" w:hAnsi="Times New Roman" w:cs="Times New Roman"/>
                <w:sz w:val="24"/>
                <w:szCs w:val="24"/>
              </w:rPr>
            </w:pPr>
            <w:r w:rsidRPr="00C225AD">
              <w:rPr>
                <w:rFonts w:ascii="Times New Roman" w:eastAsia="Calibri" w:hAnsi="Times New Roman" w:cs="Times New Roman"/>
                <w:sz w:val="24"/>
                <w:szCs w:val="24"/>
              </w:rPr>
              <w:t>38,3</w:t>
            </w:r>
          </w:p>
        </w:tc>
        <w:tc>
          <w:tcPr>
            <w:tcW w:w="1369" w:type="dxa"/>
            <w:shd w:val="clear" w:color="auto" w:fill="FFFFFF"/>
            <w:tcMar>
              <w:top w:w="215" w:type="dxa"/>
              <w:left w:w="215" w:type="dxa"/>
              <w:bottom w:w="215" w:type="dxa"/>
              <w:right w:w="215" w:type="dxa"/>
            </w:tcMar>
            <w:hideMark/>
          </w:tcPr>
          <w:p w:rsidR="00C225AD" w:rsidRPr="00C225AD" w:rsidRDefault="00C225AD" w:rsidP="00C225AD">
            <w:pPr>
              <w:rPr>
                <w:rFonts w:ascii="Times New Roman" w:eastAsia="Calibri" w:hAnsi="Times New Roman" w:cs="Times New Roman"/>
                <w:sz w:val="24"/>
                <w:szCs w:val="24"/>
              </w:rPr>
            </w:pPr>
            <w:r w:rsidRPr="00C225AD">
              <w:rPr>
                <w:rFonts w:ascii="Times New Roman" w:eastAsia="Calibri" w:hAnsi="Times New Roman" w:cs="Times New Roman"/>
                <w:sz w:val="24"/>
                <w:szCs w:val="24"/>
              </w:rPr>
              <w:t>1,8</w:t>
            </w:r>
          </w:p>
        </w:tc>
        <w:tc>
          <w:tcPr>
            <w:tcW w:w="1335" w:type="dxa"/>
            <w:shd w:val="clear" w:color="auto" w:fill="FFFFFF"/>
            <w:tcMar>
              <w:top w:w="215" w:type="dxa"/>
              <w:left w:w="215" w:type="dxa"/>
              <w:bottom w:w="215" w:type="dxa"/>
              <w:right w:w="215" w:type="dxa"/>
            </w:tcMar>
            <w:hideMark/>
          </w:tcPr>
          <w:p w:rsidR="00C225AD" w:rsidRPr="00C225AD" w:rsidRDefault="00C225AD" w:rsidP="00C225AD">
            <w:pPr>
              <w:rPr>
                <w:rFonts w:ascii="Times New Roman" w:eastAsia="Calibri" w:hAnsi="Times New Roman" w:cs="Times New Roman"/>
                <w:sz w:val="24"/>
                <w:szCs w:val="24"/>
              </w:rPr>
            </w:pPr>
            <w:r w:rsidRPr="00C225AD">
              <w:rPr>
                <w:rFonts w:ascii="Times New Roman" w:eastAsia="Calibri" w:hAnsi="Times New Roman" w:cs="Times New Roman"/>
                <w:sz w:val="24"/>
                <w:szCs w:val="24"/>
              </w:rPr>
              <w:t>1970,8</w:t>
            </w:r>
          </w:p>
        </w:tc>
        <w:tc>
          <w:tcPr>
            <w:tcW w:w="1254" w:type="dxa"/>
            <w:shd w:val="clear" w:color="auto" w:fill="FFFFFF"/>
            <w:tcMar>
              <w:top w:w="215" w:type="dxa"/>
              <w:left w:w="215" w:type="dxa"/>
              <w:bottom w:w="215" w:type="dxa"/>
              <w:right w:w="215" w:type="dxa"/>
            </w:tcMar>
            <w:hideMark/>
          </w:tcPr>
          <w:p w:rsidR="00C225AD" w:rsidRPr="00C225AD" w:rsidRDefault="00C225AD" w:rsidP="00C225AD">
            <w:pPr>
              <w:rPr>
                <w:rFonts w:ascii="Times New Roman" w:eastAsia="Calibri" w:hAnsi="Times New Roman" w:cs="Times New Roman"/>
                <w:sz w:val="24"/>
                <w:szCs w:val="24"/>
              </w:rPr>
            </w:pPr>
            <w:r w:rsidRPr="00C225AD">
              <w:rPr>
                <w:rFonts w:ascii="Times New Roman" w:eastAsia="Calibri" w:hAnsi="Times New Roman" w:cs="Times New Roman"/>
                <w:sz w:val="24"/>
                <w:szCs w:val="24"/>
              </w:rPr>
              <w:t>1516,2</w:t>
            </w:r>
          </w:p>
        </w:tc>
        <w:tc>
          <w:tcPr>
            <w:tcW w:w="1156" w:type="dxa"/>
            <w:shd w:val="clear" w:color="auto" w:fill="FFFFFF"/>
            <w:tcMar>
              <w:top w:w="215" w:type="dxa"/>
              <w:left w:w="215" w:type="dxa"/>
              <w:bottom w:w="215" w:type="dxa"/>
              <w:right w:w="215" w:type="dxa"/>
            </w:tcMar>
            <w:hideMark/>
          </w:tcPr>
          <w:p w:rsidR="00C225AD" w:rsidRPr="00C225AD" w:rsidRDefault="00C225AD" w:rsidP="00C225AD">
            <w:pPr>
              <w:rPr>
                <w:rFonts w:ascii="Times New Roman" w:eastAsia="Calibri" w:hAnsi="Times New Roman" w:cs="Times New Roman"/>
                <w:sz w:val="24"/>
                <w:szCs w:val="24"/>
              </w:rPr>
            </w:pPr>
            <w:r w:rsidRPr="00C225AD">
              <w:rPr>
                <w:rFonts w:ascii="Times New Roman" w:eastAsia="Calibri" w:hAnsi="Times New Roman" w:cs="Times New Roman"/>
                <w:sz w:val="24"/>
                <w:szCs w:val="24"/>
              </w:rPr>
              <w:t>76,9</w:t>
            </w:r>
          </w:p>
        </w:tc>
      </w:tr>
      <w:tr w:rsidR="00C225AD" w:rsidRPr="00C225AD" w:rsidTr="002303AD">
        <w:trPr>
          <w:trHeight w:val="20"/>
        </w:trPr>
        <w:tc>
          <w:tcPr>
            <w:tcW w:w="1916" w:type="dxa"/>
            <w:shd w:val="clear" w:color="auto" w:fill="FFFFFF"/>
            <w:tcMar>
              <w:top w:w="215" w:type="dxa"/>
              <w:left w:w="215" w:type="dxa"/>
              <w:bottom w:w="215" w:type="dxa"/>
              <w:right w:w="215" w:type="dxa"/>
            </w:tcMar>
            <w:hideMark/>
          </w:tcPr>
          <w:p w:rsidR="00C225AD" w:rsidRPr="00C225AD" w:rsidRDefault="00C225AD" w:rsidP="00C225AD">
            <w:pPr>
              <w:rPr>
                <w:rFonts w:ascii="Times New Roman" w:eastAsia="Calibri" w:hAnsi="Times New Roman" w:cs="Times New Roman"/>
                <w:sz w:val="24"/>
                <w:szCs w:val="24"/>
              </w:rPr>
            </w:pPr>
            <w:r w:rsidRPr="00C225AD">
              <w:rPr>
                <w:rFonts w:ascii="Times New Roman" w:eastAsia="Calibri" w:hAnsi="Times New Roman" w:cs="Times New Roman"/>
                <w:sz w:val="24"/>
                <w:szCs w:val="24"/>
              </w:rPr>
              <w:t>Стационарная медицинская помощь</w:t>
            </w:r>
          </w:p>
        </w:tc>
        <w:tc>
          <w:tcPr>
            <w:tcW w:w="1276" w:type="dxa"/>
            <w:shd w:val="clear" w:color="auto" w:fill="FFFFFF"/>
            <w:tcMar>
              <w:top w:w="215" w:type="dxa"/>
              <w:left w:w="215" w:type="dxa"/>
              <w:bottom w:w="215" w:type="dxa"/>
              <w:right w:w="215" w:type="dxa"/>
            </w:tcMar>
            <w:hideMark/>
          </w:tcPr>
          <w:p w:rsidR="00C225AD" w:rsidRPr="00C225AD" w:rsidRDefault="00C225AD" w:rsidP="00C225AD">
            <w:pPr>
              <w:rPr>
                <w:rFonts w:ascii="Times New Roman" w:eastAsia="Calibri" w:hAnsi="Times New Roman" w:cs="Times New Roman"/>
                <w:sz w:val="24"/>
                <w:szCs w:val="24"/>
              </w:rPr>
            </w:pPr>
            <w:r w:rsidRPr="00C225AD">
              <w:rPr>
                <w:rFonts w:ascii="Times New Roman" w:eastAsia="Calibri" w:hAnsi="Times New Roman" w:cs="Times New Roman"/>
                <w:sz w:val="24"/>
                <w:szCs w:val="24"/>
              </w:rPr>
              <w:t>1148,9</w:t>
            </w:r>
          </w:p>
        </w:tc>
        <w:tc>
          <w:tcPr>
            <w:tcW w:w="1265" w:type="dxa"/>
            <w:shd w:val="clear" w:color="auto" w:fill="FFFFFF"/>
            <w:tcMar>
              <w:top w:w="215" w:type="dxa"/>
              <w:left w:w="215" w:type="dxa"/>
              <w:bottom w:w="215" w:type="dxa"/>
              <w:right w:w="215" w:type="dxa"/>
            </w:tcMar>
            <w:hideMark/>
          </w:tcPr>
          <w:p w:rsidR="00C225AD" w:rsidRPr="00C225AD" w:rsidRDefault="00C225AD" w:rsidP="00C225AD">
            <w:pPr>
              <w:rPr>
                <w:rFonts w:ascii="Times New Roman" w:eastAsia="Calibri" w:hAnsi="Times New Roman" w:cs="Times New Roman"/>
                <w:sz w:val="24"/>
                <w:szCs w:val="24"/>
              </w:rPr>
            </w:pPr>
            <w:r w:rsidRPr="00C225AD">
              <w:rPr>
                <w:rFonts w:ascii="Times New Roman" w:eastAsia="Calibri" w:hAnsi="Times New Roman" w:cs="Times New Roman"/>
                <w:sz w:val="24"/>
                <w:szCs w:val="24"/>
              </w:rPr>
              <w:t>─</w:t>
            </w:r>
          </w:p>
        </w:tc>
        <w:tc>
          <w:tcPr>
            <w:tcW w:w="1369" w:type="dxa"/>
            <w:shd w:val="clear" w:color="auto" w:fill="FFFFFF"/>
            <w:tcMar>
              <w:top w:w="215" w:type="dxa"/>
              <w:left w:w="215" w:type="dxa"/>
              <w:bottom w:w="215" w:type="dxa"/>
              <w:right w:w="215" w:type="dxa"/>
            </w:tcMar>
            <w:hideMark/>
          </w:tcPr>
          <w:p w:rsidR="00C225AD" w:rsidRPr="00C225AD" w:rsidRDefault="00C225AD" w:rsidP="00C225AD">
            <w:pPr>
              <w:rPr>
                <w:rFonts w:ascii="Times New Roman" w:eastAsia="Calibri" w:hAnsi="Times New Roman" w:cs="Times New Roman"/>
                <w:sz w:val="24"/>
                <w:szCs w:val="24"/>
              </w:rPr>
            </w:pPr>
            <w:r w:rsidRPr="00C225AD">
              <w:rPr>
                <w:rFonts w:ascii="Times New Roman" w:eastAsia="Calibri" w:hAnsi="Times New Roman" w:cs="Times New Roman"/>
                <w:sz w:val="24"/>
                <w:szCs w:val="24"/>
              </w:rPr>
              <w:t>─</w:t>
            </w:r>
          </w:p>
        </w:tc>
        <w:tc>
          <w:tcPr>
            <w:tcW w:w="1335" w:type="dxa"/>
            <w:shd w:val="clear" w:color="auto" w:fill="FFFFFF"/>
            <w:tcMar>
              <w:top w:w="215" w:type="dxa"/>
              <w:left w:w="215" w:type="dxa"/>
              <w:bottom w:w="215" w:type="dxa"/>
              <w:right w:w="215" w:type="dxa"/>
            </w:tcMar>
            <w:hideMark/>
          </w:tcPr>
          <w:p w:rsidR="00C225AD" w:rsidRPr="00C225AD" w:rsidRDefault="00C225AD" w:rsidP="00C225AD">
            <w:pPr>
              <w:rPr>
                <w:rFonts w:ascii="Times New Roman" w:eastAsia="Calibri" w:hAnsi="Times New Roman" w:cs="Times New Roman"/>
                <w:sz w:val="24"/>
                <w:szCs w:val="24"/>
              </w:rPr>
            </w:pPr>
            <w:r w:rsidRPr="00C225AD">
              <w:rPr>
                <w:rFonts w:ascii="Times New Roman" w:eastAsia="Calibri" w:hAnsi="Times New Roman" w:cs="Times New Roman"/>
                <w:sz w:val="24"/>
                <w:szCs w:val="24"/>
              </w:rPr>
              <w:t>851,7</w:t>
            </w:r>
          </w:p>
        </w:tc>
        <w:tc>
          <w:tcPr>
            <w:tcW w:w="1254" w:type="dxa"/>
            <w:shd w:val="clear" w:color="auto" w:fill="FFFFFF"/>
            <w:tcMar>
              <w:top w:w="215" w:type="dxa"/>
              <w:left w:w="215" w:type="dxa"/>
              <w:bottom w:w="215" w:type="dxa"/>
              <w:right w:w="215" w:type="dxa"/>
            </w:tcMar>
            <w:hideMark/>
          </w:tcPr>
          <w:p w:rsidR="00C225AD" w:rsidRPr="00C225AD" w:rsidRDefault="00C225AD" w:rsidP="00C225AD">
            <w:pPr>
              <w:rPr>
                <w:rFonts w:ascii="Times New Roman" w:eastAsia="Calibri" w:hAnsi="Times New Roman" w:cs="Times New Roman"/>
                <w:sz w:val="24"/>
                <w:szCs w:val="24"/>
              </w:rPr>
            </w:pPr>
            <w:r w:rsidRPr="00C225AD">
              <w:rPr>
                <w:rFonts w:ascii="Times New Roman" w:eastAsia="Calibri" w:hAnsi="Times New Roman" w:cs="Times New Roman"/>
                <w:sz w:val="24"/>
                <w:szCs w:val="24"/>
              </w:rPr>
              <w:t>665,6</w:t>
            </w:r>
          </w:p>
        </w:tc>
        <w:tc>
          <w:tcPr>
            <w:tcW w:w="1156" w:type="dxa"/>
            <w:shd w:val="clear" w:color="auto" w:fill="FFFFFF"/>
            <w:tcMar>
              <w:top w:w="215" w:type="dxa"/>
              <w:left w:w="215" w:type="dxa"/>
              <w:bottom w:w="215" w:type="dxa"/>
              <w:right w:w="215" w:type="dxa"/>
            </w:tcMar>
            <w:hideMark/>
          </w:tcPr>
          <w:p w:rsidR="00C225AD" w:rsidRPr="00C225AD" w:rsidRDefault="00C225AD" w:rsidP="00C225AD">
            <w:pPr>
              <w:rPr>
                <w:rFonts w:ascii="Times New Roman" w:eastAsia="Calibri" w:hAnsi="Times New Roman" w:cs="Times New Roman"/>
                <w:sz w:val="24"/>
                <w:szCs w:val="24"/>
              </w:rPr>
            </w:pPr>
            <w:r w:rsidRPr="00C225AD">
              <w:rPr>
                <w:rFonts w:ascii="Times New Roman" w:eastAsia="Calibri" w:hAnsi="Times New Roman" w:cs="Times New Roman"/>
                <w:sz w:val="24"/>
                <w:szCs w:val="24"/>
              </w:rPr>
              <w:t>78,1</w:t>
            </w:r>
          </w:p>
        </w:tc>
      </w:tr>
      <w:tr w:rsidR="00C225AD" w:rsidRPr="00C225AD" w:rsidTr="002303AD">
        <w:trPr>
          <w:trHeight w:val="20"/>
        </w:trPr>
        <w:tc>
          <w:tcPr>
            <w:tcW w:w="1916" w:type="dxa"/>
            <w:shd w:val="clear" w:color="auto" w:fill="FFFFFF"/>
            <w:tcMar>
              <w:top w:w="215" w:type="dxa"/>
              <w:left w:w="215" w:type="dxa"/>
              <w:bottom w:w="215" w:type="dxa"/>
              <w:right w:w="215" w:type="dxa"/>
            </w:tcMar>
            <w:hideMark/>
          </w:tcPr>
          <w:p w:rsidR="00C225AD" w:rsidRPr="00C225AD" w:rsidRDefault="00C225AD" w:rsidP="00C225AD">
            <w:pPr>
              <w:rPr>
                <w:rFonts w:ascii="Times New Roman" w:eastAsia="Calibri" w:hAnsi="Times New Roman" w:cs="Times New Roman"/>
                <w:sz w:val="24"/>
                <w:szCs w:val="24"/>
              </w:rPr>
            </w:pPr>
            <w:r w:rsidRPr="00C225AD">
              <w:rPr>
                <w:rFonts w:ascii="Times New Roman" w:eastAsia="Calibri" w:hAnsi="Times New Roman" w:cs="Times New Roman"/>
                <w:sz w:val="24"/>
                <w:szCs w:val="24"/>
              </w:rPr>
              <w:t>Амбулаторная медицинская помощь</w:t>
            </w:r>
          </w:p>
        </w:tc>
        <w:tc>
          <w:tcPr>
            <w:tcW w:w="1276" w:type="dxa"/>
            <w:shd w:val="clear" w:color="auto" w:fill="FFFFFF"/>
            <w:tcMar>
              <w:top w:w="215" w:type="dxa"/>
              <w:left w:w="215" w:type="dxa"/>
              <w:bottom w:w="215" w:type="dxa"/>
              <w:right w:w="215" w:type="dxa"/>
            </w:tcMar>
            <w:hideMark/>
          </w:tcPr>
          <w:p w:rsidR="00C225AD" w:rsidRPr="00C225AD" w:rsidRDefault="00C225AD" w:rsidP="00C225AD">
            <w:pPr>
              <w:rPr>
                <w:rFonts w:ascii="Times New Roman" w:eastAsia="Calibri" w:hAnsi="Times New Roman" w:cs="Times New Roman"/>
                <w:sz w:val="24"/>
                <w:szCs w:val="24"/>
              </w:rPr>
            </w:pPr>
            <w:r w:rsidRPr="00C225AD">
              <w:rPr>
                <w:rFonts w:ascii="Times New Roman" w:eastAsia="Calibri" w:hAnsi="Times New Roman" w:cs="Times New Roman"/>
                <w:sz w:val="24"/>
                <w:szCs w:val="24"/>
              </w:rPr>
              <w:t>618,0</w:t>
            </w:r>
          </w:p>
        </w:tc>
        <w:tc>
          <w:tcPr>
            <w:tcW w:w="1265" w:type="dxa"/>
            <w:shd w:val="clear" w:color="auto" w:fill="FFFFFF"/>
            <w:tcMar>
              <w:top w:w="215" w:type="dxa"/>
              <w:left w:w="215" w:type="dxa"/>
              <w:bottom w:w="215" w:type="dxa"/>
              <w:right w:w="215" w:type="dxa"/>
            </w:tcMar>
            <w:hideMark/>
          </w:tcPr>
          <w:p w:rsidR="00C225AD" w:rsidRPr="00C225AD" w:rsidRDefault="00C225AD" w:rsidP="00C225AD">
            <w:pPr>
              <w:rPr>
                <w:rFonts w:ascii="Times New Roman" w:eastAsia="Calibri" w:hAnsi="Times New Roman" w:cs="Times New Roman"/>
                <w:sz w:val="24"/>
                <w:szCs w:val="24"/>
              </w:rPr>
            </w:pPr>
            <w:r w:rsidRPr="00C225AD">
              <w:rPr>
                <w:rFonts w:ascii="Times New Roman" w:eastAsia="Calibri" w:hAnsi="Times New Roman" w:cs="Times New Roman"/>
                <w:sz w:val="24"/>
                <w:szCs w:val="24"/>
              </w:rPr>
              <w:t>─</w:t>
            </w:r>
          </w:p>
        </w:tc>
        <w:tc>
          <w:tcPr>
            <w:tcW w:w="1369" w:type="dxa"/>
            <w:shd w:val="clear" w:color="auto" w:fill="FFFFFF"/>
            <w:tcMar>
              <w:top w:w="215" w:type="dxa"/>
              <w:left w:w="215" w:type="dxa"/>
              <w:bottom w:w="215" w:type="dxa"/>
              <w:right w:w="215" w:type="dxa"/>
            </w:tcMar>
            <w:hideMark/>
          </w:tcPr>
          <w:p w:rsidR="00C225AD" w:rsidRPr="00C225AD" w:rsidRDefault="00C225AD" w:rsidP="00C225AD">
            <w:pPr>
              <w:rPr>
                <w:rFonts w:ascii="Times New Roman" w:eastAsia="Calibri" w:hAnsi="Times New Roman" w:cs="Times New Roman"/>
                <w:sz w:val="24"/>
                <w:szCs w:val="24"/>
              </w:rPr>
            </w:pPr>
            <w:r w:rsidRPr="00C225AD">
              <w:rPr>
                <w:rFonts w:ascii="Times New Roman" w:eastAsia="Calibri" w:hAnsi="Times New Roman" w:cs="Times New Roman"/>
                <w:sz w:val="24"/>
                <w:szCs w:val="24"/>
              </w:rPr>
              <w:t>─</w:t>
            </w:r>
          </w:p>
        </w:tc>
        <w:tc>
          <w:tcPr>
            <w:tcW w:w="1335" w:type="dxa"/>
            <w:shd w:val="clear" w:color="auto" w:fill="FFFFFF"/>
            <w:tcMar>
              <w:top w:w="215" w:type="dxa"/>
              <w:left w:w="215" w:type="dxa"/>
              <w:bottom w:w="215" w:type="dxa"/>
              <w:right w:w="215" w:type="dxa"/>
            </w:tcMar>
            <w:hideMark/>
          </w:tcPr>
          <w:p w:rsidR="00C225AD" w:rsidRPr="00C225AD" w:rsidRDefault="00C225AD" w:rsidP="00C225AD">
            <w:pPr>
              <w:rPr>
                <w:rFonts w:ascii="Times New Roman" w:eastAsia="Calibri" w:hAnsi="Times New Roman" w:cs="Times New Roman"/>
                <w:sz w:val="24"/>
                <w:szCs w:val="24"/>
              </w:rPr>
            </w:pPr>
            <w:r w:rsidRPr="00C225AD">
              <w:rPr>
                <w:rFonts w:ascii="Times New Roman" w:eastAsia="Calibri" w:hAnsi="Times New Roman" w:cs="Times New Roman"/>
                <w:sz w:val="24"/>
                <w:szCs w:val="24"/>
              </w:rPr>
              <w:t>417,3</w:t>
            </w:r>
          </w:p>
        </w:tc>
        <w:tc>
          <w:tcPr>
            <w:tcW w:w="1254" w:type="dxa"/>
            <w:shd w:val="clear" w:color="auto" w:fill="FFFFFF"/>
            <w:tcMar>
              <w:top w:w="215" w:type="dxa"/>
              <w:left w:w="215" w:type="dxa"/>
              <w:bottom w:w="215" w:type="dxa"/>
              <w:right w:w="215" w:type="dxa"/>
            </w:tcMar>
            <w:hideMark/>
          </w:tcPr>
          <w:p w:rsidR="00C225AD" w:rsidRPr="00C225AD" w:rsidRDefault="00C225AD" w:rsidP="00C225AD">
            <w:pPr>
              <w:rPr>
                <w:rFonts w:ascii="Times New Roman" w:eastAsia="Calibri" w:hAnsi="Times New Roman" w:cs="Times New Roman"/>
                <w:sz w:val="24"/>
                <w:szCs w:val="24"/>
              </w:rPr>
            </w:pPr>
            <w:r w:rsidRPr="00C225AD">
              <w:rPr>
                <w:rFonts w:ascii="Times New Roman" w:eastAsia="Calibri" w:hAnsi="Times New Roman" w:cs="Times New Roman"/>
                <w:sz w:val="24"/>
                <w:szCs w:val="24"/>
              </w:rPr>
              <w:t>346,1</w:t>
            </w:r>
          </w:p>
        </w:tc>
        <w:tc>
          <w:tcPr>
            <w:tcW w:w="1156" w:type="dxa"/>
            <w:shd w:val="clear" w:color="auto" w:fill="FFFFFF"/>
            <w:tcMar>
              <w:top w:w="215" w:type="dxa"/>
              <w:left w:w="215" w:type="dxa"/>
              <w:bottom w:w="215" w:type="dxa"/>
              <w:right w:w="215" w:type="dxa"/>
            </w:tcMar>
            <w:hideMark/>
          </w:tcPr>
          <w:p w:rsidR="00C225AD" w:rsidRPr="00C225AD" w:rsidRDefault="00C225AD" w:rsidP="00C225AD">
            <w:pPr>
              <w:rPr>
                <w:rFonts w:ascii="Times New Roman" w:eastAsia="Calibri" w:hAnsi="Times New Roman" w:cs="Times New Roman"/>
                <w:sz w:val="24"/>
                <w:szCs w:val="24"/>
              </w:rPr>
            </w:pPr>
            <w:r w:rsidRPr="00C225AD">
              <w:rPr>
                <w:rFonts w:ascii="Times New Roman" w:eastAsia="Calibri" w:hAnsi="Times New Roman" w:cs="Times New Roman"/>
                <w:sz w:val="24"/>
                <w:szCs w:val="24"/>
              </w:rPr>
              <w:t>82,9</w:t>
            </w:r>
          </w:p>
        </w:tc>
      </w:tr>
      <w:tr w:rsidR="00C225AD" w:rsidRPr="00C225AD" w:rsidTr="002303AD">
        <w:trPr>
          <w:trHeight w:val="20"/>
        </w:trPr>
        <w:tc>
          <w:tcPr>
            <w:tcW w:w="1916" w:type="dxa"/>
            <w:shd w:val="clear" w:color="auto" w:fill="FFFFFF"/>
            <w:tcMar>
              <w:top w:w="215" w:type="dxa"/>
              <w:left w:w="215" w:type="dxa"/>
              <w:bottom w:w="215" w:type="dxa"/>
              <w:right w:w="215" w:type="dxa"/>
            </w:tcMar>
            <w:hideMark/>
          </w:tcPr>
          <w:p w:rsidR="00C225AD" w:rsidRPr="00C225AD" w:rsidRDefault="00C225AD" w:rsidP="00C225AD">
            <w:pPr>
              <w:rPr>
                <w:rFonts w:ascii="Times New Roman" w:eastAsia="Calibri" w:hAnsi="Times New Roman" w:cs="Times New Roman"/>
                <w:sz w:val="24"/>
                <w:szCs w:val="24"/>
              </w:rPr>
            </w:pPr>
            <w:r w:rsidRPr="00C225AD">
              <w:rPr>
                <w:rFonts w:ascii="Times New Roman" w:eastAsia="Calibri" w:hAnsi="Times New Roman" w:cs="Times New Roman"/>
                <w:sz w:val="24"/>
                <w:szCs w:val="24"/>
              </w:rPr>
              <w:t>Скорая медицинская помощь</w:t>
            </w:r>
          </w:p>
        </w:tc>
        <w:tc>
          <w:tcPr>
            <w:tcW w:w="1276" w:type="dxa"/>
            <w:shd w:val="clear" w:color="auto" w:fill="FFFFFF"/>
            <w:tcMar>
              <w:top w:w="215" w:type="dxa"/>
              <w:left w:w="215" w:type="dxa"/>
              <w:bottom w:w="215" w:type="dxa"/>
              <w:right w:w="215" w:type="dxa"/>
            </w:tcMar>
            <w:hideMark/>
          </w:tcPr>
          <w:p w:rsidR="00C225AD" w:rsidRPr="00C225AD" w:rsidRDefault="00C225AD" w:rsidP="00C225AD">
            <w:pPr>
              <w:rPr>
                <w:rFonts w:ascii="Times New Roman" w:eastAsia="Calibri" w:hAnsi="Times New Roman" w:cs="Times New Roman"/>
                <w:sz w:val="24"/>
                <w:szCs w:val="24"/>
              </w:rPr>
            </w:pPr>
            <w:r w:rsidRPr="00C225AD">
              <w:rPr>
                <w:rFonts w:ascii="Times New Roman" w:eastAsia="Calibri" w:hAnsi="Times New Roman" w:cs="Times New Roman"/>
                <w:sz w:val="24"/>
                <w:szCs w:val="24"/>
              </w:rPr>
              <w:t>197,4</w:t>
            </w:r>
          </w:p>
        </w:tc>
        <w:tc>
          <w:tcPr>
            <w:tcW w:w="1265" w:type="dxa"/>
            <w:shd w:val="clear" w:color="auto" w:fill="FFFFFF"/>
            <w:tcMar>
              <w:top w:w="215" w:type="dxa"/>
              <w:left w:w="215" w:type="dxa"/>
              <w:bottom w:w="215" w:type="dxa"/>
              <w:right w:w="215" w:type="dxa"/>
            </w:tcMar>
            <w:hideMark/>
          </w:tcPr>
          <w:p w:rsidR="00C225AD" w:rsidRPr="00C225AD" w:rsidRDefault="00C225AD" w:rsidP="00C225AD">
            <w:pPr>
              <w:rPr>
                <w:rFonts w:ascii="Times New Roman" w:eastAsia="Calibri" w:hAnsi="Times New Roman" w:cs="Times New Roman"/>
                <w:sz w:val="24"/>
                <w:szCs w:val="24"/>
              </w:rPr>
            </w:pPr>
            <w:r w:rsidRPr="00C225AD">
              <w:rPr>
                <w:rFonts w:ascii="Times New Roman" w:eastAsia="Calibri" w:hAnsi="Times New Roman" w:cs="Times New Roman"/>
                <w:sz w:val="24"/>
                <w:szCs w:val="24"/>
              </w:rPr>
              <w:t>36,1</w:t>
            </w:r>
          </w:p>
        </w:tc>
        <w:tc>
          <w:tcPr>
            <w:tcW w:w="1369" w:type="dxa"/>
            <w:shd w:val="clear" w:color="auto" w:fill="FFFFFF"/>
            <w:tcMar>
              <w:top w:w="215" w:type="dxa"/>
              <w:left w:w="215" w:type="dxa"/>
              <w:bottom w:w="215" w:type="dxa"/>
              <w:right w:w="215" w:type="dxa"/>
            </w:tcMar>
            <w:hideMark/>
          </w:tcPr>
          <w:p w:rsidR="00C225AD" w:rsidRPr="00C225AD" w:rsidRDefault="00C225AD" w:rsidP="00C225AD">
            <w:pPr>
              <w:rPr>
                <w:rFonts w:ascii="Times New Roman" w:eastAsia="Calibri" w:hAnsi="Times New Roman" w:cs="Times New Roman"/>
                <w:sz w:val="24"/>
                <w:szCs w:val="24"/>
              </w:rPr>
            </w:pPr>
            <w:r w:rsidRPr="00C225AD">
              <w:rPr>
                <w:rFonts w:ascii="Times New Roman" w:eastAsia="Calibri" w:hAnsi="Times New Roman" w:cs="Times New Roman"/>
                <w:sz w:val="24"/>
                <w:szCs w:val="24"/>
              </w:rPr>
              <w:t>18,3</w:t>
            </w:r>
          </w:p>
        </w:tc>
        <w:tc>
          <w:tcPr>
            <w:tcW w:w="1335" w:type="dxa"/>
            <w:shd w:val="clear" w:color="auto" w:fill="FFFFFF"/>
            <w:tcMar>
              <w:top w:w="215" w:type="dxa"/>
              <w:left w:w="215" w:type="dxa"/>
              <w:bottom w:w="215" w:type="dxa"/>
              <w:right w:w="215" w:type="dxa"/>
            </w:tcMar>
            <w:hideMark/>
          </w:tcPr>
          <w:p w:rsidR="00C225AD" w:rsidRPr="00C225AD" w:rsidRDefault="00C225AD" w:rsidP="00C225AD">
            <w:pPr>
              <w:rPr>
                <w:rFonts w:ascii="Times New Roman" w:eastAsia="Calibri" w:hAnsi="Times New Roman" w:cs="Times New Roman"/>
                <w:sz w:val="24"/>
                <w:szCs w:val="24"/>
              </w:rPr>
            </w:pPr>
            <w:r w:rsidRPr="00C225AD">
              <w:rPr>
                <w:rFonts w:ascii="Times New Roman" w:eastAsia="Calibri" w:hAnsi="Times New Roman" w:cs="Times New Roman"/>
                <w:sz w:val="24"/>
                <w:szCs w:val="24"/>
              </w:rPr>
              <w:t>232,0</w:t>
            </w:r>
          </w:p>
        </w:tc>
        <w:tc>
          <w:tcPr>
            <w:tcW w:w="1254" w:type="dxa"/>
            <w:shd w:val="clear" w:color="auto" w:fill="FFFFFF"/>
            <w:tcMar>
              <w:top w:w="215" w:type="dxa"/>
              <w:left w:w="215" w:type="dxa"/>
              <w:bottom w:w="215" w:type="dxa"/>
              <w:right w:w="215" w:type="dxa"/>
            </w:tcMar>
            <w:hideMark/>
          </w:tcPr>
          <w:p w:rsidR="00C225AD" w:rsidRPr="00C225AD" w:rsidRDefault="00C225AD" w:rsidP="00C225AD">
            <w:pPr>
              <w:rPr>
                <w:rFonts w:ascii="Times New Roman" w:eastAsia="Calibri" w:hAnsi="Times New Roman" w:cs="Times New Roman"/>
                <w:sz w:val="24"/>
                <w:szCs w:val="24"/>
              </w:rPr>
            </w:pPr>
            <w:r w:rsidRPr="00C225AD">
              <w:rPr>
                <w:rFonts w:ascii="Times New Roman" w:eastAsia="Calibri" w:hAnsi="Times New Roman" w:cs="Times New Roman"/>
                <w:sz w:val="24"/>
                <w:szCs w:val="24"/>
              </w:rPr>
              <w:t>203,8</w:t>
            </w:r>
          </w:p>
        </w:tc>
        <w:tc>
          <w:tcPr>
            <w:tcW w:w="1156" w:type="dxa"/>
            <w:shd w:val="clear" w:color="auto" w:fill="FFFFFF"/>
            <w:tcMar>
              <w:top w:w="215" w:type="dxa"/>
              <w:left w:w="215" w:type="dxa"/>
              <w:bottom w:w="215" w:type="dxa"/>
              <w:right w:w="215" w:type="dxa"/>
            </w:tcMar>
            <w:hideMark/>
          </w:tcPr>
          <w:p w:rsidR="00C225AD" w:rsidRPr="00C225AD" w:rsidRDefault="00C225AD" w:rsidP="00C225AD">
            <w:pPr>
              <w:rPr>
                <w:rFonts w:ascii="Times New Roman" w:eastAsia="Calibri" w:hAnsi="Times New Roman" w:cs="Times New Roman"/>
                <w:sz w:val="24"/>
                <w:szCs w:val="24"/>
              </w:rPr>
            </w:pPr>
            <w:r w:rsidRPr="00C225AD">
              <w:rPr>
                <w:rFonts w:ascii="Times New Roman" w:eastAsia="Calibri" w:hAnsi="Times New Roman" w:cs="Times New Roman"/>
                <w:sz w:val="24"/>
                <w:szCs w:val="24"/>
              </w:rPr>
              <w:t>87,8</w:t>
            </w:r>
          </w:p>
        </w:tc>
      </w:tr>
      <w:tr w:rsidR="00C225AD" w:rsidRPr="00C225AD" w:rsidTr="002303AD">
        <w:trPr>
          <w:trHeight w:val="20"/>
        </w:trPr>
        <w:tc>
          <w:tcPr>
            <w:tcW w:w="1916" w:type="dxa"/>
            <w:shd w:val="clear" w:color="auto" w:fill="FFFFFF"/>
            <w:tcMar>
              <w:top w:w="215" w:type="dxa"/>
              <w:left w:w="215" w:type="dxa"/>
              <w:bottom w:w="215" w:type="dxa"/>
              <w:right w:w="215" w:type="dxa"/>
            </w:tcMar>
            <w:hideMark/>
          </w:tcPr>
          <w:p w:rsidR="00C225AD" w:rsidRPr="00C225AD" w:rsidRDefault="00C225AD" w:rsidP="00C225AD">
            <w:pPr>
              <w:rPr>
                <w:rFonts w:ascii="Times New Roman" w:eastAsia="Calibri" w:hAnsi="Times New Roman" w:cs="Times New Roman"/>
                <w:sz w:val="24"/>
                <w:szCs w:val="24"/>
              </w:rPr>
            </w:pPr>
            <w:r w:rsidRPr="00C225AD">
              <w:rPr>
                <w:rFonts w:ascii="Times New Roman" w:eastAsia="Calibri" w:hAnsi="Times New Roman" w:cs="Times New Roman"/>
                <w:sz w:val="24"/>
                <w:szCs w:val="24"/>
              </w:rPr>
              <w:t>Другие вопросы здравоохранения</w:t>
            </w:r>
          </w:p>
        </w:tc>
        <w:tc>
          <w:tcPr>
            <w:tcW w:w="1276" w:type="dxa"/>
            <w:shd w:val="clear" w:color="auto" w:fill="FFFFFF"/>
            <w:tcMar>
              <w:top w:w="215" w:type="dxa"/>
              <w:left w:w="215" w:type="dxa"/>
              <w:bottom w:w="215" w:type="dxa"/>
              <w:right w:w="215" w:type="dxa"/>
            </w:tcMar>
            <w:hideMark/>
          </w:tcPr>
          <w:p w:rsidR="00C225AD" w:rsidRPr="00C225AD" w:rsidRDefault="00C225AD" w:rsidP="00C225AD">
            <w:pPr>
              <w:rPr>
                <w:rFonts w:ascii="Times New Roman" w:eastAsia="Calibri" w:hAnsi="Times New Roman" w:cs="Times New Roman"/>
                <w:sz w:val="24"/>
                <w:szCs w:val="24"/>
              </w:rPr>
            </w:pPr>
            <w:r w:rsidRPr="00C225AD">
              <w:rPr>
                <w:rFonts w:ascii="Times New Roman" w:eastAsia="Calibri" w:hAnsi="Times New Roman" w:cs="Times New Roman"/>
                <w:sz w:val="24"/>
                <w:szCs w:val="24"/>
              </w:rPr>
              <w:t>108,6</w:t>
            </w:r>
          </w:p>
        </w:tc>
        <w:tc>
          <w:tcPr>
            <w:tcW w:w="1265" w:type="dxa"/>
            <w:shd w:val="clear" w:color="auto" w:fill="FFFFFF"/>
            <w:tcMar>
              <w:top w:w="215" w:type="dxa"/>
              <w:left w:w="215" w:type="dxa"/>
              <w:bottom w:w="215" w:type="dxa"/>
              <w:right w:w="215" w:type="dxa"/>
            </w:tcMar>
            <w:hideMark/>
          </w:tcPr>
          <w:p w:rsidR="00C225AD" w:rsidRPr="00C225AD" w:rsidRDefault="00C225AD" w:rsidP="00C225AD">
            <w:pPr>
              <w:rPr>
                <w:rFonts w:ascii="Times New Roman" w:eastAsia="Calibri" w:hAnsi="Times New Roman" w:cs="Times New Roman"/>
                <w:sz w:val="24"/>
                <w:szCs w:val="24"/>
              </w:rPr>
            </w:pPr>
            <w:r w:rsidRPr="00C225AD">
              <w:rPr>
                <w:rFonts w:ascii="Times New Roman" w:eastAsia="Calibri" w:hAnsi="Times New Roman" w:cs="Times New Roman"/>
                <w:sz w:val="24"/>
                <w:szCs w:val="24"/>
              </w:rPr>
              <w:t>2,2</w:t>
            </w:r>
          </w:p>
        </w:tc>
        <w:tc>
          <w:tcPr>
            <w:tcW w:w="1369" w:type="dxa"/>
            <w:shd w:val="clear" w:color="auto" w:fill="FFFFFF"/>
            <w:tcMar>
              <w:top w:w="215" w:type="dxa"/>
              <w:left w:w="215" w:type="dxa"/>
              <w:bottom w:w="215" w:type="dxa"/>
              <w:right w:w="215" w:type="dxa"/>
            </w:tcMar>
            <w:hideMark/>
          </w:tcPr>
          <w:p w:rsidR="00C225AD" w:rsidRPr="00C225AD" w:rsidRDefault="00C225AD" w:rsidP="00C225AD">
            <w:pPr>
              <w:rPr>
                <w:rFonts w:ascii="Times New Roman" w:eastAsia="Calibri" w:hAnsi="Times New Roman" w:cs="Times New Roman"/>
                <w:sz w:val="24"/>
                <w:szCs w:val="24"/>
              </w:rPr>
            </w:pPr>
            <w:r w:rsidRPr="00C225AD">
              <w:rPr>
                <w:rFonts w:ascii="Times New Roman" w:eastAsia="Calibri" w:hAnsi="Times New Roman" w:cs="Times New Roman"/>
                <w:sz w:val="24"/>
                <w:szCs w:val="24"/>
              </w:rPr>
              <w:t>2,0</w:t>
            </w:r>
          </w:p>
        </w:tc>
        <w:tc>
          <w:tcPr>
            <w:tcW w:w="1335" w:type="dxa"/>
            <w:shd w:val="clear" w:color="auto" w:fill="FFFFFF"/>
            <w:tcMar>
              <w:top w:w="215" w:type="dxa"/>
              <w:left w:w="215" w:type="dxa"/>
              <w:bottom w:w="215" w:type="dxa"/>
              <w:right w:w="215" w:type="dxa"/>
            </w:tcMar>
            <w:hideMark/>
          </w:tcPr>
          <w:p w:rsidR="00C225AD" w:rsidRPr="00C225AD" w:rsidRDefault="00C225AD" w:rsidP="00C225AD">
            <w:pPr>
              <w:rPr>
                <w:rFonts w:ascii="Times New Roman" w:eastAsia="Calibri" w:hAnsi="Times New Roman" w:cs="Times New Roman"/>
                <w:sz w:val="24"/>
                <w:szCs w:val="24"/>
              </w:rPr>
            </w:pPr>
            <w:r w:rsidRPr="00C225AD">
              <w:rPr>
                <w:rFonts w:ascii="Times New Roman" w:eastAsia="Calibri" w:hAnsi="Times New Roman" w:cs="Times New Roman"/>
                <w:sz w:val="24"/>
                <w:szCs w:val="24"/>
              </w:rPr>
              <w:t>458,7</w:t>
            </w:r>
          </w:p>
        </w:tc>
        <w:tc>
          <w:tcPr>
            <w:tcW w:w="1254" w:type="dxa"/>
            <w:shd w:val="clear" w:color="auto" w:fill="FFFFFF"/>
            <w:tcMar>
              <w:top w:w="215" w:type="dxa"/>
              <w:left w:w="215" w:type="dxa"/>
              <w:bottom w:w="215" w:type="dxa"/>
              <w:right w:w="215" w:type="dxa"/>
            </w:tcMar>
            <w:hideMark/>
          </w:tcPr>
          <w:p w:rsidR="00C225AD" w:rsidRPr="00C225AD" w:rsidRDefault="00C225AD" w:rsidP="00C225AD">
            <w:pPr>
              <w:rPr>
                <w:rFonts w:ascii="Times New Roman" w:eastAsia="Calibri" w:hAnsi="Times New Roman" w:cs="Times New Roman"/>
                <w:sz w:val="24"/>
                <w:szCs w:val="24"/>
              </w:rPr>
            </w:pPr>
            <w:r w:rsidRPr="00C225AD">
              <w:rPr>
                <w:rFonts w:ascii="Times New Roman" w:eastAsia="Calibri" w:hAnsi="Times New Roman" w:cs="Times New Roman"/>
                <w:sz w:val="24"/>
                <w:szCs w:val="24"/>
              </w:rPr>
              <w:t>289,9</w:t>
            </w:r>
          </w:p>
        </w:tc>
        <w:tc>
          <w:tcPr>
            <w:tcW w:w="1156" w:type="dxa"/>
            <w:shd w:val="clear" w:color="auto" w:fill="FFFFFF"/>
            <w:tcMar>
              <w:top w:w="215" w:type="dxa"/>
              <w:left w:w="215" w:type="dxa"/>
              <w:bottom w:w="215" w:type="dxa"/>
              <w:right w:w="215" w:type="dxa"/>
            </w:tcMar>
            <w:hideMark/>
          </w:tcPr>
          <w:p w:rsidR="00C225AD" w:rsidRPr="00C225AD" w:rsidRDefault="00C225AD" w:rsidP="00C225AD">
            <w:pPr>
              <w:rPr>
                <w:rFonts w:ascii="Times New Roman" w:eastAsia="Calibri" w:hAnsi="Times New Roman" w:cs="Times New Roman"/>
                <w:sz w:val="24"/>
                <w:szCs w:val="24"/>
              </w:rPr>
            </w:pPr>
            <w:r w:rsidRPr="00C225AD">
              <w:rPr>
                <w:rFonts w:ascii="Times New Roman" w:eastAsia="Calibri" w:hAnsi="Times New Roman" w:cs="Times New Roman"/>
                <w:sz w:val="24"/>
                <w:szCs w:val="24"/>
              </w:rPr>
              <w:t>63,2</w:t>
            </w:r>
          </w:p>
        </w:tc>
      </w:tr>
      <w:tr w:rsidR="00C225AD" w:rsidRPr="00C225AD" w:rsidTr="002303AD">
        <w:trPr>
          <w:trHeight w:val="20"/>
        </w:trPr>
        <w:tc>
          <w:tcPr>
            <w:tcW w:w="1916" w:type="dxa"/>
            <w:shd w:val="clear" w:color="auto" w:fill="FFFFFF"/>
            <w:tcMar>
              <w:top w:w="215" w:type="dxa"/>
              <w:left w:w="215" w:type="dxa"/>
              <w:bottom w:w="215" w:type="dxa"/>
              <w:right w:w="215" w:type="dxa"/>
            </w:tcMar>
            <w:hideMark/>
          </w:tcPr>
          <w:p w:rsidR="00C225AD" w:rsidRPr="00C225AD" w:rsidRDefault="00C225AD" w:rsidP="00C225AD">
            <w:pPr>
              <w:rPr>
                <w:rFonts w:ascii="Times New Roman" w:eastAsia="Calibri" w:hAnsi="Times New Roman" w:cs="Times New Roman"/>
                <w:sz w:val="24"/>
                <w:szCs w:val="24"/>
              </w:rPr>
            </w:pPr>
            <w:r w:rsidRPr="00C225AD">
              <w:rPr>
                <w:rFonts w:ascii="Times New Roman" w:eastAsia="Calibri" w:hAnsi="Times New Roman" w:cs="Times New Roman"/>
                <w:sz w:val="24"/>
                <w:szCs w:val="24"/>
              </w:rPr>
              <w:t>Социальная политика всего</w:t>
            </w:r>
          </w:p>
        </w:tc>
        <w:tc>
          <w:tcPr>
            <w:tcW w:w="1276" w:type="dxa"/>
            <w:shd w:val="clear" w:color="auto" w:fill="FFFFFF"/>
            <w:tcMar>
              <w:top w:w="215" w:type="dxa"/>
              <w:left w:w="215" w:type="dxa"/>
              <w:bottom w:w="215" w:type="dxa"/>
              <w:right w:w="215" w:type="dxa"/>
            </w:tcMar>
            <w:hideMark/>
          </w:tcPr>
          <w:p w:rsidR="00C225AD" w:rsidRPr="00C225AD" w:rsidRDefault="00C225AD" w:rsidP="00C225AD">
            <w:pPr>
              <w:rPr>
                <w:rFonts w:ascii="Times New Roman" w:eastAsia="Calibri" w:hAnsi="Times New Roman" w:cs="Times New Roman"/>
                <w:sz w:val="24"/>
                <w:szCs w:val="24"/>
              </w:rPr>
            </w:pPr>
            <w:r w:rsidRPr="00C225AD">
              <w:rPr>
                <w:rFonts w:ascii="Times New Roman" w:eastAsia="Calibri" w:hAnsi="Times New Roman" w:cs="Times New Roman"/>
                <w:sz w:val="24"/>
                <w:szCs w:val="24"/>
              </w:rPr>
              <w:t>2498,1</w:t>
            </w:r>
          </w:p>
        </w:tc>
        <w:tc>
          <w:tcPr>
            <w:tcW w:w="1265" w:type="dxa"/>
            <w:shd w:val="clear" w:color="auto" w:fill="FFFFFF"/>
            <w:tcMar>
              <w:top w:w="215" w:type="dxa"/>
              <w:left w:w="215" w:type="dxa"/>
              <w:bottom w:w="215" w:type="dxa"/>
              <w:right w:w="215" w:type="dxa"/>
            </w:tcMar>
            <w:hideMark/>
          </w:tcPr>
          <w:p w:rsidR="00C225AD" w:rsidRPr="00C225AD" w:rsidRDefault="00C225AD" w:rsidP="00C225AD">
            <w:pPr>
              <w:rPr>
                <w:rFonts w:ascii="Times New Roman" w:eastAsia="Calibri" w:hAnsi="Times New Roman" w:cs="Times New Roman"/>
                <w:sz w:val="24"/>
                <w:szCs w:val="24"/>
              </w:rPr>
            </w:pPr>
            <w:r w:rsidRPr="00C225AD">
              <w:rPr>
                <w:rFonts w:ascii="Times New Roman" w:eastAsia="Calibri" w:hAnsi="Times New Roman" w:cs="Times New Roman"/>
                <w:sz w:val="24"/>
                <w:szCs w:val="24"/>
              </w:rPr>
              <w:t>2416,4</w:t>
            </w:r>
          </w:p>
        </w:tc>
        <w:tc>
          <w:tcPr>
            <w:tcW w:w="1369" w:type="dxa"/>
            <w:shd w:val="clear" w:color="auto" w:fill="FFFFFF"/>
            <w:tcMar>
              <w:top w:w="215" w:type="dxa"/>
              <w:left w:w="215" w:type="dxa"/>
              <w:bottom w:w="215" w:type="dxa"/>
              <w:right w:w="215" w:type="dxa"/>
            </w:tcMar>
            <w:hideMark/>
          </w:tcPr>
          <w:p w:rsidR="00C225AD" w:rsidRPr="00C225AD" w:rsidRDefault="00C225AD" w:rsidP="00C225AD">
            <w:pPr>
              <w:rPr>
                <w:rFonts w:ascii="Times New Roman" w:eastAsia="Calibri" w:hAnsi="Times New Roman" w:cs="Times New Roman"/>
                <w:sz w:val="24"/>
                <w:szCs w:val="24"/>
              </w:rPr>
            </w:pPr>
            <w:r w:rsidRPr="00C225AD">
              <w:rPr>
                <w:rFonts w:ascii="Times New Roman" w:eastAsia="Calibri" w:hAnsi="Times New Roman" w:cs="Times New Roman"/>
                <w:sz w:val="24"/>
                <w:szCs w:val="24"/>
              </w:rPr>
              <w:t>96,7</w:t>
            </w:r>
          </w:p>
        </w:tc>
        <w:tc>
          <w:tcPr>
            <w:tcW w:w="1335" w:type="dxa"/>
            <w:shd w:val="clear" w:color="auto" w:fill="FFFFFF"/>
            <w:tcMar>
              <w:top w:w="215" w:type="dxa"/>
              <w:left w:w="215" w:type="dxa"/>
              <w:bottom w:w="215" w:type="dxa"/>
              <w:right w:w="215" w:type="dxa"/>
            </w:tcMar>
            <w:hideMark/>
          </w:tcPr>
          <w:p w:rsidR="00C225AD" w:rsidRPr="00C225AD" w:rsidRDefault="00C225AD" w:rsidP="00C225AD">
            <w:pPr>
              <w:rPr>
                <w:rFonts w:ascii="Times New Roman" w:eastAsia="Calibri" w:hAnsi="Times New Roman" w:cs="Times New Roman"/>
                <w:sz w:val="24"/>
                <w:szCs w:val="24"/>
              </w:rPr>
            </w:pPr>
            <w:r w:rsidRPr="00C225AD">
              <w:rPr>
                <w:rFonts w:ascii="Times New Roman" w:eastAsia="Calibri" w:hAnsi="Times New Roman" w:cs="Times New Roman"/>
                <w:sz w:val="24"/>
                <w:szCs w:val="24"/>
              </w:rPr>
              <w:t>2848,9</w:t>
            </w:r>
          </w:p>
        </w:tc>
        <w:tc>
          <w:tcPr>
            <w:tcW w:w="1254" w:type="dxa"/>
            <w:shd w:val="clear" w:color="auto" w:fill="FFFFFF"/>
            <w:tcMar>
              <w:top w:w="215" w:type="dxa"/>
              <w:left w:w="215" w:type="dxa"/>
              <w:bottom w:w="215" w:type="dxa"/>
              <w:right w:w="215" w:type="dxa"/>
            </w:tcMar>
            <w:hideMark/>
          </w:tcPr>
          <w:p w:rsidR="00C225AD" w:rsidRPr="00C225AD" w:rsidRDefault="00C225AD" w:rsidP="00C225AD">
            <w:pPr>
              <w:rPr>
                <w:rFonts w:ascii="Times New Roman" w:eastAsia="Calibri" w:hAnsi="Times New Roman" w:cs="Times New Roman"/>
                <w:sz w:val="24"/>
                <w:szCs w:val="24"/>
              </w:rPr>
            </w:pPr>
            <w:r w:rsidRPr="00C225AD">
              <w:rPr>
                <w:rFonts w:ascii="Times New Roman" w:eastAsia="Calibri" w:hAnsi="Times New Roman" w:cs="Times New Roman"/>
                <w:sz w:val="24"/>
                <w:szCs w:val="24"/>
              </w:rPr>
              <w:t>2764,6</w:t>
            </w:r>
          </w:p>
        </w:tc>
        <w:tc>
          <w:tcPr>
            <w:tcW w:w="1156" w:type="dxa"/>
            <w:shd w:val="clear" w:color="auto" w:fill="FFFFFF"/>
            <w:tcMar>
              <w:top w:w="215" w:type="dxa"/>
              <w:left w:w="215" w:type="dxa"/>
              <w:bottom w:w="215" w:type="dxa"/>
              <w:right w:w="215" w:type="dxa"/>
            </w:tcMar>
            <w:hideMark/>
          </w:tcPr>
          <w:p w:rsidR="00C225AD" w:rsidRPr="00C225AD" w:rsidRDefault="00C225AD" w:rsidP="00C225AD">
            <w:pPr>
              <w:rPr>
                <w:rFonts w:ascii="Times New Roman" w:eastAsia="Calibri" w:hAnsi="Times New Roman" w:cs="Times New Roman"/>
                <w:sz w:val="24"/>
                <w:szCs w:val="24"/>
              </w:rPr>
            </w:pPr>
            <w:r w:rsidRPr="00C225AD">
              <w:rPr>
                <w:rFonts w:ascii="Times New Roman" w:eastAsia="Calibri" w:hAnsi="Times New Roman" w:cs="Times New Roman"/>
                <w:sz w:val="24"/>
                <w:szCs w:val="24"/>
              </w:rPr>
              <w:t>97,0</w:t>
            </w:r>
          </w:p>
        </w:tc>
      </w:tr>
      <w:tr w:rsidR="00C225AD" w:rsidRPr="00C225AD" w:rsidTr="002303AD">
        <w:trPr>
          <w:trHeight w:val="20"/>
        </w:trPr>
        <w:tc>
          <w:tcPr>
            <w:tcW w:w="1916" w:type="dxa"/>
            <w:shd w:val="clear" w:color="auto" w:fill="FFFFFF"/>
            <w:tcMar>
              <w:top w:w="215" w:type="dxa"/>
              <w:left w:w="215" w:type="dxa"/>
              <w:bottom w:w="215" w:type="dxa"/>
              <w:right w:w="215" w:type="dxa"/>
            </w:tcMar>
            <w:hideMark/>
          </w:tcPr>
          <w:p w:rsidR="00C225AD" w:rsidRPr="00C225AD" w:rsidRDefault="00C225AD" w:rsidP="00C225AD">
            <w:pPr>
              <w:rPr>
                <w:rFonts w:ascii="Times New Roman" w:eastAsia="Calibri" w:hAnsi="Times New Roman" w:cs="Times New Roman"/>
                <w:sz w:val="24"/>
                <w:szCs w:val="24"/>
              </w:rPr>
            </w:pPr>
            <w:r w:rsidRPr="00C225AD">
              <w:rPr>
                <w:rFonts w:ascii="Times New Roman" w:eastAsia="Calibri" w:hAnsi="Times New Roman" w:cs="Times New Roman"/>
                <w:sz w:val="24"/>
                <w:szCs w:val="24"/>
              </w:rPr>
              <w:t>Социальное обслуживание</w:t>
            </w:r>
          </w:p>
        </w:tc>
        <w:tc>
          <w:tcPr>
            <w:tcW w:w="1276" w:type="dxa"/>
            <w:shd w:val="clear" w:color="auto" w:fill="FFFFFF"/>
            <w:tcMar>
              <w:top w:w="215" w:type="dxa"/>
              <w:left w:w="215" w:type="dxa"/>
              <w:bottom w:w="215" w:type="dxa"/>
              <w:right w:w="215" w:type="dxa"/>
            </w:tcMar>
            <w:hideMark/>
          </w:tcPr>
          <w:p w:rsidR="00C225AD" w:rsidRPr="00C225AD" w:rsidRDefault="00C225AD" w:rsidP="00C225AD">
            <w:pPr>
              <w:rPr>
                <w:rFonts w:ascii="Times New Roman" w:eastAsia="Calibri" w:hAnsi="Times New Roman" w:cs="Times New Roman"/>
                <w:sz w:val="24"/>
                <w:szCs w:val="24"/>
              </w:rPr>
            </w:pPr>
            <w:r w:rsidRPr="00C225AD">
              <w:rPr>
                <w:rFonts w:ascii="Times New Roman" w:eastAsia="Calibri" w:hAnsi="Times New Roman" w:cs="Times New Roman"/>
                <w:sz w:val="24"/>
                <w:szCs w:val="24"/>
              </w:rPr>
              <w:t>459,1</w:t>
            </w:r>
          </w:p>
        </w:tc>
        <w:tc>
          <w:tcPr>
            <w:tcW w:w="1265" w:type="dxa"/>
            <w:shd w:val="clear" w:color="auto" w:fill="FFFFFF"/>
            <w:tcMar>
              <w:top w:w="215" w:type="dxa"/>
              <w:left w:w="215" w:type="dxa"/>
              <w:bottom w:w="215" w:type="dxa"/>
              <w:right w:w="215" w:type="dxa"/>
            </w:tcMar>
            <w:hideMark/>
          </w:tcPr>
          <w:p w:rsidR="00C225AD" w:rsidRPr="00C225AD" w:rsidRDefault="00C225AD" w:rsidP="00C225AD">
            <w:pPr>
              <w:rPr>
                <w:rFonts w:ascii="Times New Roman" w:eastAsia="Calibri" w:hAnsi="Times New Roman" w:cs="Times New Roman"/>
                <w:sz w:val="24"/>
                <w:szCs w:val="24"/>
              </w:rPr>
            </w:pPr>
            <w:r w:rsidRPr="00C225AD">
              <w:rPr>
                <w:rFonts w:ascii="Times New Roman" w:eastAsia="Calibri" w:hAnsi="Times New Roman" w:cs="Times New Roman"/>
                <w:sz w:val="24"/>
                <w:szCs w:val="24"/>
              </w:rPr>
              <w:t>426,4</w:t>
            </w:r>
          </w:p>
        </w:tc>
        <w:tc>
          <w:tcPr>
            <w:tcW w:w="1369" w:type="dxa"/>
            <w:shd w:val="clear" w:color="auto" w:fill="FFFFFF"/>
            <w:tcMar>
              <w:top w:w="215" w:type="dxa"/>
              <w:left w:w="215" w:type="dxa"/>
              <w:bottom w:w="215" w:type="dxa"/>
              <w:right w:w="215" w:type="dxa"/>
            </w:tcMar>
            <w:hideMark/>
          </w:tcPr>
          <w:p w:rsidR="00C225AD" w:rsidRPr="00C225AD" w:rsidRDefault="00C225AD" w:rsidP="00C225AD">
            <w:pPr>
              <w:rPr>
                <w:rFonts w:ascii="Times New Roman" w:eastAsia="Calibri" w:hAnsi="Times New Roman" w:cs="Times New Roman"/>
                <w:sz w:val="24"/>
                <w:szCs w:val="24"/>
              </w:rPr>
            </w:pPr>
            <w:r w:rsidRPr="00C225AD">
              <w:rPr>
                <w:rFonts w:ascii="Times New Roman" w:eastAsia="Calibri" w:hAnsi="Times New Roman" w:cs="Times New Roman"/>
                <w:sz w:val="24"/>
                <w:szCs w:val="24"/>
              </w:rPr>
              <w:t>92,9</w:t>
            </w:r>
          </w:p>
        </w:tc>
        <w:tc>
          <w:tcPr>
            <w:tcW w:w="1335" w:type="dxa"/>
            <w:shd w:val="clear" w:color="auto" w:fill="FFFFFF"/>
            <w:tcMar>
              <w:top w:w="215" w:type="dxa"/>
              <w:left w:w="215" w:type="dxa"/>
              <w:bottom w:w="215" w:type="dxa"/>
              <w:right w:w="215" w:type="dxa"/>
            </w:tcMar>
            <w:hideMark/>
          </w:tcPr>
          <w:p w:rsidR="00C225AD" w:rsidRPr="00C225AD" w:rsidRDefault="00C225AD" w:rsidP="00C225AD">
            <w:pPr>
              <w:rPr>
                <w:rFonts w:ascii="Times New Roman" w:eastAsia="Calibri" w:hAnsi="Times New Roman" w:cs="Times New Roman"/>
                <w:sz w:val="24"/>
                <w:szCs w:val="24"/>
              </w:rPr>
            </w:pPr>
            <w:r w:rsidRPr="00C225AD">
              <w:rPr>
                <w:rFonts w:ascii="Times New Roman" w:eastAsia="Calibri" w:hAnsi="Times New Roman" w:cs="Times New Roman"/>
                <w:sz w:val="24"/>
                <w:szCs w:val="24"/>
              </w:rPr>
              <w:t>487,2</w:t>
            </w:r>
          </w:p>
        </w:tc>
        <w:tc>
          <w:tcPr>
            <w:tcW w:w="1254" w:type="dxa"/>
            <w:shd w:val="clear" w:color="auto" w:fill="FFFFFF"/>
            <w:tcMar>
              <w:top w:w="215" w:type="dxa"/>
              <w:left w:w="215" w:type="dxa"/>
              <w:bottom w:w="215" w:type="dxa"/>
              <w:right w:w="215" w:type="dxa"/>
            </w:tcMar>
            <w:hideMark/>
          </w:tcPr>
          <w:p w:rsidR="00C225AD" w:rsidRPr="00C225AD" w:rsidRDefault="00C225AD" w:rsidP="00C225AD">
            <w:pPr>
              <w:rPr>
                <w:rFonts w:ascii="Times New Roman" w:eastAsia="Calibri" w:hAnsi="Times New Roman" w:cs="Times New Roman"/>
                <w:sz w:val="24"/>
                <w:szCs w:val="24"/>
              </w:rPr>
            </w:pPr>
            <w:r w:rsidRPr="00C225AD">
              <w:rPr>
                <w:rFonts w:ascii="Times New Roman" w:eastAsia="Calibri" w:hAnsi="Times New Roman" w:cs="Times New Roman"/>
                <w:sz w:val="24"/>
                <w:szCs w:val="24"/>
              </w:rPr>
              <w:t>465,0</w:t>
            </w:r>
          </w:p>
        </w:tc>
        <w:tc>
          <w:tcPr>
            <w:tcW w:w="1156" w:type="dxa"/>
            <w:shd w:val="clear" w:color="auto" w:fill="FFFFFF"/>
            <w:tcMar>
              <w:top w:w="215" w:type="dxa"/>
              <w:left w:w="215" w:type="dxa"/>
              <w:bottom w:w="215" w:type="dxa"/>
              <w:right w:w="215" w:type="dxa"/>
            </w:tcMar>
            <w:hideMark/>
          </w:tcPr>
          <w:p w:rsidR="00C225AD" w:rsidRPr="00C225AD" w:rsidRDefault="00C225AD" w:rsidP="00C225AD">
            <w:pPr>
              <w:rPr>
                <w:rFonts w:ascii="Times New Roman" w:eastAsia="Calibri" w:hAnsi="Times New Roman" w:cs="Times New Roman"/>
                <w:sz w:val="24"/>
                <w:szCs w:val="24"/>
              </w:rPr>
            </w:pPr>
            <w:r w:rsidRPr="00C225AD">
              <w:rPr>
                <w:rFonts w:ascii="Times New Roman" w:eastAsia="Calibri" w:hAnsi="Times New Roman" w:cs="Times New Roman"/>
                <w:sz w:val="24"/>
                <w:szCs w:val="24"/>
              </w:rPr>
              <w:t>95,4</w:t>
            </w:r>
          </w:p>
        </w:tc>
      </w:tr>
      <w:tr w:rsidR="00C225AD" w:rsidRPr="00C225AD" w:rsidTr="002303AD">
        <w:trPr>
          <w:trHeight w:val="20"/>
        </w:trPr>
        <w:tc>
          <w:tcPr>
            <w:tcW w:w="1916" w:type="dxa"/>
            <w:shd w:val="clear" w:color="auto" w:fill="FFFFFF"/>
            <w:tcMar>
              <w:top w:w="215" w:type="dxa"/>
              <w:left w:w="215" w:type="dxa"/>
              <w:bottom w:w="215" w:type="dxa"/>
              <w:right w:w="215" w:type="dxa"/>
            </w:tcMar>
            <w:hideMark/>
          </w:tcPr>
          <w:p w:rsidR="00C225AD" w:rsidRPr="00C225AD" w:rsidRDefault="00C225AD" w:rsidP="00C225AD">
            <w:pPr>
              <w:rPr>
                <w:rFonts w:ascii="Times New Roman" w:eastAsia="Calibri" w:hAnsi="Times New Roman" w:cs="Times New Roman"/>
                <w:sz w:val="24"/>
                <w:szCs w:val="24"/>
              </w:rPr>
            </w:pPr>
            <w:r w:rsidRPr="00C225AD">
              <w:rPr>
                <w:rFonts w:ascii="Times New Roman" w:eastAsia="Calibri" w:hAnsi="Times New Roman" w:cs="Times New Roman"/>
                <w:sz w:val="24"/>
                <w:szCs w:val="24"/>
              </w:rPr>
              <w:lastRenderedPageBreak/>
              <w:t>Социальное обеспечение</w:t>
            </w:r>
          </w:p>
        </w:tc>
        <w:tc>
          <w:tcPr>
            <w:tcW w:w="1276" w:type="dxa"/>
            <w:shd w:val="clear" w:color="auto" w:fill="FFFFFF"/>
            <w:tcMar>
              <w:top w:w="215" w:type="dxa"/>
              <w:left w:w="215" w:type="dxa"/>
              <w:bottom w:w="215" w:type="dxa"/>
              <w:right w:w="215" w:type="dxa"/>
            </w:tcMar>
            <w:hideMark/>
          </w:tcPr>
          <w:p w:rsidR="00C225AD" w:rsidRPr="00C225AD" w:rsidRDefault="00C225AD" w:rsidP="00C225AD">
            <w:pPr>
              <w:rPr>
                <w:rFonts w:ascii="Times New Roman" w:eastAsia="Calibri" w:hAnsi="Times New Roman" w:cs="Times New Roman"/>
                <w:sz w:val="24"/>
                <w:szCs w:val="24"/>
              </w:rPr>
            </w:pPr>
            <w:r w:rsidRPr="00C225AD">
              <w:rPr>
                <w:rFonts w:ascii="Times New Roman" w:eastAsia="Calibri" w:hAnsi="Times New Roman" w:cs="Times New Roman"/>
                <w:sz w:val="24"/>
                <w:szCs w:val="24"/>
              </w:rPr>
              <w:t>1756,1</w:t>
            </w:r>
          </w:p>
        </w:tc>
        <w:tc>
          <w:tcPr>
            <w:tcW w:w="1265" w:type="dxa"/>
            <w:shd w:val="clear" w:color="auto" w:fill="FFFFFF"/>
            <w:tcMar>
              <w:top w:w="215" w:type="dxa"/>
              <w:left w:w="215" w:type="dxa"/>
              <w:bottom w:w="215" w:type="dxa"/>
              <w:right w:w="215" w:type="dxa"/>
            </w:tcMar>
            <w:hideMark/>
          </w:tcPr>
          <w:p w:rsidR="00C225AD" w:rsidRPr="00C225AD" w:rsidRDefault="00C225AD" w:rsidP="00C225AD">
            <w:pPr>
              <w:rPr>
                <w:rFonts w:ascii="Times New Roman" w:eastAsia="Calibri" w:hAnsi="Times New Roman" w:cs="Times New Roman"/>
                <w:sz w:val="24"/>
                <w:szCs w:val="24"/>
              </w:rPr>
            </w:pPr>
            <w:r w:rsidRPr="00C225AD">
              <w:rPr>
                <w:rFonts w:ascii="Times New Roman" w:eastAsia="Calibri" w:hAnsi="Times New Roman" w:cs="Times New Roman"/>
                <w:sz w:val="24"/>
                <w:szCs w:val="24"/>
              </w:rPr>
              <w:t>1734,6</w:t>
            </w:r>
          </w:p>
        </w:tc>
        <w:tc>
          <w:tcPr>
            <w:tcW w:w="1369" w:type="dxa"/>
            <w:shd w:val="clear" w:color="auto" w:fill="FFFFFF"/>
            <w:tcMar>
              <w:top w:w="215" w:type="dxa"/>
              <w:left w:w="215" w:type="dxa"/>
              <w:bottom w:w="215" w:type="dxa"/>
              <w:right w:w="215" w:type="dxa"/>
            </w:tcMar>
            <w:hideMark/>
          </w:tcPr>
          <w:p w:rsidR="00C225AD" w:rsidRPr="00C225AD" w:rsidRDefault="00C225AD" w:rsidP="00C225AD">
            <w:pPr>
              <w:rPr>
                <w:rFonts w:ascii="Times New Roman" w:eastAsia="Calibri" w:hAnsi="Times New Roman" w:cs="Times New Roman"/>
                <w:sz w:val="24"/>
                <w:szCs w:val="24"/>
              </w:rPr>
            </w:pPr>
            <w:r w:rsidRPr="00C225AD">
              <w:rPr>
                <w:rFonts w:ascii="Times New Roman" w:eastAsia="Calibri" w:hAnsi="Times New Roman" w:cs="Times New Roman"/>
                <w:sz w:val="24"/>
                <w:szCs w:val="24"/>
              </w:rPr>
              <w:t>98,8</w:t>
            </w:r>
          </w:p>
        </w:tc>
        <w:tc>
          <w:tcPr>
            <w:tcW w:w="1335" w:type="dxa"/>
            <w:shd w:val="clear" w:color="auto" w:fill="FFFFFF"/>
            <w:tcMar>
              <w:top w:w="215" w:type="dxa"/>
              <w:left w:w="215" w:type="dxa"/>
              <w:bottom w:w="215" w:type="dxa"/>
              <w:right w:w="215" w:type="dxa"/>
            </w:tcMar>
            <w:hideMark/>
          </w:tcPr>
          <w:p w:rsidR="00C225AD" w:rsidRPr="00C225AD" w:rsidRDefault="00C225AD" w:rsidP="00C225AD">
            <w:pPr>
              <w:rPr>
                <w:rFonts w:ascii="Times New Roman" w:eastAsia="Calibri" w:hAnsi="Times New Roman" w:cs="Times New Roman"/>
                <w:sz w:val="24"/>
                <w:szCs w:val="24"/>
              </w:rPr>
            </w:pPr>
            <w:r w:rsidRPr="00C225AD">
              <w:rPr>
                <w:rFonts w:ascii="Times New Roman" w:eastAsia="Calibri" w:hAnsi="Times New Roman" w:cs="Times New Roman"/>
                <w:sz w:val="24"/>
                <w:szCs w:val="24"/>
              </w:rPr>
              <w:t>2023,6</w:t>
            </w:r>
          </w:p>
        </w:tc>
        <w:tc>
          <w:tcPr>
            <w:tcW w:w="1254" w:type="dxa"/>
            <w:shd w:val="clear" w:color="auto" w:fill="FFFFFF"/>
            <w:tcMar>
              <w:top w:w="215" w:type="dxa"/>
              <w:left w:w="215" w:type="dxa"/>
              <w:bottom w:w="215" w:type="dxa"/>
              <w:right w:w="215" w:type="dxa"/>
            </w:tcMar>
            <w:hideMark/>
          </w:tcPr>
          <w:p w:rsidR="00C225AD" w:rsidRPr="00C225AD" w:rsidRDefault="00C225AD" w:rsidP="00C225AD">
            <w:pPr>
              <w:rPr>
                <w:rFonts w:ascii="Times New Roman" w:eastAsia="Calibri" w:hAnsi="Times New Roman" w:cs="Times New Roman"/>
                <w:sz w:val="24"/>
                <w:szCs w:val="24"/>
              </w:rPr>
            </w:pPr>
            <w:r w:rsidRPr="00C225AD">
              <w:rPr>
                <w:rFonts w:ascii="Times New Roman" w:eastAsia="Calibri" w:hAnsi="Times New Roman" w:cs="Times New Roman"/>
                <w:sz w:val="24"/>
                <w:szCs w:val="24"/>
              </w:rPr>
              <w:t>1994,0</w:t>
            </w:r>
          </w:p>
        </w:tc>
        <w:tc>
          <w:tcPr>
            <w:tcW w:w="1156" w:type="dxa"/>
            <w:shd w:val="clear" w:color="auto" w:fill="FFFFFF"/>
            <w:tcMar>
              <w:top w:w="215" w:type="dxa"/>
              <w:left w:w="215" w:type="dxa"/>
              <w:bottom w:w="215" w:type="dxa"/>
              <w:right w:w="215" w:type="dxa"/>
            </w:tcMar>
            <w:hideMark/>
          </w:tcPr>
          <w:p w:rsidR="00C225AD" w:rsidRPr="00C225AD" w:rsidRDefault="00C225AD" w:rsidP="00C225AD">
            <w:pPr>
              <w:rPr>
                <w:rFonts w:ascii="Times New Roman" w:eastAsia="Calibri" w:hAnsi="Times New Roman" w:cs="Times New Roman"/>
                <w:sz w:val="24"/>
                <w:szCs w:val="24"/>
              </w:rPr>
            </w:pPr>
            <w:r w:rsidRPr="00C225AD">
              <w:rPr>
                <w:rFonts w:ascii="Times New Roman" w:eastAsia="Calibri" w:hAnsi="Times New Roman" w:cs="Times New Roman"/>
                <w:sz w:val="24"/>
                <w:szCs w:val="24"/>
              </w:rPr>
              <w:t>98,5</w:t>
            </w:r>
          </w:p>
        </w:tc>
      </w:tr>
      <w:tr w:rsidR="00C225AD" w:rsidRPr="00C225AD" w:rsidTr="002303AD">
        <w:trPr>
          <w:trHeight w:val="20"/>
        </w:trPr>
        <w:tc>
          <w:tcPr>
            <w:tcW w:w="1916" w:type="dxa"/>
            <w:shd w:val="clear" w:color="auto" w:fill="FFFFFF"/>
            <w:tcMar>
              <w:top w:w="215" w:type="dxa"/>
              <w:left w:w="215" w:type="dxa"/>
              <w:bottom w:w="215" w:type="dxa"/>
              <w:right w:w="215" w:type="dxa"/>
            </w:tcMar>
            <w:hideMark/>
          </w:tcPr>
          <w:p w:rsidR="00C225AD" w:rsidRPr="00C225AD" w:rsidRDefault="00C225AD" w:rsidP="00C225AD">
            <w:pPr>
              <w:rPr>
                <w:rFonts w:ascii="Times New Roman" w:eastAsia="Calibri" w:hAnsi="Times New Roman" w:cs="Times New Roman"/>
                <w:sz w:val="24"/>
                <w:szCs w:val="24"/>
              </w:rPr>
            </w:pPr>
            <w:r w:rsidRPr="00C225AD">
              <w:rPr>
                <w:rFonts w:ascii="Times New Roman" w:eastAsia="Calibri" w:hAnsi="Times New Roman" w:cs="Times New Roman"/>
                <w:sz w:val="24"/>
                <w:szCs w:val="24"/>
              </w:rPr>
              <w:t>Охрана семьи и детства</w:t>
            </w:r>
          </w:p>
        </w:tc>
        <w:tc>
          <w:tcPr>
            <w:tcW w:w="1276" w:type="dxa"/>
            <w:shd w:val="clear" w:color="auto" w:fill="FFFFFF"/>
            <w:tcMar>
              <w:top w:w="215" w:type="dxa"/>
              <w:left w:w="215" w:type="dxa"/>
              <w:bottom w:w="215" w:type="dxa"/>
              <w:right w:w="215" w:type="dxa"/>
            </w:tcMar>
            <w:hideMark/>
          </w:tcPr>
          <w:p w:rsidR="00C225AD" w:rsidRPr="00C225AD" w:rsidRDefault="00C225AD" w:rsidP="00C225AD">
            <w:pPr>
              <w:rPr>
                <w:rFonts w:ascii="Times New Roman" w:eastAsia="Calibri" w:hAnsi="Times New Roman" w:cs="Times New Roman"/>
                <w:sz w:val="24"/>
                <w:szCs w:val="24"/>
              </w:rPr>
            </w:pPr>
            <w:r w:rsidRPr="00C225AD">
              <w:rPr>
                <w:rFonts w:ascii="Times New Roman" w:eastAsia="Calibri" w:hAnsi="Times New Roman" w:cs="Times New Roman"/>
                <w:sz w:val="24"/>
                <w:szCs w:val="24"/>
              </w:rPr>
              <w:t>146,0</w:t>
            </w:r>
          </w:p>
        </w:tc>
        <w:tc>
          <w:tcPr>
            <w:tcW w:w="1265" w:type="dxa"/>
            <w:shd w:val="clear" w:color="auto" w:fill="FFFFFF"/>
            <w:tcMar>
              <w:top w:w="215" w:type="dxa"/>
              <w:left w:w="215" w:type="dxa"/>
              <w:bottom w:w="215" w:type="dxa"/>
              <w:right w:w="215" w:type="dxa"/>
            </w:tcMar>
            <w:hideMark/>
          </w:tcPr>
          <w:p w:rsidR="00C225AD" w:rsidRPr="00C225AD" w:rsidRDefault="00C225AD" w:rsidP="00C225AD">
            <w:pPr>
              <w:rPr>
                <w:rFonts w:ascii="Times New Roman" w:eastAsia="Calibri" w:hAnsi="Times New Roman" w:cs="Times New Roman"/>
                <w:sz w:val="24"/>
                <w:szCs w:val="24"/>
              </w:rPr>
            </w:pPr>
            <w:r w:rsidRPr="00C225AD">
              <w:rPr>
                <w:rFonts w:ascii="Times New Roman" w:eastAsia="Calibri" w:hAnsi="Times New Roman" w:cs="Times New Roman"/>
                <w:sz w:val="24"/>
                <w:szCs w:val="24"/>
              </w:rPr>
              <w:t>135,6</w:t>
            </w:r>
          </w:p>
        </w:tc>
        <w:tc>
          <w:tcPr>
            <w:tcW w:w="1369" w:type="dxa"/>
            <w:shd w:val="clear" w:color="auto" w:fill="FFFFFF"/>
            <w:tcMar>
              <w:top w:w="215" w:type="dxa"/>
              <w:left w:w="215" w:type="dxa"/>
              <w:bottom w:w="215" w:type="dxa"/>
              <w:right w:w="215" w:type="dxa"/>
            </w:tcMar>
            <w:hideMark/>
          </w:tcPr>
          <w:p w:rsidR="00C225AD" w:rsidRPr="00C225AD" w:rsidRDefault="00C225AD" w:rsidP="00C225AD">
            <w:pPr>
              <w:rPr>
                <w:rFonts w:ascii="Times New Roman" w:eastAsia="Calibri" w:hAnsi="Times New Roman" w:cs="Times New Roman"/>
                <w:sz w:val="24"/>
                <w:szCs w:val="24"/>
              </w:rPr>
            </w:pPr>
            <w:r w:rsidRPr="00C225AD">
              <w:rPr>
                <w:rFonts w:ascii="Times New Roman" w:eastAsia="Calibri" w:hAnsi="Times New Roman" w:cs="Times New Roman"/>
                <w:sz w:val="24"/>
                <w:szCs w:val="24"/>
              </w:rPr>
              <w:t>92,9</w:t>
            </w:r>
          </w:p>
        </w:tc>
        <w:tc>
          <w:tcPr>
            <w:tcW w:w="1335" w:type="dxa"/>
            <w:shd w:val="clear" w:color="auto" w:fill="FFFFFF"/>
            <w:tcMar>
              <w:top w:w="215" w:type="dxa"/>
              <w:left w:w="215" w:type="dxa"/>
              <w:bottom w:w="215" w:type="dxa"/>
              <w:right w:w="215" w:type="dxa"/>
            </w:tcMar>
            <w:hideMark/>
          </w:tcPr>
          <w:p w:rsidR="00C225AD" w:rsidRPr="00C225AD" w:rsidRDefault="00C225AD" w:rsidP="00C225AD">
            <w:pPr>
              <w:rPr>
                <w:rFonts w:ascii="Times New Roman" w:eastAsia="Calibri" w:hAnsi="Times New Roman" w:cs="Times New Roman"/>
                <w:sz w:val="24"/>
                <w:szCs w:val="24"/>
              </w:rPr>
            </w:pPr>
            <w:r w:rsidRPr="00C225AD">
              <w:rPr>
                <w:rFonts w:ascii="Times New Roman" w:eastAsia="Calibri" w:hAnsi="Times New Roman" w:cs="Times New Roman"/>
                <w:sz w:val="24"/>
                <w:szCs w:val="24"/>
              </w:rPr>
              <w:t>191,9</w:t>
            </w:r>
          </w:p>
        </w:tc>
        <w:tc>
          <w:tcPr>
            <w:tcW w:w="1254" w:type="dxa"/>
            <w:shd w:val="clear" w:color="auto" w:fill="FFFFFF"/>
            <w:tcMar>
              <w:top w:w="215" w:type="dxa"/>
              <w:left w:w="215" w:type="dxa"/>
              <w:bottom w:w="215" w:type="dxa"/>
              <w:right w:w="215" w:type="dxa"/>
            </w:tcMar>
            <w:hideMark/>
          </w:tcPr>
          <w:p w:rsidR="00C225AD" w:rsidRPr="00C225AD" w:rsidRDefault="00C225AD" w:rsidP="00C225AD">
            <w:pPr>
              <w:rPr>
                <w:rFonts w:ascii="Times New Roman" w:eastAsia="Calibri" w:hAnsi="Times New Roman" w:cs="Times New Roman"/>
                <w:sz w:val="24"/>
                <w:szCs w:val="24"/>
              </w:rPr>
            </w:pPr>
            <w:r w:rsidRPr="00C225AD">
              <w:rPr>
                <w:rFonts w:ascii="Times New Roman" w:eastAsia="Calibri" w:hAnsi="Times New Roman" w:cs="Times New Roman"/>
                <w:sz w:val="24"/>
                <w:szCs w:val="24"/>
              </w:rPr>
              <w:t>179,7</w:t>
            </w:r>
          </w:p>
        </w:tc>
        <w:tc>
          <w:tcPr>
            <w:tcW w:w="1156" w:type="dxa"/>
            <w:shd w:val="clear" w:color="auto" w:fill="FFFFFF"/>
            <w:tcMar>
              <w:top w:w="215" w:type="dxa"/>
              <w:left w:w="215" w:type="dxa"/>
              <w:bottom w:w="215" w:type="dxa"/>
              <w:right w:w="215" w:type="dxa"/>
            </w:tcMar>
            <w:hideMark/>
          </w:tcPr>
          <w:p w:rsidR="00C225AD" w:rsidRPr="00C225AD" w:rsidRDefault="00C225AD" w:rsidP="00C225AD">
            <w:pPr>
              <w:rPr>
                <w:rFonts w:ascii="Times New Roman" w:eastAsia="Calibri" w:hAnsi="Times New Roman" w:cs="Times New Roman"/>
                <w:sz w:val="24"/>
                <w:szCs w:val="24"/>
              </w:rPr>
            </w:pPr>
            <w:r w:rsidRPr="00C225AD">
              <w:rPr>
                <w:rFonts w:ascii="Times New Roman" w:eastAsia="Calibri" w:hAnsi="Times New Roman" w:cs="Times New Roman"/>
                <w:sz w:val="24"/>
                <w:szCs w:val="24"/>
              </w:rPr>
              <w:t>93,6</w:t>
            </w:r>
          </w:p>
        </w:tc>
      </w:tr>
      <w:tr w:rsidR="00C225AD" w:rsidRPr="00C225AD" w:rsidTr="002303AD">
        <w:trPr>
          <w:trHeight w:val="1214"/>
        </w:trPr>
        <w:tc>
          <w:tcPr>
            <w:tcW w:w="1916" w:type="dxa"/>
            <w:shd w:val="clear" w:color="auto" w:fill="FFFFFF"/>
            <w:tcMar>
              <w:top w:w="215" w:type="dxa"/>
              <w:left w:w="215" w:type="dxa"/>
              <w:bottom w:w="215" w:type="dxa"/>
              <w:right w:w="215" w:type="dxa"/>
            </w:tcMar>
            <w:hideMark/>
          </w:tcPr>
          <w:p w:rsidR="00C225AD" w:rsidRPr="00C225AD" w:rsidRDefault="00C225AD" w:rsidP="00C225AD">
            <w:pPr>
              <w:rPr>
                <w:rFonts w:ascii="Times New Roman" w:eastAsia="Calibri" w:hAnsi="Times New Roman" w:cs="Times New Roman"/>
                <w:sz w:val="24"/>
                <w:szCs w:val="24"/>
              </w:rPr>
            </w:pPr>
            <w:r w:rsidRPr="00C225AD">
              <w:rPr>
                <w:rFonts w:ascii="Times New Roman" w:eastAsia="Calibri" w:hAnsi="Times New Roman" w:cs="Times New Roman"/>
                <w:sz w:val="24"/>
                <w:szCs w:val="24"/>
              </w:rPr>
              <w:t>Другие вопросы социальной политики</w:t>
            </w:r>
          </w:p>
        </w:tc>
        <w:tc>
          <w:tcPr>
            <w:tcW w:w="1276" w:type="dxa"/>
            <w:shd w:val="clear" w:color="auto" w:fill="FFFFFF"/>
            <w:tcMar>
              <w:top w:w="215" w:type="dxa"/>
              <w:left w:w="215" w:type="dxa"/>
              <w:bottom w:w="215" w:type="dxa"/>
              <w:right w:w="215" w:type="dxa"/>
            </w:tcMar>
            <w:hideMark/>
          </w:tcPr>
          <w:p w:rsidR="00C225AD" w:rsidRPr="00C225AD" w:rsidRDefault="00C225AD" w:rsidP="00C225AD">
            <w:pPr>
              <w:rPr>
                <w:rFonts w:ascii="Times New Roman" w:eastAsia="Calibri" w:hAnsi="Times New Roman" w:cs="Times New Roman"/>
                <w:sz w:val="24"/>
                <w:szCs w:val="24"/>
              </w:rPr>
            </w:pPr>
            <w:r w:rsidRPr="00C225AD">
              <w:rPr>
                <w:rFonts w:ascii="Times New Roman" w:eastAsia="Calibri" w:hAnsi="Times New Roman" w:cs="Times New Roman"/>
                <w:sz w:val="24"/>
                <w:szCs w:val="24"/>
              </w:rPr>
              <w:t>119,7</w:t>
            </w:r>
          </w:p>
        </w:tc>
        <w:tc>
          <w:tcPr>
            <w:tcW w:w="1265" w:type="dxa"/>
            <w:shd w:val="clear" w:color="auto" w:fill="FFFFFF"/>
            <w:tcMar>
              <w:top w:w="215" w:type="dxa"/>
              <w:left w:w="215" w:type="dxa"/>
              <w:bottom w:w="215" w:type="dxa"/>
              <w:right w:w="215" w:type="dxa"/>
            </w:tcMar>
            <w:hideMark/>
          </w:tcPr>
          <w:p w:rsidR="00C225AD" w:rsidRPr="00C225AD" w:rsidRDefault="00C225AD" w:rsidP="00C225AD">
            <w:pPr>
              <w:rPr>
                <w:rFonts w:ascii="Times New Roman" w:eastAsia="Calibri" w:hAnsi="Times New Roman" w:cs="Times New Roman"/>
                <w:sz w:val="24"/>
                <w:szCs w:val="24"/>
              </w:rPr>
            </w:pPr>
            <w:r w:rsidRPr="00C225AD">
              <w:rPr>
                <w:rFonts w:ascii="Times New Roman" w:eastAsia="Calibri" w:hAnsi="Times New Roman" w:cs="Times New Roman"/>
                <w:sz w:val="24"/>
                <w:szCs w:val="24"/>
              </w:rPr>
              <w:t>119,7</w:t>
            </w:r>
          </w:p>
        </w:tc>
        <w:tc>
          <w:tcPr>
            <w:tcW w:w="1369" w:type="dxa"/>
            <w:shd w:val="clear" w:color="auto" w:fill="FFFFFF"/>
            <w:tcMar>
              <w:top w:w="215" w:type="dxa"/>
              <w:left w:w="215" w:type="dxa"/>
              <w:bottom w:w="215" w:type="dxa"/>
              <w:right w:w="215" w:type="dxa"/>
            </w:tcMar>
            <w:hideMark/>
          </w:tcPr>
          <w:p w:rsidR="00C225AD" w:rsidRPr="00C225AD" w:rsidRDefault="00C225AD" w:rsidP="00C225AD">
            <w:pPr>
              <w:rPr>
                <w:rFonts w:ascii="Times New Roman" w:eastAsia="Calibri" w:hAnsi="Times New Roman" w:cs="Times New Roman"/>
                <w:sz w:val="24"/>
                <w:szCs w:val="24"/>
              </w:rPr>
            </w:pPr>
            <w:r w:rsidRPr="00C225AD">
              <w:rPr>
                <w:rFonts w:ascii="Times New Roman" w:eastAsia="Calibri" w:hAnsi="Times New Roman" w:cs="Times New Roman"/>
                <w:sz w:val="24"/>
                <w:szCs w:val="24"/>
              </w:rPr>
              <w:t>100</w:t>
            </w:r>
          </w:p>
        </w:tc>
        <w:tc>
          <w:tcPr>
            <w:tcW w:w="1335" w:type="dxa"/>
            <w:shd w:val="clear" w:color="auto" w:fill="FFFFFF"/>
            <w:tcMar>
              <w:top w:w="215" w:type="dxa"/>
              <w:left w:w="215" w:type="dxa"/>
              <w:bottom w:w="215" w:type="dxa"/>
              <w:right w:w="215" w:type="dxa"/>
            </w:tcMar>
            <w:hideMark/>
          </w:tcPr>
          <w:p w:rsidR="00C225AD" w:rsidRPr="00C225AD" w:rsidRDefault="00C225AD" w:rsidP="00C225AD">
            <w:pPr>
              <w:rPr>
                <w:rFonts w:ascii="Times New Roman" w:eastAsia="Calibri" w:hAnsi="Times New Roman" w:cs="Times New Roman"/>
                <w:sz w:val="24"/>
                <w:szCs w:val="24"/>
              </w:rPr>
            </w:pPr>
            <w:r w:rsidRPr="00C225AD">
              <w:rPr>
                <w:rFonts w:ascii="Times New Roman" w:eastAsia="Calibri" w:hAnsi="Times New Roman" w:cs="Times New Roman"/>
                <w:sz w:val="24"/>
                <w:szCs w:val="24"/>
              </w:rPr>
              <w:t>126,2</w:t>
            </w:r>
          </w:p>
        </w:tc>
        <w:tc>
          <w:tcPr>
            <w:tcW w:w="1254" w:type="dxa"/>
            <w:shd w:val="clear" w:color="auto" w:fill="FFFFFF"/>
            <w:tcMar>
              <w:top w:w="215" w:type="dxa"/>
              <w:left w:w="215" w:type="dxa"/>
              <w:bottom w:w="215" w:type="dxa"/>
              <w:right w:w="215" w:type="dxa"/>
            </w:tcMar>
            <w:hideMark/>
          </w:tcPr>
          <w:p w:rsidR="00C225AD" w:rsidRPr="00C225AD" w:rsidRDefault="00C225AD" w:rsidP="00C225AD">
            <w:pPr>
              <w:rPr>
                <w:rFonts w:ascii="Times New Roman" w:eastAsia="Calibri" w:hAnsi="Times New Roman" w:cs="Times New Roman"/>
                <w:sz w:val="24"/>
                <w:szCs w:val="24"/>
              </w:rPr>
            </w:pPr>
            <w:r w:rsidRPr="00C225AD">
              <w:rPr>
                <w:rFonts w:ascii="Times New Roman" w:eastAsia="Calibri" w:hAnsi="Times New Roman" w:cs="Times New Roman"/>
                <w:sz w:val="24"/>
                <w:szCs w:val="24"/>
              </w:rPr>
              <w:t>125,9</w:t>
            </w:r>
          </w:p>
        </w:tc>
        <w:tc>
          <w:tcPr>
            <w:tcW w:w="1156" w:type="dxa"/>
            <w:shd w:val="clear" w:color="auto" w:fill="FFFFFF"/>
            <w:tcMar>
              <w:top w:w="215" w:type="dxa"/>
              <w:left w:w="215" w:type="dxa"/>
              <w:bottom w:w="215" w:type="dxa"/>
              <w:right w:w="215" w:type="dxa"/>
            </w:tcMar>
            <w:hideMark/>
          </w:tcPr>
          <w:p w:rsidR="00C225AD" w:rsidRPr="00C225AD" w:rsidRDefault="00C225AD" w:rsidP="00C225AD">
            <w:pPr>
              <w:rPr>
                <w:rFonts w:ascii="Times New Roman" w:eastAsia="Calibri" w:hAnsi="Times New Roman" w:cs="Times New Roman"/>
                <w:sz w:val="24"/>
                <w:szCs w:val="24"/>
              </w:rPr>
            </w:pPr>
            <w:r w:rsidRPr="00C225AD">
              <w:rPr>
                <w:rFonts w:ascii="Times New Roman" w:eastAsia="Calibri" w:hAnsi="Times New Roman" w:cs="Times New Roman"/>
                <w:sz w:val="24"/>
                <w:szCs w:val="24"/>
              </w:rPr>
              <w:t>99,7</w:t>
            </w:r>
          </w:p>
        </w:tc>
      </w:tr>
      <w:tr w:rsidR="00C225AD" w:rsidRPr="00C225AD" w:rsidTr="002303AD">
        <w:trPr>
          <w:trHeight w:val="20"/>
        </w:trPr>
        <w:tc>
          <w:tcPr>
            <w:tcW w:w="1916" w:type="dxa"/>
            <w:shd w:val="clear" w:color="auto" w:fill="FFFFFF"/>
            <w:tcMar>
              <w:top w:w="215" w:type="dxa"/>
              <w:left w:w="215" w:type="dxa"/>
              <w:bottom w:w="215" w:type="dxa"/>
              <w:right w:w="215" w:type="dxa"/>
            </w:tcMar>
            <w:hideMark/>
          </w:tcPr>
          <w:p w:rsidR="00C225AD" w:rsidRPr="00C225AD" w:rsidRDefault="00C225AD" w:rsidP="00C225AD">
            <w:pPr>
              <w:rPr>
                <w:rFonts w:ascii="Times New Roman" w:eastAsia="Calibri" w:hAnsi="Times New Roman" w:cs="Times New Roman"/>
                <w:sz w:val="24"/>
                <w:szCs w:val="24"/>
              </w:rPr>
            </w:pPr>
            <w:r w:rsidRPr="00C225AD">
              <w:rPr>
                <w:rFonts w:ascii="Times New Roman" w:eastAsia="Calibri" w:hAnsi="Times New Roman" w:cs="Times New Roman"/>
                <w:sz w:val="24"/>
                <w:szCs w:val="24"/>
              </w:rPr>
              <w:t>Сумма трех отраслей социальной сферы</w:t>
            </w:r>
          </w:p>
        </w:tc>
        <w:tc>
          <w:tcPr>
            <w:tcW w:w="1276" w:type="dxa"/>
            <w:shd w:val="clear" w:color="auto" w:fill="FFFFFF"/>
            <w:tcMar>
              <w:top w:w="215" w:type="dxa"/>
              <w:left w:w="215" w:type="dxa"/>
              <w:bottom w:w="215" w:type="dxa"/>
              <w:right w:w="215" w:type="dxa"/>
            </w:tcMar>
            <w:hideMark/>
          </w:tcPr>
          <w:p w:rsidR="00C225AD" w:rsidRPr="00C225AD" w:rsidRDefault="00C225AD" w:rsidP="00C225AD">
            <w:pPr>
              <w:rPr>
                <w:rFonts w:ascii="Times New Roman" w:eastAsia="Calibri" w:hAnsi="Times New Roman" w:cs="Times New Roman"/>
                <w:sz w:val="24"/>
                <w:szCs w:val="24"/>
              </w:rPr>
            </w:pPr>
            <w:r w:rsidRPr="00C225AD">
              <w:rPr>
                <w:rFonts w:ascii="Times New Roman" w:eastAsia="Calibri" w:hAnsi="Times New Roman" w:cs="Times New Roman"/>
                <w:sz w:val="24"/>
                <w:szCs w:val="24"/>
              </w:rPr>
              <w:t>10 223,8</w:t>
            </w:r>
          </w:p>
        </w:tc>
        <w:tc>
          <w:tcPr>
            <w:tcW w:w="1265" w:type="dxa"/>
            <w:shd w:val="clear" w:color="auto" w:fill="FFFFFF"/>
            <w:tcMar>
              <w:top w:w="215" w:type="dxa"/>
              <w:left w:w="215" w:type="dxa"/>
              <w:bottom w:w="215" w:type="dxa"/>
              <w:right w:w="215" w:type="dxa"/>
            </w:tcMar>
            <w:hideMark/>
          </w:tcPr>
          <w:p w:rsidR="00C225AD" w:rsidRPr="00C225AD" w:rsidRDefault="00C225AD" w:rsidP="00C225AD">
            <w:pPr>
              <w:rPr>
                <w:rFonts w:ascii="Times New Roman" w:eastAsia="Calibri" w:hAnsi="Times New Roman" w:cs="Times New Roman"/>
                <w:sz w:val="24"/>
                <w:szCs w:val="24"/>
              </w:rPr>
            </w:pPr>
            <w:r w:rsidRPr="00C225AD">
              <w:rPr>
                <w:rFonts w:ascii="Times New Roman" w:eastAsia="Calibri" w:hAnsi="Times New Roman" w:cs="Times New Roman"/>
                <w:sz w:val="24"/>
                <w:szCs w:val="24"/>
              </w:rPr>
              <w:t>4650,2</w:t>
            </w:r>
          </w:p>
        </w:tc>
        <w:tc>
          <w:tcPr>
            <w:tcW w:w="1369" w:type="dxa"/>
            <w:shd w:val="clear" w:color="auto" w:fill="FFFFFF"/>
            <w:tcMar>
              <w:top w:w="215" w:type="dxa"/>
              <w:left w:w="215" w:type="dxa"/>
              <w:bottom w:w="215" w:type="dxa"/>
              <w:right w:w="215" w:type="dxa"/>
            </w:tcMar>
            <w:hideMark/>
          </w:tcPr>
          <w:p w:rsidR="00C225AD" w:rsidRPr="00C225AD" w:rsidRDefault="00C225AD" w:rsidP="00C225AD">
            <w:pPr>
              <w:rPr>
                <w:rFonts w:ascii="Times New Roman" w:eastAsia="Calibri" w:hAnsi="Times New Roman" w:cs="Times New Roman"/>
                <w:sz w:val="24"/>
                <w:szCs w:val="24"/>
              </w:rPr>
            </w:pPr>
            <w:r w:rsidRPr="00C225AD">
              <w:rPr>
                <w:rFonts w:ascii="Times New Roman" w:eastAsia="Calibri" w:hAnsi="Times New Roman" w:cs="Times New Roman"/>
                <w:sz w:val="24"/>
                <w:szCs w:val="24"/>
              </w:rPr>
              <w:t>45,5</w:t>
            </w:r>
          </w:p>
        </w:tc>
        <w:tc>
          <w:tcPr>
            <w:tcW w:w="1335" w:type="dxa"/>
            <w:shd w:val="clear" w:color="auto" w:fill="FFFFFF"/>
            <w:tcMar>
              <w:top w:w="215" w:type="dxa"/>
              <w:left w:w="215" w:type="dxa"/>
              <w:bottom w:w="215" w:type="dxa"/>
              <w:right w:w="215" w:type="dxa"/>
            </w:tcMar>
            <w:hideMark/>
          </w:tcPr>
          <w:p w:rsidR="00C225AD" w:rsidRPr="00C225AD" w:rsidRDefault="00C225AD" w:rsidP="00C225AD">
            <w:pPr>
              <w:rPr>
                <w:rFonts w:ascii="Times New Roman" w:eastAsia="Calibri" w:hAnsi="Times New Roman" w:cs="Times New Roman"/>
                <w:sz w:val="24"/>
                <w:szCs w:val="24"/>
              </w:rPr>
            </w:pPr>
            <w:r w:rsidRPr="00C225AD">
              <w:rPr>
                <w:rFonts w:ascii="Times New Roman" w:eastAsia="Calibri" w:hAnsi="Times New Roman" w:cs="Times New Roman"/>
                <w:sz w:val="24"/>
                <w:szCs w:val="24"/>
              </w:rPr>
              <w:t>11 579,9</w:t>
            </w:r>
          </w:p>
        </w:tc>
        <w:tc>
          <w:tcPr>
            <w:tcW w:w="1254" w:type="dxa"/>
            <w:shd w:val="clear" w:color="auto" w:fill="FFFFFF"/>
            <w:tcMar>
              <w:top w:w="215" w:type="dxa"/>
              <w:left w:w="215" w:type="dxa"/>
              <w:bottom w:w="215" w:type="dxa"/>
              <w:right w:w="215" w:type="dxa"/>
            </w:tcMar>
            <w:hideMark/>
          </w:tcPr>
          <w:p w:rsidR="00C225AD" w:rsidRPr="00C225AD" w:rsidRDefault="00C225AD" w:rsidP="00C225AD">
            <w:pPr>
              <w:rPr>
                <w:rFonts w:ascii="Times New Roman" w:eastAsia="Calibri" w:hAnsi="Times New Roman" w:cs="Times New Roman"/>
                <w:sz w:val="24"/>
                <w:szCs w:val="24"/>
              </w:rPr>
            </w:pPr>
            <w:r w:rsidRPr="00C225AD">
              <w:rPr>
                <w:rFonts w:ascii="Times New Roman" w:eastAsia="Calibri" w:hAnsi="Times New Roman" w:cs="Times New Roman"/>
                <w:sz w:val="24"/>
                <w:szCs w:val="24"/>
              </w:rPr>
              <w:t>6869,8</w:t>
            </w:r>
          </w:p>
        </w:tc>
        <w:tc>
          <w:tcPr>
            <w:tcW w:w="1156" w:type="dxa"/>
            <w:shd w:val="clear" w:color="auto" w:fill="FFFFFF"/>
            <w:tcMar>
              <w:top w:w="215" w:type="dxa"/>
              <w:left w:w="215" w:type="dxa"/>
              <w:bottom w:w="215" w:type="dxa"/>
              <w:right w:w="215" w:type="dxa"/>
            </w:tcMar>
            <w:hideMark/>
          </w:tcPr>
          <w:p w:rsidR="00C225AD" w:rsidRPr="00C225AD" w:rsidRDefault="00C225AD" w:rsidP="00C225AD">
            <w:pPr>
              <w:rPr>
                <w:rFonts w:ascii="Times New Roman" w:eastAsia="Calibri" w:hAnsi="Times New Roman" w:cs="Times New Roman"/>
                <w:sz w:val="24"/>
                <w:szCs w:val="24"/>
              </w:rPr>
            </w:pPr>
            <w:r w:rsidRPr="00C225AD">
              <w:rPr>
                <w:rFonts w:ascii="Times New Roman" w:eastAsia="Calibri" w:hAnsi="Times New Roman" w:cs="Times New Roman"/>
                <w:sz w:val="24"/>
                <w:szCs w:val="24"/>
              </w:rPr>
              <w:t>59,3</w:t>
            </w:r>
          </w:p>
        </w:tc>
      </w:tr>
      <w:tr w:rsidR="00C225AD" w:rsidRPr="00C225AD" w:rsidTr="002303AD">
        <w:trPr>
          <w:trHeight w:val="2047"/>
        </w:trPr>
        <w:tc>
          <w:tcPr>
            <w:tcW w:w="1916" w:type="dxa"/>
            <w:shd w:val="clear" w:color="auto" w:fill="FFFFFF"/>
            <w:tcMar>
              <w:top w:w="215" w:type="dxa"/>
              <w:left w:w="215" w:type="dxa"/>
              <w:bottom w:w="215" w:type="dxa"/>
              <w:right w:w="215" w:type="dxa"/>
            </w:tcMar>
            <w:hideMark/>
          </w:tcPr>
          <w:p w:rsidR="00C225AD" w:rsidRPr="00C225AD" w:rsidRDefault="00C225AD" w:rsidP="00C225AD">
            <w:pPr>
              <w:rPr>
                <w:rFonts w:ascii="Times New Roman" w:eastAsia="Calibri" w:hAnsi="Times New Roman" w:cs="Times New Roman"/>
                <w:sz w:val="24"/>
                <w:szCs w:val="24"/>
              </w:rPr>
            </w:pPr>
            <w:r w:rsidRPr="00C225AD">
              <w:rPr>
                <w:rFonts w:ascii="Times New Roman" w:eastAsia="Calibri" w:hAnsi="Times New Roman" w:cs="Times New Roman"/>
                <w:sz w:val="24"/>
                <w:szCs w:val="24"/>
              </w:rPr>
              <w:t>Доля трех отраслей социальной сферы в расходах бюджета, %</w:t>
            </w:r>
          </w:p>
        </w:tc>
        <w:tc>
          <w:tcPr>
            <w:tcW w:w="1276" w:type="dxa"/>
            <w:shd w:val="clear" w:color="auto" w:fill="FFFFFF"/>
            <w:tcMar>
              <w:top w:w="215" w:type="dxa"/>
              <w:left w:w="215" w:type="dxa"/>
              <w:bottom w:w="215" w:type="dxa"/>
              <w:right w:w="215" w:type="dxa"/>
            </w:tcMar>
            <w:hideMark/>
          </w:tcPr>
          <w:p w:rsidR="00C225AD" w:rsidRPr="00C225AD" w:rsidRDefault="00C225AD" w:rsidP="00C225AD">
            <w:pPr>
              <w:rPr>
                <w:rFonts w:ascii="Times New Roman" w:eastAsia="Calibri" w:hAnsi="Times New Roman" w:cs="Times New Roman"/>
                <w:sz w:val="24"/>
                <w:szCs w:val="24"/>
              </w:rPr>
            </w:pPr>
            <w:r w:rsidRPr="00C225AD">
              <w:rPr>
                <w:rFonts w:ascii="Times New Roman" w:eastAsia="Calibri" w:hAnsi="Times New Roman" w:cs="Times New Roman"/>
                <w:sz w:val="24"/>
                <w:szCs w:val="24"/>
              </w:rPr>
              <w:t>58,5</w:t>
            </w:r>
          </w:p>
        </w:tc>
        <w:tc>
          <w:tcPr>
            <w:tcW w:w="1265" w:type="dxa"/>
            <w:shd w:val="clear" w:color="auto" w:fill="FFFFFF"/>
            <w:tcMar>
              <w:top w:w="215" w:type="dxa"/>
              <w:left w:w="215" w:type="dxa"/>
              <w:bottom w:w="215" w:type="dxa"/>
              <w:right w:w="215" w:type="dxa"/>
            </w:tcMar>
            <w:hideMark/>
          </w:tcPr>
          <w:p w:rsidR="00C225AD" w:rsidRPr="00C225AD" w:rsidRDefault="00C225AD" w:rsidP="00C225AD">
            <w:pPr>
              <w:rPr>
                <w:rFonts w:ascii="Times New Roman" w:eastAsia="Calibri" w:hAnsi="Times New Roman" w:cs="Times New Roman"/>
                <w:sz w:val="24"/>
                <w:szCs w:val="24"/>
              </w:rPr>
            </w:pPr>
            <w:r w:rsidRPr="00C225AD">
              <w:rPr>
                <w:rFonts w:ascii="Times New Roman" w:eastAsia="Calibri" w:hAnsi="Times New Roman" w:cs="Times New Roman"/>
                <w:sz w:val="24"/>
                <w:szCs w:val="24"/>
              </w:rPr>
              <w:t>94,4</w:t>
            </w:r>
          </w:p>
        </w:tc>
        <w:tc>
          <w:tcPr>
            <w:tcW w:w="1369" w:type="dxa"/>
            <w:shd w:val="clear" w:color="auto" w:fill="FFFFFF"/>
            <w:tcMar>
              <w:top w:w="215" w:type="dxa"/>
              <w:left w:w="215" w:type="dxa"/>
              <w:bottom w:w="215" w:type="dxa"/>
              <w:right w:w="215" w:type="dxa"/>
            </w:tcMar>
            <w:hideMark/>
          </w:tcPr>
          <w:p w:rsidR="00C225AD" w:rsidRPr="00C225AD" w:rsidRDefault="00C225AD" w:rsidP="00C225AD">
            <w:pPr>
              <w:rPr>
                <w:rFonts w:ascii="Times New Roman" w:eastAsia="Calibri" w:hAnsi="Times New Roman" w:cs="Times New Roman"/>
                <w:sz w:val="24"/>
                <w:szCs w:val="24"/>
              </w:rPr>
            </w:pPr>
          </w:p>
        </w:tc>
        <w:tc>
          <w:tcPr>
            <w:tcW w:w="1335" w:type="dxa"/>
            <w:shd w:val="clear" w:color="auto" w:fill="FFFFFF"/>
            <w:tcMar>
              <w:top w:w="215" w:type="dxa"/>
              <w:left w:w="215" w:type="dxa"/>
              <w:bottom w:w="215" w:type="dxa"/>
              <w:right w:w="215" w:type="dxa"/>
            </w:tcMar>
            <w:hideMark/>
          </w:tcPr>
          <w:p w:rsidR="00C225AD" w:rsidRPr="00C225AD" w:rsidRDefault="00C225AD" w:rsidP="00C225AD">
            <w:pPr>
              <w:rPr>
                <w:rFonts w:ascii="Times New Roman" w:eastAsia="Calibri" w:hAnsi="Times New Roman" w:cs="Times New Roman"/>
                <w:sz w:val="24"/>
                <w:szCs w:val="24"/>
              </w:rPr>
            </w:pPr>
            <w:r w:rsidRPr="00C225AD">
              <w:rPr>
                <w:rFonts w:ascii="Times New Roman" w:eastAsia="Calibri" w:hAnsi="Times New Roman" w:cs="Times New Roman"/>
                <w:sz w:val="24"/>
                <w:szCs w:val="24"/>
              </w:rPr>
              <w:t>64,1</w:t>
            </w:r>
          </w:p>
        </w:tc>
        <w:tc>
          <w:tcPr>
            <w:tcW w:w="1254" w:type="dxa"/>
            <w:shd w:val="clear" w:color="auto" w:fill="FFFFFF"/>
            <w:tcMar>
              <w:top w:w="215" w:type="dxa"/>
              <w:left w:w="215" w:type="dxa"/>
              <w:bottom w:w="215" w:type="dxa"/>
              <w:right w:w="215" w:type="dxa"/>
            </w:tcMar>
            <w:hideMark/>
          </w:tcPr>
          <w:p w:rsidR="00C225AD" w:rsidRPr="00C225AD" w:rsidRDefault="00C225AD" w:rsidP="00C225AD">
            <w:pPr>
              <w:rPr>
                <w:rFonts w:ascii="Times New Roman" w:eastAsia="Calibri" w:hAnsi="Times New Roman" w:cs="Times New Roman"/>
                <w:sz w:val="24"/>
                <w:szCs w:val="24"/>
              </w:rPr>
            </w:pPr>
            <w:r w:rsidRPr="00C225AD">
              <w:rPr>
                <w:rFonts w:ascii="Times New Roman" w:eastAsia="Calibri" w:hAnsi="Times New Roman" w:cs="Times New Roman"/>
                <w:sz w:val="24"/>
                <w:szCs w:val="24"/>
              </w:rPr>
              <w:t>99,2</w:t>
            </w:r>
          </w:p>
        </w:tc>
        <w:tc>
          <w:tcPr>
            <w:tcW w:w="1156" w:type="dxa"/>
            <w:shd w:val="clear" w:color="auto" w:fill="FFFFFF"/>
            <w:tcMar>
              <w:top w:w="215" w:type="dxa"/>
              <w:left w:w="215" w:type="dxa"/>
              <w:bottom w:w="215" w:type="dxa"/>
              <w:right w:w="215" w:type="dxa"/>
            </w:tcMar>
            <w:hideMark/>
          </w:tcPr>
          <w:p w:rsidR="00C225AD" w:rsidRPr="00C225AD" w:rsidRDefault="00C225AD" w:rsidP="00C225AD">
            <w:pPr>
              <w:rPr>
                <w:rFonts w:ascii="Times New Roman" w:eastAsia="Calibri" w:hAnsi="Times New Roman" w:cs="Times New Roman"/>
                <w:sz w:val="24"/>
                <w:szCs w:val="24"/>
              </w:rPr>
            </w:pPr>
          </w:p>
        </w:tc>
      </w:tr>
    </w:tbl>
    <w:p w:rsidR="00C225AD" w:rsidRPr="00C225AD" w:rsidRDefault="00C225AD" w:rsidP="00C225AD">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ru-RU"/>
        </w:rPr>
      </w:pPr>
    </w:p>
    <w:p w:rsidR="00C225AD" w:rsidRPr="00C225AD" w:rsidRDefault="00C225AD" w:rsidP="00C225AD">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C225AD">
        <w:rPr>
          <w:rFonts w:ascii="Times New Roman" w:eastAsia="Times New Roman" w:hAnsi="Times New Roman" w:cs="Times New Roman"/>
          <w:color w:val="000000"/>
          <w:sz w:val="28"/>
          <w:szCs w:val="28"/>
          <w:lang w:eastAsia="ru-RU"/>
        </w:rPr>
        <w:t>Данная система существовала до начала 2012 года, пока не вступили в силу Закон № 323-ФЗ«Об охране здоровья населения в Российской Федерации» и соответствующие изменения в Закон № 131-ФЗ. Сущность изменений состоит в передаче основных полномочий и расходных обязательств в сфере здравоохранения с муниципального на региональный уровень. Измененная редакция ст. 16 Закона № 131-ФЗ относит к вопросам местного значения только 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оказания гражданам РФ бесплатной медицинской помощи. Развернутый перечень полномочий органов МСУ и органов государственной власти субъектов РФ в сфере здравоохранения приведен в Законе № 323-ФЗ.</w:t>
      </w:r>
    </w:p>
    <w:p w:rsidR="00C225AD" w:rsidRPr="00C225AD" w:rsidRDefault="00C225AD" w:rsidP="00C225AD">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C225AD">
        <w:rPr>
          <w:rFonts w:ascii="Times New Roman" w:eastAsia="Times New Roman" w:hAnsi="Times New Roman" w:cs="Times New Roman"/>
          <w:color w:val="000000"/>
          <w:sz w:val="28"/>
          <w:szCs w:val="28"/>
          <w:lang w:eastAsia="ru-RU"/>
        </w:rPr>
        <w:t xml:space="preserve">Таким образом, в сфере здравоохранения с 2012 года вводится та же модель, которая ранее была принята в сфере социальной политики. Все полномочия передаются от органов МСУ к органам государственной власти субъектов РФ, которые могут передавать осуществление части этих </w:t>
      </w:r>
      <w:r w:rsidRPr="00C225AD">
        <w:rPr>
          <w:rFonts w:ascii="Times New Roman" w:eastAsia="Times New Roman" w:hAnsi="Times New Roman" w:cs="Times New Roman"/>
          <w:color w:val="000000"/>
          <w:sz w:val="28"/>
          <w:szCs w:val="28"/>
          <w:lang w:eastAsia="ru-RU"/>
        </w:rPr>
        <w:lastRenderedPageBreak/>
        <w:t>полномочий органам МСУ в качестве государственных полномочий с сохранением сложившейся сети муниципальных медицинских учреждений и их финансированием за счет субвенций. И здесь разные субъекты РФ могут принимать прямо противоположные решения.</w:t>
      </w:r>
    </w:p>
    <w:p w:rsidR="00C225AD" w:rsidRPr="00C225AD" w:rsidRDefault="00C225AD" w:rsidP="00C225AD">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C225AD">
        <w:rPr>
          <w:rFonts w:ascii="Times New Roman" w:eastAsia="Times New Roman" w:hAnsi="Times New Roman" w:cs="Times New Roman"/>
          <w:color w:val="000000"/>
          <w:sz w:val="28"/>
          <w:szCs w:val="28"/>
          <w:lang w:eastAsia="ru-RU"/>
        </w:rPr>
        <w:t>Общей проблемой для всех трех сфер являются недостаточные объемы субвенций, не обеспечивающие качественного предоставления услуг. Многие субъекты РФ, бюджеты которых сводятся с дефицитом, сознательно занижают финансовые нормативы предоставления субвенций, а граждане обоснованно предъявляют претензии муниципальным учреждениям, предоставляющим услуги. Решение этой проблемы требует оздоровления всей финансовой системы государства.</w:t>
      </w:r>
    </w:p>
    <w:p w:rsidR="00C225AD" w:rsidRPr="00C225AD" w:rsidRDefault="00C225AD" w:rsidP="00C225AD">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C225AD">
        <w:rPr>
          <w:rFonts w:ascii="Times New Roman" w:eastAsia="Times New Roman" w:hAnsi="Times New Roman" w:cs="Times New Roman"/>
          <w:color w:val="000000"/>
          <w:sz w:val="28"/>
          <w:szCs w:val="28"/>
          <w:lang w:eastAsia="ru-RU"/>
        </w:rPr>
        <w:t>В качестве конкретного примера системы финансирования социальной сферы был рассмотрен г. Новокузнецк. Кемеровская область возвратила городским округам и муниципальным районам переданные ей полномочия в сферах социальной политики и здравоохранения, сохранила сеть муниципальных учреждений и установила систему субвенций. Для оценки ситуации в социальной сфере Новокузнецка был проведен анализ расходов бюджета города по отраслям социальной сферы в утвержденных бюджетах города за 2011 и 2012 годы и объемов субвенций из бюджета области по этим же сферам. Такой анализ позволил выявить долю расходов города и области по отдельным отраслям социальной сферы (см. таблицу).</w:t>
      </w:r>
    </w:p>
    <w:p w:rsidR="00C225AD" w:rsidRPr="00C225AD" w:rsidRDefault="00C225AD" w:rsidP="00C225AD">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C225AD">
        <w:rPr>
          <w:rFonts w:ascii="Times New Roman" w:eastAsia="Times New Roman" w:hAnsi="Times New Roman" w:cs="Times New Roman"/>
          <w:color w:val="000000"/>
          <w:sz w:val="28"/>
          <w:szCs w:val="28"/>
          <w:lang w:eastAsia="ru-RU"/>
        </w:rPr>
        <w:t>Как видно из таблицы, на финансирование трех ключевых отраслей социальной сферы в 2011 году было израсходовано 58,5 % общих расходов бюджета Новокузнецка, а в 2012 году предусмотрено уже 64,1 %. То есть это самая крупная и возрастающая часть бюджетных расходов. В целом на выполнение государственных полномочий в Новокузнецке в 2011 году было израсходовано 28,2 % общего объема расходов бюджета, а в 2012 году предусмотрено уже 38,3 %. По трем отраслям социальной сферы эта доля составляла в 2011 году 45,5 %, в 2012 году — 59,3 %. Субвенции на финансирование этих отраслей в 2011 году составили 94,4 % общего объема субвенций, а в 2012 году ожидается 99,2 %.</w:t>
      </w:r>
    </w:p>
    <w:p w:rsidR="00C225AD" w:rsidRPr="00C225AD" w:rsidRDefault="00C225AD" w:rsidP="00C225AD">
      <w:pPr>
        <w:keepNext/>
        <w:keepLines/>
        <w:shd w:val="clear" w:color="auto" w:fill="FFFFFF"/>
        <w:spacing w:before="200" w:after="0"/>
        <w:ind w:firstLine="567"/>
        <w:jc w:val="both"/>
        <w:textAlignment w:val="baseline"/>
        <w:outlineLvl w:val="1"/>
        <w:rPr>
          <w:rFonts w:ascii="Cambria" w:eastAsia="Times New Roman" w:hAnsi="Cambria" w:cs="Times New Roman"/>
          <w:b/>
          <w:bCs/>
          <w:caps/>
          <w:sz w:val="28"/>
          <w:szCs w:val="28"/>
        </w:rPr>
      </w:pPr>
      <w:r w:rsidRPr="00C225AD">
        <w:rPr>
          <w:rFonts w:ascii="Cambria" w:eastAsia="Times New Roman" w:hAnsi="Cambria" w:cs="Times New Roman"/>
          <w:b/>
          <w:bCs/>
          <w:caps/>
          <w:sz w:val="28"/>
          <w:szCs w:val="28"/>
        </w:rPr>
        <w:t>ВЫВОДЫ</w:t>
      </w:r>
    </w:p>
    <w:p w:rsidR="00C225AD" w:rsidRPr="00C225AD" w:rsidRDefault="00C225AD" w:rsidP="00C225AD">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C225AD">
        <w:rPr>
          <w:rFonts w:ascii="Times New Roman" w:eastAsia="Times New Roman" w:hAnsi="Times New Roman" w:cs="Times New Roman"/>
          <w:color w:val="000000"/>
          <w:sz w:val="28"/>
          <w:szCs w:val="28"/>
          <w:lang w:eastAsia="ru-RU"/>
        </w:rPr>
        <w:t>1 Содержание и развитие социальной сферы в основной своей части следует считать вопросами не местного, а государственного значения. Установление стандартов предоставления основных услуг социальной сферы, системы социальных льгот и нормативов финансирования должно быть прерогативой и ответственностью государства.</w:t>
      </w:r>
    </w:p>
    <w:p w:rsidR="00C225AD" w:rsidRPr="00C225AD" w:rsidRDefault="00C225AD" w:rsidP="00C225AD">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C225AD">
        <w:rPr>
          <w:rFonts w:ascii="Times New Roman" w:eastAsia="Times New Roman" w:hAnsi="Times New Roman" w:cs="Times New Roman"/>
          <w:color w:val="000000"/>
          <w:sz w:val="28"/>
          <w:szCs w:val="28"/>
          <w:lang w:eastAsia="ru-RU"/>
        </w:rPr>
        <w:t>2 Данный подход практически реализуется в современной политике Российского государства, вследствие чего объем собственных полномочий органов МСУ в социальной сфере неуклонно сокращается.</w:t>
      </w:r>
    </w:p>
    <w:p w:rsidR="00C225AD" w:rsidRPr="00C225AD" w:rsidRDefault="00C225AD" w:rsidP="00C225AD">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C225AD">
        <w:rPr>
          <w:rFonts w:ascii="Times New Roman" w:eastAsia="Times New Roman" w:hAnsi="Times New Roman" w:cs="Times New Roman"/>
          <w:color w:val="000000"/>
          <w:sz w:val="28"/>
          <w:szCs w:val="28"/>
          <w:lang w:eastAsia="ru-RU"/>
        </w:rPr>
        <w:t xml:space="preserve">3 Органы МСУ могут более эффективно исполнять отдельные государственные полномочия в отраслях социальной сферы, требующие постоянной работы с населением и участия общественности, вследствие чего передача исполнения этих полномочий на муниципальный уровень </w:t>
      </w:r>
      <w:r w:rsidRPr="00C225AD">
        <w:rPr>
          <w:rFonts w:ascii="Times New Roman" w:eastAsia="Times New Roman" w:hAnsi="Times New Roman" w:cs="Times New Roman"/>
          <w:color w:val="000000"/>
          <w:sz w:val="28"/>
          <w:szCs w:val="28"/>
          <w:lang w:eastAsia="ru-RU"/>
        </w:rPr>
        <w:lastRenderedPageBreak/>
        <w:t>и сохранение сети муниципальных учреждений социальной сферы являются целесообразными.</w:t>
      </w:r>
    </w:p>
    <w:p w:rsidR="00C225AD" w:rsidRPr="00C225AD" w:rsidRDefault="00C225AD" w:rsidP="00C225AD">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C225AD">
        <w:rPr>
          <w:rFonts w:ascii="Times New Roman" w:eastAsia="Times New Roman" w:hAnsi="Times New Roman" w:cs="Times New Roman"/>
          <w:color w:val="000000"/>
          <w:sz w:val="28"/>
          <w:szCs w:val="28"/>
          <w:lang w:eastAsia="ru-RU"/>
        </w:rPr>
        <w:t>4 Объемы субвенций, выделяемых местным бюджетам на исполнение переданных государственных полномочий, должны быть достаточными для качественного предоставления услуг.</w:t>
      </w:r>
    </w:p>
    <w:p w:rsidR="00C225AD" w:rsidRPr="00C225AD" w:rsidRDefault="00C225AD" w:rsidP="00C225AD">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C225AD">
        <w:rPr>
          <w:rFonts w:ascii="Times New Roman" w:eastAsia="Times New Roman" w:hAnsi="Times New Roman" w:cs="Times New Roman"/>
          <w:color w:val="000000"/>
          <w:sz w:val="28"/>
          <w:szCs w:val="28"/>
          <w:lang w:eastAsia="ru-RU"/>
        </w:rPr>
        <w:t>5 Из имеющихся моделей делегирования государственных полномочий органам МСУ наиболее целесообразной представляется модель, принятая в сфере школьного образования, согласно которой предоставление образовательных услуг однозначно отнесено к полномочиям органов МСУ, а органы государственной власти субъектов РФ обязаны устанавливать минимальные социальные стандарты предоставления услуг и обеспечивать их финансирование через субвенции. Менее эффективной представляется модель, принятая в здравоохранении и социальной политике, когда субъекты РФ могут по своему представлению передавать или не передавать соответствующие полномочия органам МСУ.</w:t>
      </w:r>
    </w:p>
    <w:p w:rsidR="00C225AD" w:rsidRPr="00C225AD" w:rsidRDefault="00C225AD" w:rsidP="00C225AD">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C225AD">
        <w:rPr>
          <w:rFonts w:ascii="Times New Roman" w:eastAsia="Times New Roman" w:hAnsi="Times New Roman" w:cs="Times New Roman"/>
          <w:color w:val="000000"/>
          <w:sz w:val="28"/>
          <w:szCs w:val="28"/>
          <w:lang w:eastAsia="ru-RU"/>
        </w:rPr>
        <w:t>6 Отстранение органов МСУ от участия в поддержании и развитии социальной сферы на своих территориях противоречит самой природе местного самоуправления и представляется необоснованным. В то же время отдельные муниципальные образования, не имеющие необходимой материальной базы и квалифицированного персонала для предоставления услуг социальной сферы, должны иметь право отказываться от наделения их соответствующими государственными полномочиями.</w:t>
      </w:r>
    </w:p>
    <w:p w:rsidR="00C225AD" w:rsidRPr="00C225AD" w:rsidRDefault="00C225AD" w:rsidP="00C225AD">
      <w:pPr>
        <w:spacing w:line="240" w:lineRule="auto"/>
        <w:jc w:val="right"/>
        <w:rPr>
          <w:rFonts w:ascii="Times New Roman" w:eastAsia="Calibri" w:hAnsi="Times New Roman" w:cs="Times New Roman"/>
          <w:sz w:val="24"/>
          <w:szCs w:val="24"/>
        </w:rPr>
      </w:pPr>
    </w:p>
    <w:p w:rsidR="00C225AD" w:rsidRPr="00C225AD" w:rsidRDefault="00C225AD" w:rsidP="00C225AD">
      <w:pPr>
        <w:spacing w:line="240" w:lineRule="auto"/>
        <w:jc w:val="right"/>
        <w:rPr>
          <w:rFonts w:ascii="Times New Roman" w:eastAsia="Calibri" w:hAnsi="Times New Roman" w:cs="Times New Roman"/>
          <w:sz w:val="24"/>
          <w:szCs w:val="24"/>
        </w:rPr>
      </w:pPr>
    </w:p>
    <w:tbl>
      <w:tblPr>
        <w:tblStyle w:val="11"/>
        <w:tblW w:w="9570" w:type="dxa"/>
        <w:tblLook w:val="04A0" w:firstRow="1" w:lastRow="0" w:firstColumn="1" w:lastColumn="0" w:noHBand="0" w:noVBand="1"/>
      </w:tblPr>
      <w:tblGrid>
        <w:gridCol w:w="1320"/>
        <w:gridCol w:w="8251"/>
      </w:tblGrid>
      <w:tr w:rsidR="00C225AD" w:rsidRPr="00C225AD" w:rsidTr="002303AD">
        <w:tc>
          <w:tcPr>
            <w:tcW w:w="4785" w:type="dxa"/>
          </w:tcPr>
          <w:p w:rsidR="00C225AD" w:rsidRPr="00C225AD" w:rsidRDefault="00C225AD" w:rsidP="00C225AD">
            <w:pPr>
              <w:widowControl w:val="0"/>
              <w:jc w:val="both"/>
              <w:rPr>
                <w:rFonts w:ascii="Times New Roman" w:hAnsi="Times New Roman" w:cs="Times New Roman"/>
                <w:sz w:val="28"/>
                <w:szCs w:val="28"/>
              </w:rPr>
            </w:pPr>
            <w:r w:rsidRPr="00C225AD">
              <w:rPr>
                <w:rFonts w:ascii="Times New Roman" w:hAnsi="Times New Roman" w:cs="Times New Roman"/>
                <w:sz w:val="28"/>
                <w:szCs w:val="28"/>
              </w:rPr>
              <w:t>Заглавие статьи</w:t>
            </w:r>
          </w:p>
        </w:tc>
        <w:tc>
          <w:tcPr>
            <w:tcW w:w="4785" w:type="dxa"/>
          </w:tcPr>
          <w:p w:rsidR="00C225AD" w:rsidRPr="00C225AD" w:rsidRDefault="00C225AD" w:rsidP="00C225AD">
            <w:pPr>
              <w:jc w:val="center"/>
              <w:rPr>
                <w:rFonts w:ascii="Times New Roman" w:hAnsi="Times New Roman" w:cs="Times New Roman"/>
                <w:sz w:val="28"/>
                <w:szCs w:val="28"/>
              </w:rPr>
            </w:pPr>
            <w:r w:rsidRPr="00C225AD">
              <w:rPr>
                <w:rFonts w:ascii="Times New Roman" w:hAnsi="Times New Roman" w:cs="Times New Roman"/>
                <w:sz w:val="28"/>
                <w:szCs w:val="28"/>
              </w:rPr>
              <w:t>Общественный сектор экономики России</w:t>
            </w:r>
          </w:p>
          <w:p w:rsidR="00C225AD" w:rsidRPr="00C225AD" w:rsidRDefault="00C225AD" w:rsidP="00C225AD">
            <w:pPr>
              <w:jc w:val="right"/>
              <w:rPr>
                <w:rFonts w:ascii="Times New Roman" w:hAnsi="Times New Roman" w:cs="Times New Roman"/>
                <w:sz w:val="28"/>
                <w:szCs w:val="28"/>
              </w:rPr>
            </w:pPr>
          </w:p>
        </w:tc>
      </w:tr>
      <w:tr w:rsidR="00C225AD" w:rsidRPr="00C225AD" w:rsidTr="002303AD">
        <w:tc>
          <w:tcPr>
            <w:tcW w:w="4785" w:type="dxa"/>
          </w:tcPr>
          <w:p w:rsidR="00C225AD" w:rsidRPr="00C225AD" w:rsidRDefault="00C225AD" w:rsidP="00C225AD">
            <w:pPr>
              <w:widowControl w:val="0"/>
              <w:jc w:val="both"/>
              <w:rPr>
                <w:rFonts w:ascii="Times New Roman" w:hAnsi="Times New Roman" w:cs="Times New Roman"/>
                <w:sz w:val="28"/>
                <w:szCs w:val="28"/>
              </w:rPr>
            </w:pPr>
            <w:r w:rsidRPr="00C225AD">
              <w:rPr>
                <w:rFonts w:ascii="Times New Roman" w:hAnsi="Times New Roman" w:cs="Times New Roman"/>
                <w:sz w:val="28"/>
                <w:szCs w:val="28"/>
              </w:rPr>
              <w:t>Автор (ы)</w:t>
            </w:r>
          </w:p>
        </w:tc>
        <w:tc>
          <w:tcPr>
            <w:tcW w:w="4785" w:type="dxa"/>
          </w:tcPr>
          <w:p w:rsidR="00C225AD" w:rsidRPr="00C225AD" w:rsidRDefault="00C225AD" w:rsidP="00C225AD">
            <w:pPr>
              <w:jc w:val="right"/>
              <w:rPr>
                <w:rFonts w:ascii="Times New Roman" w:hAnsi="Times New Roman" w:cs="Times New Roman"/>
                <w:sz w:val="28"/>
                <w:szCs w:val="28"/>
              </w:rPr>
            </w:pPr>
            <w:r w:rsidRPr="00C225AD">
              <w:rPr>
                <w:rFonts w:ascii="Times New Roman" w:hAnsi="Times New Roman" w:cs="Times New Roman"/>
                <w:sz w:val="28"/>
                <w:szCs w:val="28"/>
              </w:rPr>
              <w:t>Будович Ю.И.</w:t>
            </w:r>
          </w:p>
        </w:tc>
      </w:tr>
      <w:tr w:rsidR="00C225AD" w:rsidRPr="00C225AD" w:rsidTr="002303AD">
        <w:tc>
          <w:tcPr>
            <w:tcW w:w="4785" w:type="dxa"/>
          </w:tcPr>
          <w:p w:rsidR="00C225AD" w:rsidRPr="00C225AD" w:rsidRDefault="00C225AD" w:rsidP="00C225AD">
            <w:pPr>
              <w:widowControl w:val="0"/>
              <w:jc w:val="both"/>
              <w:rPr>
                <w:rFonts w:ascii="Times New Roman" w:hAnsi="Times New Roman" w:cs="Times New Roman"/>
                <w:sz w:val="28"/>
                <w:szCs w:val="28"/>
              </w:rPr>
            </w:pPr>
            <w:r w:rsidRPr="00C225AD">
              <w:rPr>
                <w:rFonts w:ascii="Times New Roman" w:hAnsi="Times New Roman" w:cs="Times New Roman"/>
                <w:sz w:val="28"/>
                <w:szCs w:val="28"/>
              </w:rPr>
              <w:t>Источник</w:t>
            </w:r>
          </w:p>
        </w:tc>
        <w:tc>
          <w:tcPr>
            <w:tcW w:w="4785" w:type="dxa"/>
          </w:tcPr>
          <w:p w:rsidR="00C225AD" w:rsidRPr="00C225AD" w:rsidRDefault="00C225AD" w:rsidP="00C225AD">
            <w:pPr>
              <w:jc w:val="right"/>
              <w:rPr>
                <w:rFonts w:ascii="Times New Roman" w:hAnsi="Times New Roman" w:cs="Times New Roman"/>
                <w:sz w:val="28"/>
                <w:szCs w:val="28"/>
              </w:rPr>
            </w:pPr>
            <w:r w:rsidRPr="00C225AD">
              <w:rPr>
                <w:rFonts w:ascii="Times New Roman" w:hAnsi="Times New Roman" w:cs="Times New Roman"/>
                <w:sz w:val="28"/>
                <w:szCs w:val="28"/>
              </w:rPr>
              <w:t>Будович Ю.И. Макроэкономическое регулирование, 2018 г.</w:t>
            </w:r>
            <w:r w:rsidRPr="00C225AD">
              <w:rPr>
                <w:rFonts w:ascii="Calibri" w:hAnsi="Calibri" w:cs="Times New Roman"/>
                <w:sz w:val="28"/>
                <w:szCs w:val="28"/>
              </w:rPr>
              <w:t xml:space="preserve"> </w:t>
            </w:r>
            <w:r w:rsidRPr="00C225AD">
              <w:rPr>
                <w:rFonts w:ascii="Times New Roman" w:hAnsi="Times New Roman" w:cs="Times New Roman"/>
                <w:sz w:val="28"/>
                <w:szCs w:val="28"/>
              </w:rPr>
              <w:t>https://bstudy.net/612677/ekonomika/makroekonomicheskoe_regulirovanie</w:t>
            </w:r>
          </w:p>
          <w:p w:rsidR="00C225AD" w:rsidRPr="00C225AD" w:rsidRDefault="00C225AD" w:rsidP="00C225AD">
            <w:pPr>
              <w:jc w:val="right"/>
              <w:rPr>
                <w:rFonts w:ascii="Times New Roman" w:hAnsi="Times New Roman" w:cs="Times New Roman"/>
                <w:sz w:val="28"/>
                <w:szCs w:val="28"/>
              </w:rPr>
            </w:pPr>
          </w:p>
        </w:tc>
      </w:tr>
    </w:tbl>
    <w:p w:rsidR="00C225AD" w:rsidRPr="00C225AD" w:rsidRDefault="00C225AD" w:rsidP="00C225AD">
      <w:pPr>
        <w:spacing w:after="0" w:line="240" w:lineRule="auto"/>
        <w:jc w:val="right"/>
        <w:rPr>
          <w:rFonts w:ascii="Times New Roman" w:eastAsia="Calibri" w:hAnsi="Times New Roman" w:cs="Times New Roman"/>
          <w:sz w:val="28"/>
          <w:szCs w:val="28"/>
        </w:rPr>
      </w:pPr>
    </w:p>
    <w:p w:rsidR="00C225AD" w:rsidRPr="00C225AD" w:rsidRDefault="00C225AD" w:rsidP="00C225AD">
      <w:pPr>
        <w:spacing w:after="0" w:line="240" w:lineRule="auto"/>
        <w:jc w:val="center"/>
        <w:rPr>
          <w:rFonts w:ascii="Times New Roman" w:eastAsia="Calibri" w:hAnsi="Times New Roman" w:cs="Times New Roman"/>
          <w:sz w:val="28"/>
          <w:szCs w:val="28"/>
        </w:rPr>
      </w:pPr>
      <w:r w:rsidRPr="00C225AD">
        <w:rPr>
          <w:rFonts w:ascii="Times New Roman" w:eastAsia="Calibri" w:hAnsi="Times New Roman" w:cs="Times New Roman"/>
          <w:sz w:val="28"/>
          <w:szCs w:val="28"/>
        </w:rPr>
        <w:t>Общественный сектор экономики России</w:t>
      </w:r>
    </w:p>
    <w:p w:rsidR="00C225AD" w:rsidRPr="00C225AD" w:rsidRDefault="00C225AD" w:rsidP="00C225AD">
      <w:pPr>
        <w:spacing w:after="0" w:line="240" w:lineRule="auto"/>
        <w:jc w:val="center"/>
        <w:rPr>
          <w:rFonts w:ascii="Times New Roman" w:eastAsia="Calibri" w:hAnsi="Times New Roman" w:cs="Times New Roman"/>
          <w:sz w:val="28"/>
          <w:szCs w:val="28"/>
        </w:rPr>
      </w:pPr>
      <w:r w:rsidRPr="00C225AD">
        <w:rPr>
          <w:rFonts w:ascii="Times New Roman" w:eastAsia="Calibri" w:hAnsi="Times New Roman" w:cs="Times New Roman"/>
          <w:sz w:val="28"/>
          <w:szCs w:val="28"/>
        </w:rPr>
        <w:t>Автор: Будович Ю.И.</w:t>
      </w:r>
    </w:p>
    <w:p w:rsidR="00C225AD" w:rsidRPr="00C225AD" w:rsidRDefault="00C225AD" w:rsidP="00C225AD">
      <w:pPr>
        <w:spacing w:after="0" w:line="240" w:lineRule="auto"/>
        <w:jc w:val="center"/>
        <w:rPr>
          <w:rFonts w:ascii="Times New Roman" w:eastAsia="Calibri" w:hAnsi="Times New Roman" w:cs="Times New Roman"/>
          <w:sz w:val="28"/>
          <w:szCs w:val="28"/>
        </w:rPr>
      </w:pPr>
    </w:p>
    <w:p w:rsidR="00C225AD" w:rsidRPr="00C225AD" w:rsidRDefault="00C225AD" w:rsidP="00C225AD">
      <w:pPr>
        <w:spacing w:after="0" w:line="240" w:lineRule="auto"/>
        <w:jc w:val="both"/>
        <w:rPr>
          <w:rFonts w:ascii="Times New Roman" w:eastAsia="Times New Roman" w:hAnsi="Times New Roman" w:cs="Times New Roman"/>
          <w:color w:val="000000"/>
          <w:sz w:val="28"/>
          <w:szCs w:val="28"/>
          <w:lang w:eastAsia="ru-RU"/>
        </w:rPr>
      </w:pPr>
      <w:r w:rsidRPr="00C225AD">
        <w:rPr>
          <w:rFonts w:ascii="Times New Roman" w:eastAsia="Times New Roman" w:hAnsi="Times New Roman" w:cs="Times New Roman"/>
          <w:color w:val="000000"/>
          <w:sz w:val="28"/>
          <w:szCs w:val="28"/>
          <w:lang w:eastAsia="ru-RU"/>
        </w:rPr>
        <w:t>О масштабах экономической деятельности государства свидетельствует тенденция во всем мире к росту государственных расходов и доходов, увеличение доли государства в перераспределении национального дохода.</w:t>
      </w:r>
    </w:p>
    <w:p w:rsidR="00C225AD" w:rsidRPr="00C225AD" w:rsidRDefault="00C225AD" w:rsidP="00C225AD">
      <w:pPr>
        <w:spacing w:after="0" w:line="240" w:lineRule="auto"/>
        <w:jc w:val="both"/>
        <w:rPr>
          <w:rFonts w:ascii="Times New Roman" w:eastAsia="Times New Roman" w:hAnsi="Times New Roman" w:cs="Times New Roman"/>
          <w:color w:val="000000"/>
          <w:sz w:val="28"/>
          <w:szCs w:val="28"/>
          <w:lang w:eastAsia="ru-RU"/>
        </w:rPr>
      </w:pPr>
      <w:r w:rsidRPr="00C225AD">
        <w:rPr>
          <w:rFonts w:ascii="Times New Roman" w:eastAsia="Times New Roman" w:hAnsi="Times New Roman" w:cs="Times New Roman"/>
          <w:color w:val="000000"/>
          <w:sz w:val="28"/>
          <w:szCs w:val="28"/>
          <w:lang w:eastAsia="ru-RU"/>
        </w:rPr>
        <w:t xml:space="preserve">Место, которое занимает общественный сектор в экономике, характеризуется следующими показателями: </w:t>
      </w:r>
      <w:r w:rsidRPr="00C225AD">
        <w:rPr>
          <w:rFonts w:ascii="Times New Roman" w:eastAsia="Times New Roman" w:hAnsi="Times New Roman" w:cs="Times New Roman"/>
          <w:i/>
          <w:iCs/>
          <w:color w:val="000000"/>
          <w:sz w:val="28"/>
          <w:szCs w:val="28"/>
          <w:lang w:eastAsia="ru-RU"/>
        </w:rPr>
        <w:t>объем государственных расходов и доходов</w:t>
      </w:r>
      <w:r w:rsidRPr="00C225AD">
        <w:rPr>
          <w:rFonts w:ascii="Times New Roman" w:eastAsia="Times New Roman" w:hAnsi="Times New Roman" w:cs="Times New Roman"/>
          <w:color w:val="000000"/>
          <w:sz w:val="28"/>
          <w:szCs w:val="28"/>
          <w:lang w:eastAsia="ru-RU"/>
        </w:rPr>
        <w:t xml:space="preserve"> (в </w:t>
      </w:r>
      <w:r w:rsidRPr="00C225AD">
        <w:rPr>
          <w:rFonts w:ascii="Times New Roman" w:eastAsia="Times New Roman" w:hAnsi="Times New Roman" w:cs="Times New Roman"/>
          <w:i/>
          <w:iCs/>
          <w:color w:val="000000"/>
          <w:sz w:val="28"/>
          <w:szCs w:val="28"/>
          <w:lang w:eastAsia="ru-RU"/>
        </w:rPr>
        <w:t>том числе объем налоговых поступлений</w:t>
      </w:r>
      <w:r w:rsidRPr="00C225AD">
        <w:rPr>
          <w:rFonts w:ascii="Times New Roman" w:eastAsia="Times New Roman" w:hAnsi="Times New Roman" w:cs="Times New Roman"/>
          <w:color w:val="000000"/>
          <w:sz w:val="28"/>
          <w:szCs w:val="28"/>
          <w:lang w:eastAsia="ru-RU"/>
        </w:rPr>
        <w:t xml:space="preserve">) </w:t>
      </w:r>
      <w:r w:rsidRPr="00C225AD">
        <w:rPr>
          <w:rFonts w:ascii="Times New Roman" w:eastAsia="Times New Roman" w:hAnsi="Times New Roman" w:cs="Times New Roman"/>
          <w:i/>
          <w:iCs/>
          <w:color w:val="000000"/>
          <w:sz w:val="28"/>
          <w:szCs w:val="28"/>
          <w:lang w:eastAsia="ru-RU"/>
        </w:rPr>
        <w:t>в</w:t>
      </w:r>
      <w:r w:rsidRPr="00C225AD">
        <w:rPr>
          <w:rFonts w:ascii="Times New Roman" w:eastAsia="Times New Roman" w:hAnsi="Times New Roman" w:cs="Times New Roman"/>
          <w:color w:val="000000"/>
          <w:sz w:val="28"/>
          <w:szCs w:val="28"/>
          <w:lang w:eastAsia="ru-RU"/>
        </w:rPr>
        <w:t xml:space="preserve"> процентах к ВВП, </w:t>
      </w:r>
      <w:r w:rsidRPr="00C225AD">
        <w:rPr>
          <w:rFonts w:ascii="Times New Roman" w:eastAsia="Times New Roman" w:hAnsi="Times New Roman" w:cs="Times New Roman"/>
          <w:i/>
          <w:iCs/>
          <w:color w:val="000000"/>
          <w:sz w:val="28"/>
          <w:szCs w:val="28"/>
          <w:lang w:eastAsia="ru-RU"/>
        </w:rPr>
        <w:t>доля занятых в общественном секторе в</w:t>
      </w:r>
      <w:r w:rsidRPr="00C225AD">
        <w:rPr>
          <w:rFonts w:ascii="Times New Roman" w:eastAsia="Times New Roman" w:hAnsi="Times New Roman" w:cs="Times New Roman"/>
          <w:color w:val="000000"/>
          <w:sz w:val="28"/>
          <w:szCs w:val="28"/>
          <w:lang w:eastAsia="ru-RU"/>
        </w:rPr>
        <w:t xml:space="preserve"> общей численности занятых, </w:t>
      </w:r>
      <w:r w:rsidRPr="00C225AD">
        <w:rPr>
          <w:rFonts w:ascii="Times New Roman" w:eastAsia="Times New Roman" w:hAnsi="Times New Roman" w:cs="Times New Roman"/>
          <w:i/>
          <w:iCs/>
          <w:color w:val="000000"/>
          <w:sz w:val="28"/>
          <w:szCs w:val="28"/>
          <w:lang w:eastAsia="ru-RU"/>
        </w:rPr>
        <w:t xml:space="preserve">число предприятий, </w:t>
      </w:r>
      <w:r w:rsidRPr="00C225AD">
        <w:rPr>
          <w:rFonts w:ascii="Times New Roman" w:eastAsia="Times New Roman" w:hAnsi="Times New Roman" w:cs="Times New Roman"/>
          <w:i/>
          <w:iCs/>
          <w:color w:val="000000"/>
          <w:sz w:val="28"/>
          <w:szCs w:val="28"/>
          <w:lang w:eastAsia="ru-RU"/>
        </w:rPr>
        <w:lastRenderedPageBreak/>
        <w:t>организаций и учреждений общественного сектора по</w:t>
      </w:r>
      <w:r w:rsidRPr="00C225AD">
        <w:rPr>
          <w:rFonts w:ascii="Times New Roman" w:eastAsia="Times New Roman" w:hAnsi="Times New Roman" w:cs="Times New Roman"/>
          <w:color w:val="000000"/>
          <w:sz w:val="28"/>
          <w:szCs w:val="28"/>
          <w:lang w:eastAsia="ru-RU"/>
        </w:rPr>
        <w:t xml:space="preserve"> отношению их к общему количеству в целом по национальной экономике страны.</w:t>
      </w:r>
    </w:p>
    <w:p w:rsidR="00C225AD" w:rsidRPr="00C225AD" w:rsidRDefault="00C225AD" w:rsidP="00C225AD">
      <w:pPr>
        <w:spacing w:after="0" w:line="240" w:lineRule="auto"/>
        <w:jc w:val="both"/>
        <w:rPr>
          <w:rFonts w:ascii="Times New Roman" w:eastAsia="Times New Roman" w:hAnsi="Times New Roman" w:cs="Times New Roman"/>
          <w:color w:val="000000"/>
          <w:sz w:val="28"/>
          <w:szCs w:val="28"/>
          <w:lang w:eastAsia="ru-RU"/>
        </w:rPr>
      </w:pPr>
      <w:r w:rsidRPr="00C225AD">
        <w:rPr>
          <w:rFonts w:ascii="Times New Roman" w:eastAsia="Times New Roman" w:hAnsi="Times New Roman" w:cs="Times New Roman"/>
          <w:color w:val="000000"/>
          <w:sz w:val="28"/>
          <w:szCs w:val="28"/>
          <w:lang w:eastAsia="ru-RU"/>
        </w:rPr>
        <w:t>Так, о месте общественного сектора в экономике в России можно судить по объемам государственных расходов и объемам налоговых поступлений в процентах к ВВП (табл. 8.1).</w:t>
      </w:r>
    </w:p>
    <w:p w:rsidR="00C225AD" w:rsidRPr="00C225AD" w:rsidRDefault="00C225AD" w:rsidP="00C225AD">
      <w:pPr>
        <w:spacing w:after="0" w:line="240" w:lineRule="auto"/>
        <w:jc w:val="right"/>
        <w:rPr>
          <w:rFonts w:ascii="Times New Roman" w:eastAsia="Times New Roman" w:hAnsi="Times New Roman" w:cs="Times New Roman"/>
          <w:color w:val="000000"/>
          <w:sz w:val="28"/>
          <w:szCs w:val="28"/>
          <w:lang w:eastAsia="ru-RU"/>
        </w:rPr>
      </w:pPr>
      <w:r w:rsidRPr="00C225AD">
        <w:rPr>
          <w:rFonts w:ascii="Times New Roman" w:eastAsia="Times New Roman" w:hAnsi="Times New Roman" w:cs="Times New Roman"/>
          <w:color w:val="000000"/>
          <w:sz w:val="28"/>
          <w:szCs w:val="28"/>
          <w:lang w:eastAsia="ru-RU"/>
        </w:rPr>
        <w:t>Таблица 8.1</w:t>
      </w:r>
    </w:p>
    <w:p w:rsidR="00C225AD" w:rsidRPr="00C225AD" w:rsidRDefault="00C225AD" w:rsidP="00C225AD">
      <w:pPr>
        <w:spacing w:after="0" w:line="240" w:lineRule="auto"/>
        <w:jc w:val="center"/>
        <w:rPr>
          <w:rFonts w:ascii="Times New Roman" w:eastAsia="Times New Roman" w:hAnsi="Times New Roman" w:cs="Times New Roman"/>
          <w:color w:val="000000"/>
          <w:sz w:val="28"/>
          <w:szCs w:val="28"/>
          <w:lang w:eastAsia="ru-RU"/>
        </w:rPr>
      </w:pPr>
      <w:r w:rsidRPr="00C225AD">
        <w:rPr>
          <w:rFonts w:ascii="Times New Roman" w:eastAsia="Times New Roman" w:hAnsi="Times New Roman" w:cs="Times New Roman"/>
          <w:b/>
          <w:bCs/>
          <w:color w:val="000000"/>
          <w:sz w:val="28"/>
          <w:szCs w:val="28"/>
          <w:lang w:eastAsia="ru-RU"/>
        </w:rPr>
        <w:t>Структура федерального бюджета 2015—2017 гг. (трлн руб.)</w:t>
      </w:r>
    </w:p>
    <w:tbl>
      <w:tblPr>
        <w:tblW w:w="0" w:type="auto"/>
        <w:jc w:val="center"/>
        <w:tblCellMar>
          <w:top w:w="15" w:type="dxa"/>
          <w:left w:w="15" w:type="dxa"/>
          <w:bottom w:w="15" w:type="dxa"/>
          <w:right w:w="15" w:type="dxa"/>
        </w:tblCellMar>
        <w:tblLook w:val="04A0" w:firstRow="1" w:lastRow="0" w:firstColumn="1" w:lastColumn="0" w:noHBand="0" w:noVBand="1"/>
      </w:tblPr>
      <w:tblGrid>
        <w:gridCol w:w="2369"/>
        <w:gridCol w:w="1951"/>
        <w:gridCol w:w="1951"/>
        <w:gridCol w:w="1845"/>
        <w:gridCol w:w="1735"/>
      </w:tblGrid>
      <w:tr w:rsidR="00C225AD" w:rsidRPr="00C225AD" w:rsidTr="002303AD">
        <w:trPr>
          <w:jc w:val="center"/>
        </w:trPr>
        <w:tc>
          <w:tcPr>
            <w:tcW w:w="0" w:type="auto"/>
            <w:tcBorders>
              <w:top w:val="single" w:sz="12" w:space="0" w:color="CCCCCC"/>
              <w:left w:val="single" w:sz="12" w:space="0" w:color="CCCCCC"/>
              <w:bottom w:val="single" w:sz="12" w:space="0" w:color="CCCCCC"/>
              <w:right w:val="single" w:sz="12" w:space="0" w:color="CCCCCC"/>
            </w:tcBorders>
            <w:tcMar>
              <w:top w:w="248" w:type="dxa"/>
              <w:left w:w="248" w:type="dxa"/>
              <w:bottom w:w="248" w:type="dxa"/>
              <w:right w:w="248" w:type="dxa"/>
            </w:tcMar>
            <w:vAlign w:val="center"/>
            <w:hideMark/>
          </w:tcPr>
          <w:p w:rsidR="00C225AD" w:rsidRPr="00C225AD" w:rsidRDefault="00C225AD" w:rsidP="00C225AD">
            <w:pPr>
              <w:spacing w:after="0" w:line="240" w:lineRule="auto"/>
              <w:rPr>
                <w:rFonts w:ascii="Times New Roman" w:eastAsia="Times New Roman" w:hAnsi="Times New Roman" w:cs="Times New Roman"/>
                <w:color w:val="656565"/>
                <w:lang w:eastAsia="ru-RU"/>
              </w:rPr>
            </w:pPr>
          </w:p>
        </w:tc>
        <w:tc>
          <w:tcPr>
            <w:tcW w:w="0" w:type="auto"/>
            <w:tcBorders>
              <w:top w:val="single" w:sz="12" w:space="0" w:color="CCCCCC"/>
              <w:left w:val="single" w:sz="12" w:space="0" w:color="CCCCCC"/>
              <w:bottom w:val="single" w:sz="12" w:space="0" w:color="CCCCCC"/>
              <w:right w:val="single" w:sz="12" w:space="0" w:color="CCCCCC"/>
            </w:tcBorders>
            <w:tcMar>
              <w:top w:w="248" w:type="dxa"/>
              <w:left w:w="248" w:type="dxa"/>
              <w:bottom w:w="248" w:type="dxa"/>
              <w:right w:w="248" w:type="dxa"/>
            </w:tcMar>
            <w:vAlign w:val="center"/>
            <w:hideMark/>
          </w:tcPr>
          <w:p w:rsidR="00C225AD" w:rsidRPr="00C225AD" w:rsidRDefault="00C225AD" w:rsidP="00C225AD">
            <w:pPr>
              <w:numPr>
                <w:ilvl w:val="4"/>
                <w:numId w:val="1"/>
              </w:numPr>
              <w:spacing w:before="100" w:beforeAutospacing="1" w:after="100" w:afterAutospacing="1" w:line="240" w:lineRule="auto"/>
              <w:ind w:left="497"/>
              <w:rPr>
                <w:rFonts w:ascii="Times New Roman" w:eastAsia="Times New Roman" w:hAnsi="Times New Roman" w:cs="Times New Roman"/>
                <w:color w:val="242424"/>
                <w:lang w:eastAsia="ru-RU"/>
              </w:rPr>
            </w:pPr>
            <w:r w:rsidRPr="00C225AD">
              <w:rPr>
                <w:rFonts w:ascii="Times New Roman" w:eastAsia="Times New Roman" w:hAnsi="Times New Roman" w:cs="Times New Roman"/>
                <w:color w:val="242424"/>
                <w:lang w:eastAsia="ru-RU"/>
              </w:rPr>
              <w:t xml:space="preserve">22015 </w:t>
            </w:r>
            <w:r w:rsidRPr="00C225AD">
              <w:rPr>
                <w:rFonts w:ascii="Times New Roman" w:eastAsia="Times New Roman" w:hAnsi="Times New Roman" w:cs="Times New Roman"/>
                <w:b/>
                <w:bCs/>
                <w:color w:val="242424"/>
                <w:lang w:eastAsia="ru-RU"/>
              </w:rPr>
              <w:t>г.</w:t>
            </w:r>
          </w:p>
          <w:p w:rsidR="00C225AD" w:rsidRPr="00C225AD" w:rsidRDefault="00C225AD" w:rsidP="00C225AD">
            <w:pPr>
              <w:numPr>
                <w:ilvl w:val="4"/>
                <w:numId w:val="1"/>
              </w:numPr>
              <w:spacing w:before="100" w:beforeAutospacing="1" w:after="100" w:afterAutospacing="1" w:line="240" w:lineRule="auto"/>
              <w:ind w:left="497"/>
              <w:rPr>
                <w:rFonts w:ascii="Times New Roman" w:eastAsia="Times New Roman" w:hAnsi="Times New Roman" w:cs="Times New Roman"/>
                <w:color w:val="242424"/>
                <w:lang w:eastAsia="ru-RU"/>
              </w:rPr>
            </w:pPr>
            <w:r w:rsidRPr="00C225AD">
              <w:rPr>
                <w:rFonts w:ascii="Times New Roman" w:eastAsia="Times New Roman" w:hAnsi="Times New Roman" w:cs="Times New Roman"/>
                <w:color w:val="242424"/>
                <w:lang w:eastAsia="ru-RU"/>
              </w:rPr>
              <w:t xml:space="preserve">(в </w:t>
            </w:r>
            <w:r w:rsidRPr="00C225AD">
              <w:rPr>
                <w:rFonts w:ascii="Times New Roman" w:eastAsia="Times New Roman" w:hAnsi="Times New Roman" w:cs="Times New Roman"/>
                <w:b/>
                <w:bCs/>
                <w:color w:val="242424"/>
                <w:lang w:eastAsia="ru-RU"/>
              </w:rPr>
              <w:t>ред. 01.12.2014)</w:t>
            </w:r>
          </w:p>
        </w:tc>
        <w:tc>
          <w:tcPr>
            <w:tcW w:w="0" w:type="auto"/>
            <w:tcBorders>
              <w:top w:val="single" w:sz="12" w:space="0" w:color="CCCCCC"/>
              <w:left w:val="single" w:sz="12" w:space="0" w:color="CCCCCC"/>
              <w:bottom w:val="single" w:sz="12" w:space="0" w:color="CCCCCC"/>
              <w:right w:val="single" w:sz="12" w:space="0" w:color="CCCCCC"/>
            </w:tcBorders>
            <w:tcMar>
              <w:top w:w="248" w:type="dxa"/>
              <w:left w:w="248" w:type="dxa"/>
              <w:bottom w:w="248" w:type="dxa"/>
              <w:right w:w="248" w:type="dxa"/>
            </w:tcMar>
            <w:vAlign w:val="center"/>
            <w:hideMark/>
          </w:tcPr>
          <w:p w:rsidR="00C225AD" w:rsidRPr="00C225AD" w:rsidRDefault="00C225AD" w:rsidP="00C225AD">
            <w:pPr>
              <w:numPr>
                <w:ilvl w:val="4"/>
                <w:numId w:val="1"/>
              </w:numPr>
              <w:spacing w:before="100" w:beforeAutospacing="1" w:after="100" w:afterAutospacing="1" w:line="240" w:lineRule="auto"/>
              <w:ind w:left="497"/>
              <w:rPr>
                <w:rFonts w:ascii="Times New Roman" w:eastAsia="Times New Roman" w:hAnsi="Times New Roman" w:cs="Times New Roman"/>
                <w:color w:val="242424"/>
                <w:lang w:eastAsia="ru-RU"/>
              </w:rPr>
            </w:pPr>
            <w:r w:rsidRPr="00C225AD">
              <w:rPr>
                <w:rFonts w:ascii="Times New Roman" w:eastAsia="Times New Roman" w:hAnsi="Times New Roman" w:cs="Times New Roman"/>
                <w:color w:val="242424"/>
                <w:lang w:eastAsia="ru-RU"/>
              </w:rPr>
              <w:t xml:space="preserve">22015 </w:t>
            </w:r>
            <w:r w:rsidRPr="00C225AD">
              <w:rPr>
                <w:rFonts w:ascii="Times New Roman" w:eastAsia="Times New Roman" w:hAnsi="Times New Roman" w:cs="Times New Roman"/>
                <w:b/>
                <w:bCs/>
                <w:color w:val="242424"/>
                <w:lang w:eastAsia="ru-RU"/>
              </w:rPr>
              <w:t>г.</w:t>
            </w:r>
          </w:p>
          <w:p w:rsidR="00C225AD" w:rsidRPr="00C225AD" w:rsidRDefault="00C225AD" w:rsidP="00C225AD">
            <w:pPr>
              <w:numPr>
                <w:ilvl w:val="4"/>
                <w:numId w:val="1"/>
              </w:numPr>
              <w:spacing w:before="100" w:beforeAutospacing="1" w:after="100" w:afterAutospacing="1" w:line="240" w:lineRule="auto"/>
              <w:ind w:left="497"/>
              <w:rPr>
                <w:rFonts w:ascii="Times New Roman" w:eastAsia="Times New Roman" w:hAnsi="Times New Roman" w:cs="Times New Roman"/>
                <w:color w:val="242424"/>
                <w:lang w:eastAsia="ru-RU"/>
              </w:rPr>
            </w:pPr>
            <w:r w:rsidRPr="00C225AD">
              <w:rPr>
                <w:rFonts w:ascii="Times New Roman" w:eastAsia="Times New Roman" w:hAnsi="Times New Roman" w:cs="Times New Roman"/>
                <w:color w:val="242424"/>
                <w:lang w:eastAsia="ru-RU"/>
              </w:rPr>
              <w:t xml:space="preserve">(в </w:t>
            </w:r>
            <w:r w:rsidRPr="00C225AD">
              <w:rPr>
                <w:rFonts w:ascii="Times New Roman" w:eastAsia="Times New Roman" w:hAnsi="Times New Roman" w:cs="Times New Roman"/>
                <w:b/>
                <w:bCs/>
                <w:color w:val="242424"/>
                <w:lang w:eastAsia="ru-RU"/>
              </w:rPr>
              <w:t>ред. 13.07.2015)</w:t>
            </w:r>
          </w:p>
        </w:tc>
        <w:tc>
          <w:tcPr>
            <w:tcW w:w="0" w:type="auto"/>
            <w:tcBorders>
              <w:top w:val="single" w:sz="12" w:space="0" w:color="CCCCCC"/>
              <w:left w:val="single" w:sz="12" w:space="0" w:color="CCCCCC"/>
              <w:bottom w:val="single" w:sz="12" w:space="0" w:color="CCCCCC"/>
              <w:right w:val="single" w:sz="12" w:space="0" w:color="CCCCCC"/>
            </w:tcBorders>
            <w:tcMar>
              <w:top w:w="248" w:type="dxa"/>
              <w:left w:w="248" w:type="dxa"/>
              <w:bottom w:w="248" w:type="dxa"/>
              <w:right w:w="248" w:type="dxa"/>
            </w:tcMar>
            <w:vAlign w:val="center"/>
            <w:hideMark/>
          </w:tcPr>
          <w:p w:rsidR="00C225AD" w:rsidRPr="00C225AD" w:rsidRDefault="00C225AD" w:rsidP="00C225AD">
            <w:pPr>
              <w:spacing w:before="100" w:beforeAutospacing="1" w:after="100" w:afterAutospacing="1" w:line="240" w:lineRule="auto"/>
              <w:rPr>
                <w:rFonts w:ascii="Times New Roman" w:eastAsia="Times New Roman" w:hAnsi="Times New Roman" w:cs="Times New Roman"/>
                <w:color w:val="000000"/>
                <w:lang w:eastAsia="ru-RU"/>
              </w:rPr>
            </w:pPr>
            <w:r w:rsidRPr="00C225AD">
              <w:rPr>
                <w:rFonts w:ascii="Times New Roman" w:eastAsia="Times New Roman" w:hAnsi="Times New Roman" w:cs="Times New Roman"/>
                <w:b/>
                <w:bCs/>
                <w:color w:val="000000"/>
                <w:lang w:eastAsia="ru-RU"/>
              </w:rPr>
              <w:t>2016 г.</w:t>
            </w:r>
          </w:p>
        </w:tc>
        <w:tc>
          <w:tcPr>
            <w:tcW w:w="0" w:type="auto"/>
            <w:tcBorders>
              <w:top w:val="single" w:sz="12" w:space="0" w:color="CCCCCC"/>
              <w:left w:val="single" w:sz="12" w:space="0" w:color="CCCCCC"/>
              <w:bottom w:val="single" w:sz="12" w:space="0" w:color="CCCCCC"/>
              <w:right w:val="single" w:sz="12" w:space="0" w:color="CCCCCC"/>
            </w:tcBorders>
            <w:tcMar>
              <w:top w:w="248" w:type="dxa"/>
              <w:left w:w="248" w:type="dxa"/>
              <w:bottom w:w="248" w:type="dxa"/>
              <w:right w:w="248" w:type="dxa"/>
            </w:tcMar>
            <w:vAlign w:val="center"/>
            <w:hideMark/>
          </w:tcPr>
          <w:p w:rsidR="00C225AD" w:rsidRPr="00C225AD" w:rsidRDefault="00C225AD" w:rsidP="00C225AD">
            <w:pPr>
              <w:spacing w:before="100" w:beforeAutospacing="1" w:after="100" w:afterAutospacing="1" w:line="240" w:lineRule="auto"/>
              <w:rPr>
                <w:rFonts w:ascii="Times New Roman" w:eastAsia="Times New Roman" w:hAnsi="Times New Roman" w:cs="Times New Roman"/>
                <w:color w:val="000000"/>
                <w:lang w:eastAsia="ru-RU"/>
              </w:rPr>
            </w:pPr>
            <w:r w:rsidRPr="00C225AD">
              <w:rPr>
                <w:rFonts w:ascii="Times New Roman" w:eastAsia="Times New Roman" w:hAnsi="Times New Roman" w:cs="Times New Roman"/>
                <w:b/>
                <w:bCs/>
                <w:color w:val="000000"/>
                <w:lang w:eastAsia="ru-RU"/>
              </w:rPr>
              <w:t>2017 г.</w:t>
            </w:r>
          </w:p>
        </w:tc>
      </w:tr>
      <w:tr w:rsidR="00C225AD" w:rsidRPr="00C225AD" w:rsidTr="002303AD">
        <w:trPr>
          <w:jc w:val="center"/>
        </w:trPr>
        <w:tc>
          <w:tcPr>
            <w:tcW w:w="0" w:type="auto"/>
            <w:tcBorders>
              <w:top w:val="single" w:sz="12" w:space="0" w:color="CCCCCC"/>
              <w:left w:val="single" w:sz="12" w:space="0" w:color="CCCCCC"/>
              <w:bottom w:val="single" w:sz="12" w:space="0" w:color="CCCCCC"/>
              <w:right w:val="single" w:sz="12" w:space="0" w:color="CCCCCC"/>
            </w:tcBorders>
            <w:tcMar>
              <w:top w:w="248" w:type="dxa"/>
              <w:left w:w="248" w:type="dxa"/>
              <w:bottom w:w="248" w:type="dxa"/>
              <w:right w:w="248" w:type="dxa"/>
            </w:tcMar>
            <w:vAlign w:val="center"/>
            <w:hideMark/>
          </w:tcPr>
          <w:p w:rsidR="00C225AD" w:rsidRPr="00C225AD" w:rsidRDefault="00C225AD" w:rsidP="00C225AD">
            <w:pPr>
              <w:spacing w:before="100" w:beforeAutospacing="1" w:after="100" w:afterAutospacing="1" w:line="240" w:lineRule="auto"/>
              <w:rPr>
                <w:rFonts w:ascii="Times New Roman" w:eastAsia="Times New Roman" w:hAnsi="Times New Roman" w:cs="Times New Roman"/>
                <w:color w:val="000000"/>
                <w:lang w:eastAsia="ru-RU"/>
              </w:rPr>
            </w:pPr>
            <w:r w:rsidRPr="00C225AD">
              <w:rPr>
                <w:rFonts w:ascii="Times New Roman" w:eastAsia="Times New Roman" w:hAnsi="Times New Roman" w:cs="Times New Roman"/>
                <w:color w:val="000000"/>
                <w:lang w:eastAsia="ru-RU"/>
              </w:rPr>
              <w:t>ВВП</w:t>
            </w:r>
          </w:p>
        </w:tc>
        <w:tc>
          <w:tcPr>
            <w:tcW w:w="0" w:type="auto"/>
            <w:tcBorders>
              <w:top w:val="single" w:sz="12" w:space="0" w:color="CCCCCC"/>
              <w:left w:val="single" w:sz="12" w:space="0" w:color="CCCCCC"/>
              <w:bottom w:val="single" w:sz="12" w:space="0" w:color="CCCCCC"/>
              <w:right w:val="single" w:sz="12" w:space="0" w:color="CCCCCC"/>
            </w:tcBorders>
            <w:tcMar>
              <w:top w:w="248" w:type="dxa"/>
              <w:left w:w="248" w:type="dxa"/>
              <w:bottom w:w="248" w:type="dxa"/>
              <w:right w:w="248" w:type="dxa"/>
            </w:tcMar>
            <w:vAlign w:val="center"/>
            <w:hideMark/>
          </w:tcPr>
          <w:p w:rsidR="00C225AD" w:rsidRPr="00C225AD" w:rsidRDefault="00C225AD" w:rsidP="00C225AD">
            <w:pPr>
              <w:spacing w:before="100" w:beforeAutospacing="1" w:after="100" w:afterAutospacing="1" w:line="240" w:lineRule="auto"/>
              <w:rPr>
                <w:rFonts w:ascii="Times New Roman" w:eastAsia="Times New Roman" w:hAnsi="Times New Roman" w:cs="Times New Roman"/>
                <w:color w:val="000000"/>
                <w:lang w:eastAsia="ru-RU"/>
              </w:rPr>
            </w:pPr>
            <w:r w:rsidRPr="00C225AD">
              <w:rPr>
                <w:rFonts w:ascii="Times New Roman" w:eastAsia="Times New Roman" w:hAnsi="Times New Roman" w:cs="Times New Roman"/>
                <w:color w:val="000000"/>
                <w:lang w:eastAsia="ru-RU"/>
              </w:rPr>
              <w:t>77,498</w:t>
            </w:r>
          </w:p>
        </w:tc>
        <w:tc>
          <w:tcPr>
            <w:tcW w:w="0" w:type="auto"/>
            <w:tcBorders>
              <w:top w:val="single" w:sz="12" w:space="0" w:color="CCCCCC"/>
              <w:left w:val="single" w:sz="12" w:space="0" w:color="CCCCCC"/>
              <w:bottom w:val="single" w:sz="12" w:space="0" w:color="CCCCCC"/>
              <w:right w:val="single" w:sz="12" w:space="0" w:color="CCCCCC"/>
            </w:tcBorders>
            <w:tcMar>
              <w:top w:w="248" w:type="dxa"/>
              <w:left w:w="248" w:type="dxa"/>
              <w:bottom w:w="248" w:type="dxa"/>
              <w:right w:w="248" w:type="dxa"/>
            </w:tcMar>
            <w:vAlign w:val="center"/>
            <w:hideMark/>
          </w:tcPr>
          <w:p w:rsidR="00C225AD" w:rsidRPr="00C225AD" w:rsidRDefault="00C225AD" w:rsidP="00C225AD">
            <w:pPr>
              <w:spacing w:before="100" w:beforeAutospacing="1" w:after="100" w:afterAutospacing="1" w:line="240" w:lineRule="auto"/>
              <w:rPr>
                <w:rFonts w:ascii="Times New Roman" w:eastAsia="Times New Roman" w:hAnsi="Times New Roman" w:cs="Times New Roman"/>
                <w:color w:val="000000"/>
                <w:lang w:eastAsia="ru-RU"/>
              </w:rPr>
            </w:pPr>
            <w:r w:rsidRPr="00C225AD">
              <w:rPr>
                <w:rFonts w:ascii="Times New Roman" w:eastAsia="Times New Roman" w:hAnsi="Times New Roman" w:cs="Times New Roman"/>
                <w:color w:val="000000"/>
                <w:lang w:eastAsia="ru-RU"/>
              </w:rPr>
              <w:t>73,119</w:t>
            </w:r>
          </w:p>
        </w:tc>
        <w:tc>
          <w:tcPr>
            <w:tcW w:w="0" w:type="auto"/>
            <w:tcBorders>
              <w:top w:val="single" w:sz="12" w:space="0" w:color="CCCCCC"/>
              <w:left w:val="single" w:sz="12" w:space="0" w:color="CCCCCC"/>
              <w:bottom w:val="single" w:sz="12" w:space="0" w:color="CCCCCC"/>
              <w:right w:val="single" w:sz="12" w:space="0" w:color="CCCCCC"/>
            </w:tcBorders>
            <w:tcMar>
              <w:top w:w="248" w:type="dxa"/>
              <w:left w:w="248" w:type="dxa"/>
              <w:bottom w:w="248" w:type="dxa"/>
              <w:right w:w="248" w:type="dxa"/>
            </w:tcMar>
            <w:vAlign w:val="center"/>
            <w:hideMark/>
          </w:tcPr>
          <w:p w:rsidR="00C225AD" w:rsidRPr="00C225AD" w:rsidRDefault="00C225AD" w:rsidP="00C225AD">
            <w:pPr>
              <w:spacing w:before="100" w:beforeAutospacing="1" w:after="100" w:afterAutospacing="1" w:line="240" w:lineRule="auto"/>
              <w:rPr>
                <w:rFonts w:ascii="Times New Roman" w:eastAsia="Times New Roman" w:hAnsi="Times New Roman" w:cs="Times New Roman"/>
                <w:color w:val="000000"/>
                <w:lang w:eastAsia="ru-RU"/>
              </w:rPr>
            </w:pPr>
            <w:r w:rsidRPr="00C225AD">
              <w:rPr>
                <w:rFonts w:ascii="Times New Roman" w:eastAsia="Times New Roman" w:hAnsi="Times New Roman" w:cs="Times New Roman"/>
                <w:color w:val="000000"/>
                <w:lang w:eastAsia="ru-RU"/>
              </w:rPr>
              <w:t>83,208</w:t>
            </w:r>
          </w:p>
        </w:tc>
        <w:tc>
          <w:tcPr>
            <w:tcW w:w="0" w:type="auto"/>
            <w:tcBorders>
              <w:top w:val="single" w:sz="12" w:space="0" w:color="CCCCCC"/>
              <w:left w:val="single" w:sz="12" w:space="0" w:color="CCCCCC"/>
              <w:bottom w:val="single" w:sz="12" w:space="0" w:color="CCCCCC"/>
              <w:right w:val="single" w:sz="12" w:space="0" w:color="CCCCCC"/>
            </w:tcBorders>
            <w:tcMar>
              <w:top w:w="248" w:type="dxa"/>
              <w:left w:w="248" w:type="dxa"/>
              <w:bottom w:w="248" w:type="dxa"/>
              <w:right w:w="248" w:type="dxa"/>
            </w:tcMar>
            <w:vAlign w:val="center"/>
            <w:hideMark/>
          </w:tcPr>
          <w:p w:rsidR="00C225AD" w:rsidRPr="00C225AD" w:rsidRDefault="00C225AD" w:rsidP="00C225AD">
            <w:pPr>
              <w:spacing w:before="100" w:beforeAutospacing="1" w:after="100" w:afterAutospacing="1" w:line="240" w:lineRule="auto"/>
              <w:rPr>
                <w:rFonts w:ascii="Times New Roman" w:eastAsia="Times New Roman" w:hAnsi="Times New Roman" w:cs="Times New Roman"/>
                <w:color w:val="000000"/>
                <w:lang w:eastAsia="ru-RU"/>
              </w:rPr>
            </w:pPr>
            <w:r w:rsidRPr="00C225AD">
              <w:rPr>
                <w:rFonts w:ascii="Times New Roman" w:eastAsia="Times New Roman" w:hAnsi="Times New Roman" w:cs="Times New Roman"/>
                <w:color w:val="000000"/>
                <w:lang w:eastAsia="ru-RU"/>
              </w:rPr>
              <w:t>90,063</w:t>
            </w:r>
          </w:p>
        </w:tc>
      </w:tr>
      <w:tr w:rsidR="00C225AD" w:rsidRPr="00C225AD" w:rsidTr="002303AD">
        <w:trPr>
          <w:jc w:val="center"/>
        </w:trPr>
        <w:tc>
          <w:tcPr>
            <w:tcW w:w="0" w:type="auto"/>
            <w:tcBorders>
              <w:top w:val="single" w:sz="12" w:space="0" w:color="CCCCCC"/>
              <w:left w:val="single" w:sz="12" w:space="0" w:color="CCCCCC"/>
              <w:bottom w:val="single" w:sz="12" w:space="0" w:color="CCCCCC"/>
              <w:right w:val="single" w:sz="12" w:space="0" w:color="CCCCCC"/>
            </w:tcBorders>
            <w:tcMar>
              <w:top w:w="248" w:type="dxa"/>
              <w:left w:w="248" w:type="dxa"/>
              <w:bottom w:w="248" w:type="dxa"/>
              <w:right w:w="248" w:type="dxa"/>
            </w:tcMar>
            <w:vAlign w:val="center"/>
            <w:hideMark/>
          </w:tcPr>
          <w:p w:rsidR="00C225AD" w:rsidRPr="00C225AD" w:rsidRDefault="00C225AD" w:rsidP="00C225AD">
            <w:pPr>
              <w:spacing w:before="100" w:beforeAutospacing="1" w:after="100" w:afterAutospacing="1" w:line="240" w:lineRule="auto"/>
              <w:rPr>
                <w:rFonts w:ascii="Times New Roman" w:eastAsia="Times New Roman" w:hAnsi="Times New Roman" w:cs="Times New Roman"/>
                <w:color w:val="000000"/>
                <w:lang w:eastAsia="ru-RU"/>
              </w:rPr>
            </w:pPr>
            <w:r w:rsidRPr="00C225AD">
              <w:rPr>
                <w:rFonts w:ascii="Times New Roman" w:eastAsia="Times New Roman" w:hAnsi="Times New Roman" w:cs="Times New Roman"/>
                <w:color w:val="000000"/>
                <w:lang w:eastAsia="ru-RU"/>
              </w:rPr>
              <w:t>Инфляция %</w:t>
            </w:r>
          </w:p>
        </w:tc>
        <w:tc>
          <w:tcPr>
            <w:tcW w:w="0" w:type="auto"/>
            <w:tcBorders>
              <w:top w:val="single" w:sz="12" w:space="0" w:color="CCCCCC"/>
              <w:left w:val="single" w:sz="12" w:space="0" w:color="CCCCCC"/>
              <w:bottom w:val="single" w:sz="12" w:space="0" w:color="CCCCCC"/>
              <w:right w:val="single" w:sz="12" w:space="0" w:color="CCCCCC"/>
            </w:tcBorders>
            <w:tcMar>
              <w:top w:w="248" w:type="dxa"/>
              <w:left w:w="248" w:type="dxa"/>
              <w:bottom w:w="248" w:type="dxa"/>
              <w:right w:w="248" w:type="dxa"/>
            </w:tcMar>
            <w:vAlign w:val="center"/>
            <w:hideMark/>
          </w:tcPr>
          <w:p w:rsidR="00C225AD" w:rsidRPr="00C225AD" w:rsidRDefault="00C225AD" w:rsidP="00C225AD">
            <w:pPr>
              <w:spacing w:before="100" w:beforeAutospacing="1" w:after="100" w:afterAutospacing="1" w:line="240" w:lineRule="auto"/>
              <w:rPr>
                <w:rFonts w:ascii="Times New Roman" w:eastAsia="Times New Roman" w:hAnsi="Times New Roman" w:cs="Times New Roman"/>
                <w:color w:val="000000"/>
                <w:lang w:eastAsia="ru-RU"/>
              </w:rPr>
            </w:pPr>
            <w:r w:rsidRPr="00C225AD">
              <w:rPr>
                <w:rFonts w:ascii="Times New Roman" w:eastAsia="Times New Roman" w:hAnsi="Times New Roman" w:cs="Times New Roman"/>
                <w:color w:val="000000"/>
                <w:lang w:eastAsia="ru-RU"/>
              </w:rPr>
              <w:t>5,5</w:t>
            </w:r>
          </w:p>
        </w:tc>
        <w:tc>
          <w:tcPr>
            <w:tcW w:w="0" w:type="auto"/>
            <w:tcBorders>
              <w:top w:val="single" w:sz="12" w:space="0" w:color="CCCCCC"/>
              <w:left w:val="single" w:sz="12" w:space="0" w:color="CCCCCC"/>
              <w:bottom w:val="single" w:sz="12" w:space="0" w:color="CCCCCC"/>
              <w:right w:val="single" w:sz="12" w:space="0" w:color="CCCCCC"/>
            </w:tcBorders>
            <w:tcMar>
              <w:top w:w="248" w:type="dxa"/>
              <w:left w:w="248" w:type="dxa"/>
              <w:bottom w:w="248" w:type="dxa"/>
              <w:right w:w="248" w:type="dxa"/>
            </w:tcMar>
            <w:vAlign w:val="center"/>
            <w:hideMark/>
          </w:tcPr>
          <w:p w:rsidR="00C225AD" w:rsidRPr="00C225AD" w:rsidRDefault="00C225AD" w:rsidP="00C225AD">
            <w:pPr>
              <w:spacing w:before="100" w:beforeAutospacing="1" w:after="100" w:afterAutospacing="1" w:line="240" w:lineRule="auto"/>
              <w:rPr>
                <w:rFonts w:ascii="Times New Roman" w:eastAsia="Times New Roman" w:hAnsi="Times New Roman" w:cs="Times New Roman"/>
                <w:color w:val="000000"/>
                <w:lang w:eastAsia="ru-RU"/>
              </w:rPr>
            </w:pPr>
            <w:r w:rsidRPr="00C225AD">
              <w:rPr>
                <w:rFonts w:ascii="Times New Roman" w:eastAsia="Times New Roman" w:hAnsi="Times New Roman" w:cs="Times New Roman"/>
                <w:color w:val="000000"/>
                <w:lang w:eastAsia="ru-RU"/>
              </w:rPr>
              <w:t>12,2</w:t>
            </w:r>
          </w:p>
        </w:tc>
        <w:tc>
          <w:tcPr>
            <w:tcW w:w="0" w:type="auto"/>
            <w:tcBorders>
              <w:top w:val="single" w:sz="12" w:space="0" w:color="CCCCCC"/>
              <w:left w:val="single" w:sz="12" w:space="0" w:color="CCCCCC"/>
              <w:bottom w:val="single" w:sz="12" w:space="0" w:color="CCCCCC"/>
              <w:right w:val="single" w:sz="12" w:space="0" w:color="CCCCCC"/>
            </w:tcBorders>
            <w:tcMar>
              <w:top w:w="248" w:type="dxa"/>
              <w:left w:w="248" w:type="dxa"/>
              <w:bottom w:w="248" w:type="dxa"/>
              <w:right w:w="248" w:type="dxa"/>
            </w:tcMar>
            <w:vAlign w:val="center"/>
            <w:hideMark/>
          </w:tcPr>
          <w:p w:rsidR="00C225AD" w:rsidRPr="00C225AD" w:rsidRDefault="00C225AD" w:rsidP="00C225AD">
            <w:pPr>
              <w:spacing w:before="100" w:beforeAutospacing="1" w:after="100" w:afterAutospacing="1" w:line="240" w:lineRule="auto"/>
              <w:rPr>
                <w:rFonts w:ascii="Times New Roman" w:eastAsia="Times New Roman" w:hAnsi="Times New Roman" w:cs="Times New Roman"/>
                <w:color w:val="000000"/>
                <w:lang w:eastAsia="ru-RU"/>
              </w:rPr>
            </w:pPr>
            <w:r w:rsidRPr="00C225AD">
              <w:rPr>
                <w:rFonts w:ascii="Times New Roman" w:eastAsia="Times New Roman" w:hAnsi="Times New Roman" w:cs="Times New Roman"/>
                <w:color w:val="000000"/>
                <w:lang w:eastAsia="ru-RU"/>
              </w:rPr>
              <w:t>4,5</w:t>
            </w:r>
          </w:p>
        </w:tc>
        <w:tc>
          <w:tcPr>
            <w:tcW w:w="0" w:type="auto"/>
            <w:tcBorders>
              <w:top w:val="single" w:sz="12" w:space="0" w:color="CCCCCC"/>
              <w:left w:val="single" w:sz="12" w:space="0" w:color="CCCCCC"/>
              <w:bottom w:val="single" w:sz="12" w:space="0" w:color="CCCCCC"/>
              <w:right w:val="single" w:sz="12" w:space="0" w:color="CCCCCC"/>
            </w:tcBorders>
            <w:tcMar>
              <w:top w:w="248" w:type="dxa"/>
              <w:left w:w="248" w:type="dxa"/>
              <w:bottom w:w="248" w:type="dxa"/>
              <w:right w:w="248" w:type="dxa"/>
            </w:tcMar>
            <w:vAlign w:val="center"/>
            <w:hideMark/>
          </w:tcPr>
          <w:p w:rsidR="00C225AD" w:rsidRPr="00C225AD" w:rsidRDefault="00C225AD" w:rsidP="00C225AD">
            <w:pPr>
              <w:spacing w:before="100" w:beforeAutospacing="1" w:after="100" w:afterAutospacing="1" w:line="240" w:lineRule="auto"/>
              <w:rPr>
                <w:rFonts w:ascii="Times New Roman" w:eastAsia="Times New Roman" w:hAnsi="Times New Roman" w:cs="Times New Roman"/>
                <w:color w:val="000000"/>
                <w:lang w:eastAsia="ru-RU"/>
              </w:rPr>
            </w:pPr>
            <w:r w:rsidRPr="00C225AD">
              <w:rPr>
                <w:rFonts w:ascii="Times New Roman" w:eastAsia="Times New Roman" w:hAnsi="Times New Roman" w:cs="Times New Roman"/>
                <w:color w:val="000000"/>
                <w:lang w:eastAsia="ru-RU"/>
              </w:rPr>
              <w:t>4,0</w:t>
            </w:r>
          </w:p>
        </w:tc>
      </w:tr>
      <w:tr w:rsidR="00C225AD" w:rsidRPr="00C225AD" w:rsidTr="002303AD">
        <w:trPr>
          <w:jc w:val="center"/>
        </w:trPr>
        <w:tc>
          <w:tcPr>
            <w:tcW w:w="0" w:type="auto"/>
            <w:tcBorders>
              <w:top w:val="single" w:sz="12" w:space="0" w:color="CCCCCC"/>
              <w:left w:val="single" w:sz="12" w:space="0" w:color="CCCCCC"/>
              <w:bottom w:val="single" w:sz="12" w:space="0" w:color="CCCCCC"/>
              <w:right w:val="single" w:sz="12" w:space="0" w:color="CCCCCC"/>
            </w:tcBorders>
            <w:tcMar>
              <w:top w:w="248" w:type="dxa"/>
              <w:left w:w="248" w:type="dxa"/>
              <w:bottom w:w="248" w:type="dxa"/>
              <w:right w:w="248" w:type="dxa"/>
            </w:tcMar>
            <w:vAlign w:val="center"/>
            <w:hideMark/>
          </w:tcPr>
          <w:p w:rsidR="00C225AD" w:rsidRPr="00C225AD" w:rsidRDefault="00C225AD" w:rsidP="00C225AD">
            <w:pPr>
              <w:spacing w:before="100" w:beforeAutospacing="1" w:after="100" w:afterAutospacing="1" w:line="240" w:lineRule="auto"/>
              <w:rPr>
                <w:rFonts w:ascii="Times New Roman" w:eastAsia="Times New Roman" w:hAnsi="Times New Roman" w:cs="Times New Roman"/>
                <w:color w:val="000000"/>
                <w:lang w:eastAsia="ru-RU"/>
              </w:rPr>
            </w:pPr>
            <w:r w:rsidRPr="00C225AD">
              <w:rPr>
                <w:rFonts w:ascii="Times New Roman" w:eastAsia="Times New Roman" w:hAnsi="Times New Roman" w:cs="Times New Roman"/>
                <w:color w:val="000000"/>
                <w:lang w:eastAsia="ru-RU"/>
              </w:rPr>
              <w:t>Доходы федерального бюджета (в процентах к ВВП)</w:t>
            </w:r>
          </w:p>
        </w:tc>
        <w:tc>
          <w:tcPr>
            <w:tcW w:w="0" w:type="auto"/>
            <w:tcBorders>
              <w:top w:val="single" w:sz="12" w:space="0" w:color="CCCCCC"/>
              <w:left w:val="single" w:sz="12" w:space="0" w:color="CCCCCC"/>
              <w:bottom w:val="single" w:sz="12" w:space="0" w:color="CCCCCC"/>
              <w:right w:val="single" w:sz="12" w:space="0" w:color="CCCCCC"/>
            </w:tcBorders>
            <w:tcMar>
              <w:top w:w="248" w:type="dxa"/>
              <w:left w:w="248" w:type="dxa"/>
              <w:bottom w:w="248" w:type="dxa"/>
              <w:right w:w="248" w:type="dxa"/>
            </w:tcMar>
            <w:vAlign w:val="center"/>
            <w:hideMark/>
          </w:tcPr>
          <w:p w:rsidR="00C225AD" w:rsidRPr="00C225AD" w:rsidRDefault="00C225AD" w:rsidP="00C225AD">
            <w:pPr>
              <w:numPr>
                <w:ilvl w:val="4"/>
                <w:numId w:val="1"/>
              </w:numPr>
              <w:spacing w:before="100" w:beforeAutospacing="1" w:after="100" w:afterAutospacing="1" w:line="240" w:lineRule="auto"/>
              <w:ind w:left="497"/>
              <w:rPr>
                <w:rFonts w:ascii="Times New Roman" w:eastAsia="Times New Roman" w:hAnsi="Times New Roman" w:cs="Times New Roman"/>
                <w:color w:val="242424"/>
                <w:lang w:eastAsia="ru-RU"/>
              </w:rPr>
            </w:pPr>
            <w:r w:rsidRPr="00C225AD">
              <w:rPr>
                <w:rFonts w:ascii="Times New Roman" w:eastAsia="Times New Roman" w:hAnsi="Times New Roman" w:cs="Times New Roman"/>
                <w:color w:val="242424"/>
                <w:lang w:eastAsia="ru-RU"/>
              </w:rPr>
              <w:t>15,083</w:t>
            </w:r>
          </w:p>
          <w:p w:rsidR="00C225AD" w:rsidRPr="00C225AD" w:rsidRDefault="00C225AD" w:rsidP="00C225AD">
            <w:pPr>
              <w:numPr>
                <w:ilvl w:val="4"/>
                <w:numId w:val="1"/>
              </w:numPr>
              <w:spacing w:before="100" w:beforeAutospacing="1" w:after="100" w:afterAutospacing="1" w:line="240" w:lineRule="auto"/>
              <w:ind w:left="497"/>
              <w:rPr>
                <w:rFonts w:ascii="Times New Roman" w:eastAsia="Times New Roman" w:hAnsi="Times New Roman" w:cs="Times New Roman"/>
                <w:color w:val="242424"/>
                <w:lang w:eastAsia="ru-RU"/>
              </w:rPr>
            </w:pPr>
            <w:r w:rsidRPr="00C225AD">
              <w:rPr>
                <w:rFonts w:ascii="Times New Roman" w:eastAsia="Times New Roman" w:hAnsi="Times New Roman" w:cs="Times New Roman"/>
                <w:color w:val="242424"/>
                <w:lang w:eastAsia="ru-RU"/>
              </w:rPr>
              <w:t>(19,5%)</w:t>
            </w:r>
          </w:p>
        </w:tc>
        <w:tc>
          <w:tcPr>
            <w:tcW w:w="0" w:type="auto"/>
            <w:tcBorders>
              <w:top w:val="single" w:sz="12" w:space="0" w:color="CCCCCC"/>
              <w:left w:val="single" w:sz="12" w:space="0" w:color="CCCCCC"/>
              <w:bottom w:val="single" w:sz="12" w:space="0" w:color="CCCCCC"/>
              <w:right w:val="single" w:sz="12" w:space="0" w:color="CCCCCC"/>
            </w:tcBorders>
            <w:tcMar>
              <w:top w:w="248" w:type="dxa"/>
              <w:left w:w="248" w:type="dxa"/>
              <w:bottom w:w="248" w:type="dxa"/>
              <w:right w:w="248" w:type="dxa"/>
            </w:tcMar>
            <w:vAlign w:val="center"/>
            <w:hideMark/>
          </w:tcPr>
          <w:p w:rsidR="00C225AD" w:rsidRPr="00C225AD" w:rsidRDefault="00C225AD" w:rsidP="00C225AD">
            <w:pPr>
              <w:numPr>
                <w:ilvl w:val="4"/>
                <w:numId w:val="1"/>
              </w:numPr>
              <w:spacing w:before="100" w:beforeAutospacing="1" w:after="100" w:afterAutospacing="1" w:line="240" w:lineRule="auto"/>
              <w:ind w:left="497"/>
              <w:rPr>
                <w:rFonts w:ascii="Times New Roman" w:eastAsia="Times New Roman" w:hAnsi="Times New Roman" w:cs="Times New Roman"/>
                <w:color w:val="242424"/>
                <w:lang w:eastAsia="ru-RU"/>
              </w:rPr>
            </w:pPr>
            <w:r w:rsidRPr="00C225AD">
              <w:rPr>
                <w:rFonts w:ascii="Times New Roman" w:eastAsia="Times New Roman" w:hAnsi="Times New Roman" w:cs="Times New Roman"/>
                <w:color w:val="242424"/>
                <w:lang w:eastAsia="ru-RU"/>
              </w:rPr>
              <w:t>12,540</w:t>
            </w:r>
          </w:p>
          <w:p w:rsidR="00C225AD" w:rsidRPr="00C225AD" w:rsidRDefault="00C225AD" w:rsidP="00C225AD">
            <w:pPr>
              <w:numPr>
                <w:ilvl w:val="4"/>
                <w:numId w:val="1"/>
              </w:numPr>
              <w:spacing w:before="100" w:beforeAutospacing="1" w:after="100" w:afterAutospacing="1" w:line="240" w:lineRule="auto"/>
              <w:ind w:left="497"/>
              <w:rPr>
                <w:rFonts w:ascii="Times New Roman" w:eastAsia="Times New Roman" w:hAnsi="Times New Roman" w:cs="Times New Roman"/>
                <w:color w:val="242424"/>
                <w:lang w:eastAsia="ru-RU"/>
              </w:rPr>
            </w:pPr>
            <w:r w:rsidRPr="00C225AD">
              <w:rPr>
                <w:rFonts w:ascii="Times New Roman" w:eastAsia="Times New Roman" w:hAnsi="Times New Roman" w:cs="Times New Roman"/>
                <w:color w:val="242424"/>
                <w:lang w:eastAsia="ru-RU"/>
              </w:rPr>
              <w:t>(17,2%)</w:t>
            </w:r>
          </w:p>
        </w:tc>
        <w:tc>
          <w:tcPr>
            <w:tcW w:w="0" w:type="auto"/>
            <w:tcBorders>
              <w:top w:val="single" w:sz="12" w:space="0" w:color="CCCCCC"/>
              <w:left w:val="single" w:sz="12" w:space="0" w:color="CCCCCC"/>
              <w:bottom w:val="single" w:sz="12" w:space="0" w:color="CCCCCC"/>
              <w:right w:val="single" w:sz="12" w:space="0" w:color="CCCCCC"/>
            </w:tcBorders>
            <w:tcMar>
              <w:top w:w="248" w:type="dxa"/>
              <w:left w:w="248" w:type="dxa"/>
              <w:bottom w:w="248" w:type="dxa"/>
              <w:right w:w="248" w:type="dxa"/>
            </w:tcMar>
            <w:vAlign w:val="center"/>
            <w:hideMark/>
          </w:tcPr>
          <w:p w:rsidR="00C225AD" w:rsidRPr="00C225AD" w:rsidRDefault="00C225AD" w:rsidP="00C225AD">
            <w:pPr>
              <w:numPr>
                <w:ilvl w:val="4"/>
                <w:numId w:val="1"/>
              </w:numPr>
              <w:spacing w:before="100" w:beforeAutospacing="1" w:after="100" w:afterAutospacing="1" w:line="240" w:lineRule="auto"/>
              <w:ind w:left="497"/>
              <w:rPr>
                <w:rFonts w:ascii="Times New Roman" w:eastAsia="Times New Roman" w:hAnsi="Times New Roman" w:cs="Times New Roman"/>
                <w:color w:val="242424"/>
                <w:lang w:eastAsia="ru-RU"/>
              </w:rPr>
            </w:pPr>
            <w:r w:rsidRPr="00C225AD">
              <w:rPr>
                <w:rFonts w:ascii="Times New Roman" w:eastAsia="Times New Roman" w:hAnsi="Times New Roman" w:cs="Times New Roman"/>
                <w:color w:val="242424"/>
                <w:lang w:eastAsia="ru-RU"/>
              </w:rPr>
              <w:t>15,796</w:t>
            </w:r>
          </w:p>
          <w:p w:rsidR="00C225AD" w:rsidRPr="00C225AD" w:rsidRDefault="00C225AD" w:rsidP="00C225AD">
            <w:pPr>
              <w:numPr>
                <w:ilvl w:val="4"/>
                <w:numId w:val="1"/>
              </w:numPr>
              <w:spacing w:before="100" w:beforeAutospacing="1" w:after="100" w:afterAutospacing="1" w:line="240" w:lineRule="auto"/>
              <w:ind w:left="497"/>
              <w:rPr>
                <w:rFonts w:ascii="Times New Roman" w:eastAsia="Times New Roman" w:hAnsi="Times New Roman" w:cs="Times New Roman"/>
                <w:color w:val="242424"/>
                <w:lang w:eastAsia="ru-RU"/>
              </w:rPr>
            </w:pPr>
            <w:r w:rsidRPr="00C225AD">
              <w:rPr>
                <w:rFonts w:ascii="Times New Roman" w:eastAsia="Times New Roman" w:hAnsi="Times New Roman" w:cs="Times New Roman"/>
                <w:color w:val="242424"/>
                <w:lang w:eastAsia="ru-RU"/>
              </w:rPr>
              <w:t>(19%)</w:t>
            </w:r>
          </w:p>
        </w:tc>
        <w:tc>
          <w:tcPr>
            <w:tcW w:w="0" w:type="auto"/>
            <w:tcBorders>
              <w:top w:val="single" w:sz="12" w:space="0" w:color="CCCCCC"/>
              <w:left w:val="single" w:sz="12" w:space="0" w:color="CCCCCC"/>
              <w:bottom w:val="single" w:sz="12" w:space="0" w:color="CCCCCC"/>
              <w:right w:val="single" w:sz="12" w:space="0" w:color="CCCCCC"/>
            </w:tcBorders>
            <w:tcMar>
              <w:top w:w="248" w:type="dxa"/>
              <w:left w:w="248" w:type="dxa"/>
              <w:bottom w:w="248" w:type="dxa"/>
              <w:right w:w="248" w:type="dxa"/>
            </w:tcMar>
            <w:vAlign w:val="center"/>
            <w:hideMark/>
          </w:tcPr>
          <w:p w:rsidR="00C225AD" w:rsidRPr="00C225AD" w:rsidRDefault="00C225AD" w:rsidP="00C225AD">
            <w:pPr>
              <w:spacing w:before="100" w:beforeAutospacing="1" w:after="100" w:afterAutospacing="1" w:line="240" w:lineRule="auto"/>
              <w:rPr>
                <w:rFonts w:ascii="Times New Roman" w:eastAsia="Times New Roman" w:hAnsi="Times New Roman" w:cs="Times New Roman"/>
                <w:color w:val="000000"/>
                <w:lang w:eastAsia="ru-RU"/>
              </w:rPr>
            </w:pPr>
            <w:r w:rsidRPr="00C225AD">
              <w:rPr>
                <w:rFonts w:ascii="Times New Roman" w:eastAsia="Times New Roman" w:hAnsi="Times New Roman" w:cs="Times New Roman"/>
                <w:color w:val="000000"/>
                <w:lang w:eastAsia="ru-RU"/>
              </w:rPr>
              <w:t>16,548</w:t>
            </w:r>
          </w:p>
        </w:tc>
      </w:tr>
      <w:tr w:rsidR="00C225AD" w:rsidRPr="00C225AD" w:rsidTr="002303AD">
        <w:trPr>
          <w:jc w:val="center"/>
        </w:trPr>
        <w:tc>
          <w:tcPr>
            <w:tcW w:w="0" w:type="auto"/>
            <w:tcBorders>
              <w:top w:val="single" w:sz="12" w:space="0" w:color="CCCCCC"/>
              <w:left w:val="single" w:sz="12" w:space="0" w:color="CCCCCC"/>
              <w:bottom w:val="single" w:sz="12" w:space="0" w:color="CCCCCC"/>
              <w:right w:val="single" w:sz="12" w:space="0" w:color="CCCCCC"/>
            </w:tcBorders>
            <w:tcMar>
              <w:top w:w="248" w:type="dxa"/>
              <w:left w:w="248" w:type="dxa"/>
              <w:bottom w:w="248" w:type="dxa"/>
              <w:right w:w="248" w:type="dxa"/>
            </w:tcMar>
            <w:vAlign w:val="center"/>
            <w:hideMark/>
          </w:tcPr>
          <w:p w:rsidR="00C225AD" w:rsidRPr="00C225AD" w:rsidRDefault="00C225AD" w:rsidP="00C225AD">
            <w:pPr>
              <w:spacing w:before="100" w:beforeAutospacing="1" w:after="100" w:afterAutospacing="1" w:line="240" w:lineRule="auto"/>
              <w:rPr>
                <w:rFonts w:ascii="Times New Roman" w:eastAsia="Times New Roman" w:hAnsi="Times New Roman" w:cs="Times New Roman"/>
                <w:color w:val="000000"/>
                <w:lang w:eastAsia="ru-RU"/>
              </w:rPr>
            </w:pPr>
            <w:r w:rsidRPr="00C225AD">
              <w:rPr>
                <w:rFonts w:ascii="Times New Roman" w:eastAsia="Times New Roman" w:hAnsi="Times New Roman" w:cs="Times New Roman"/>
                <w:color w:val="000000"/>
                <w:lang w:eastAsia="ru-RU"/>
              </w:rPr>
              <w:t>Расходы федерального бюджета (в процентах к ВВП)</w:t>
            </w:r>
          </w:p>
        </w:tc>
        <w:tc>
          <w:tcPr>
            <w:tcW w:w="0" w:type="auto"/>
            <w:tcBorders>
              <w:top w:val="single" w:sz="12" w:space="0" w:color="CCCCCC"/>
              <w:left w:val="single" w:sz="12" w:space="0" w:color="CCCCCC"/>
              <w:bottom w:val="single" w:sz="12" w:space="0" w:color="CCCCCC"/>
              <w:right w:val="single" w:sz="12" w:space="0" w:color="CCCCCC"/>
            </w:tcBorders>
            <w:tcMar>
              <w:top w:w="248" w:type="dxa"/>
              <w:left w:w="248" w:type="dxa"/>
              <w:bottom w:w="248" w:type="dxa"/>
              <w:right w:w="248" w:type="dxa"/>
            </w:tcMar>
            <w:vAlign w:val="center"/>
            <w:hideMark/>
          </w:tcPr>
          <w:p w:rsidR="00C225AD" w:rsidRPr="00C225AD" w:rsidRDefault="00C225AD" w:rsidP="00C225AD">
            <w:pPr>
              <w:numPr>
                <w:ilvl w:val="4"/>
                <w:numId w:val="1"/>
              </w:numPr>
              <w:spacing w:before="100" w:beforeAutospacing="1" w:after="100" w:afterAutospacing="1" w:line="240" w:lineRule="auto"/>
              <w:ind w:left="497"/>
              <w:rPr>
                <w:rFonts w:ascii="Times New Roman" w:eastAsia="Times New Roman" w:hAnsi="Times New Roman" w:cs="Times New Roman"/>
                <w:color w:val="242424"/>
                <w:lang w:eastAsia="ru-RU"/>
              </w:rPr>
            </w:pPr>
            <w:r w:rsidRPr="00C225AD">
              <w:rPr>
                <w:rFonts w:ascii="Times New Roman" w:eastAsia="Times New Roman" w:hAnsi="Times New Roman" w:cs="Times New Roman"/>
                <w:color w:val="242424"/>
                <w:lang w:eastAsia="ru-RU"/>
              </w:rPr>
              <w:t>15,513</w:t>
            </w:r>
          </w:p>
          <w:p w:rsidR="00C225AD" w:rsidRPr="00C225AD" w:rsidRDefault="00C225AD" w:rsidP="00C225AD">
            <w:pPr>
              <w:numPr>
                <w:ilvl w:val="4"/>
                <w:numId w:val="1"/>
              </w:numPr>
              <w:spacing w:before="100" w:beforeAutospacing="1" w:after="100" w:afterAutospacing="1" w:line="240" w:lineRule="auto"/>
              <w:ind w:left="497"/>
              <w:rPr>
                <w:rFonts w:ascii="Times New Roman" w:eastAsia="Times New Roman" w:hAnsi="Times New Roman" w:cs="Times New Roman"/>
                <w:color w:val="242424"/>
                <w:lang w:eastAsia="ru-RU"/>
              </w:rPr>
            </w:pPr>
            <w:r w:rsidRPr="00C225AD">
              <w:rPr>
                <w:rFonts w:ascii="Times New Roman" w:eastAsia="Times New Roman" w:hAnsi="Times New Roman" w:cs="Times New Roman"/>
                <w:color w:val="242424"/>
                <w:lang w:eastAsia="ru-RU"/>
              </w:rPr>
              <w:t>(20,2%)</w:t>
            </w:r>
          </w:p>
        </w:tc>
        <w:tc>
          <w:tcPr>
            <w:tcW w:w="0" w:type="auto"/>
            <w:tcBorders>
              <w:top w:val="single" w:sz="12" w:space="0" w:color="CCCCCC"/>
              <w:left w:val="single" w:sz="12" w:space="0" w:color="CCCCCC"/>
              <w:bottom w:val="single" w:sz="12" w:space="0" w:color="CCCCCC"/>
              <w:right w:val="single" w:sz="12" w:space="0" w:color="CCCCCC"/>
            </w:tcBorders>
            <w:tcMar>
              <w:top w:w="248" w:type="dxa"/>
              <w:left w:w="248" w:type="dxa"/>
              <w:bottom w:w="248" w:type="dxa"/>
              <w:right w:w="248" w:type="dxa"/>
            </w:tcMar>
            <w:vAlign w:val="center"/>
            <w:hideMark/>
          </w:tcPr>
          <w:p w:rsidR="00C225AD" w:rsidRPr="00C225AD" w:rsidRDefault="00C225AD" w:rsidP="00C225AD">
            <w:pPr>
              <w:numPr>
                <w:ilvl w:val="4"/>
                <w:numId w:val="1"/>
              </w:numPr>
              <w:spacing w:before="100" w:beforeAutospacing="1" w:after="100" w:afterAutospacing="1" w:line="240" w:lineRule="auto"/>
              <w:ind w:left="497"/>
              <w:rPr>
                <w:rFonts w:ascii="Times New Roman" w:eastAsia="Times New Roman" w:hAnsi="Times New Roman" w:cs="Times New Roman"/>
                <w:color w:val="242424"/>
                <w:lang w:eastAsia="ru-RU"/>
              </w:rPr>
            </w:pPr>
            <w:r w:rsidRPr="00C225AD">
              <w:rPr>
                <w:rFonts w:ascii="Times New Roman" w:eastAsia="Times New Roman" w:hAnsi="Times New Roman" w:cs="Times New Roman"/>
                <w:color w:val="242424"/>
                <w:lang w:eastAsia="ru-RU"/>
              </w:rPr>
              <w:t>15,215</w:t>
            </w:r>
          </w:p>
          <w:p w:rsidR="00C225AD" w:rsidRPr="00C225AD" w:rsidRDefault="00C225AD" w:rsidP="00C225AD">
            <w:pPr>
              <w:numPr>
                <w:ilvl w:val="4"/>
                <w:numId w:val="1"/>
              </w:numPr>
              <w:spacing w:before="100" w:beforeAutospacing="1" w:after="100" w:afterAutospacing="1" w:line="240" w:lineRule="auto"/>
              <w:ind w:left="497"/>
              <w:rPr>
                <w:rFonts w:ascii="Times New Roman" w:eastAsia="Times New Roman" w:hAnsi="Times New Roman" w:cs="Times New Roman"/>
                <w:color w:val="242424"/>
                <w:lang w:eastAsia="ru-RU"/>
              </w:rPr>
            </w:pPr>
            <w:r w:rsidRPr="00C225AD">
              <w:rPr>
                <w:rFonts w:ascii="Times New Roman" w:eastAsia="Times New Roman" w:hAnsi="Times New Roman" w:cs="Times New Roman"/>
                <w:color w:val="242424"/>
                <w:lang w:eastAsia="ru-RU"/>
              </w:rPr>
              <w:t>(21,2%)</w:t>
            </w:r>
          </w:p>
        </w:tc>
        <w:tc>
          <w:tcPr>
            <w:tcW w:w="0" w:type="auto"/>
            <w:tcBorders>
              <w:top w:val="single" w:sz="12" w:space="0" w:color="CCCCCC"/>
              <w:left w:val="single" w:sz="12" w:space="0" w:color="CCCCCC"/>
              <w:bottom w:val="single" w:sz="12" w:space="0" w:color="CCCCCC"/>
              <w:right w:val="single" w:sz="12" w:space="0" w:color="CCCCCC"/>
            </w:tcBorders>
            <w:tcMar>
              <w:top w:w="248" w:type="dxa"/>
              <w:left w:w="248" w:type="dxa"/>
              <w:bottom w:w="248" w:type="dxa"/>
              <w:right w:w="248" w:type="dxa"/>
            </w:tcMar>
            <w:vAlign w:val="center"/>
            <w:hideMark/>
          </w:tcPr>
          <w:p w:rsidR="00C225AD" w:rsidRPr="00C225AD" w:rsidRDefault="00C225AD" w:rsidP="00C225AD">
            <w:pPr>
              <w:numPr>
                <w:ilvl w:val="4"/>
                <w:numId w:val="1"/>
              </w:numPr>
              <w:spacing w:before="100" w:beforeAutospacing="1" w:after="100" w:afterAutospacing="1" w:line="240" w:lineRule="auto"/>
              <w:ind w:left="497"/>
              <w:rPr>
                <w:rFonts w:ascii="Times New Roman" w:eastAsia="Times New Roman" w:hAnsi="Times New Roman" w:cs="Times New Roman"/>
                <w:color w:val="242424"/>
                <w:lang w:eastAsia="ru-RU"/>
              </w:rPr>
            </w:pPr>
            <w:r w:rsidRPr="00C225AD">
              <w:rPr>
                <w:rFonts w:ascii="Times New Roman" w:eastAsia="Times New Roman" w:hAnsi="Times New Roman" w:cs="Times New Roman"/>
                <w:color w:val="242424"/>
                <w:lang w:eastAsia="ru-RU"/>
              </w:rPr>
              <w:t>16,272</w:t>
            </w:r>
          </w:p>
          <w:p w:rsidR="00C225AD" w:rsidRPr="00C225AD" w:rsidRDefault="00C225AD" w:rsidP="00C225AD">
            <w:pPr>
              <w:numPr>
                <w:ilvl w:val="4"/>
                <w:numId w:val="1"/>
              </w:numPr>
              <w:spacing w:before="100" w:beforeAutospacing="1" w:after="100" w:afterAutospacing="1" w:line="240" w:lineRule="auto"/>
              <w:ind w:left="497"/>
              <w:rPr>
                <w:rFonts w:ascii="Times New Roman" w:eastAsia="Times New Roman" w:hAnsi="Times New Roman" w:cs="Times New Roman"/>
                <w:color w:val="242424"/>
                <w:lang w:eastAsia="ru-RU"/>
              </w:rPr>
            </w:pPr>
            <w:r w:rsidRPr="00C225AD">
              <w:rPr>
                <w:rFonts w:ascii="Times New Roman" w:eastAsia="Times New Roman" w:hAnsi="Times New Roman" w:cs="Times New Roman"/>
                <w:color w:val="242424"/>
                <w:lang w:eastAsia="ru-RU"/>
              </w:rPr>
              <w:t>(19,6%)</w:t>
            </w:r>
          </w:p>
        </w:tc>
        <w:tc>
          <w:tcPr>
            <w:tcW w:w="0" w:type="auto"/>
            <w:tcBorders>
              <w:top w:val="single" w:sz="12" w:space="0" w:color="CCCCCC"/>
              <w:left w:val="single" w:sz="12" w:space="0" w:color="CCCCCC"/>
              <w:bottom w:val="single" w:sz="12" w:space="0" w:color="CCCCCC"/>
              <w:right w:val="single" w:sz="12" w:space="0" w:color="CCCCCC"/>
            </w:tcBorders>
            <w:tcMar>
              <w:top w:w="248" w:type="dxa"/>
              <w:left w:w="248" w:type="dxa"/>
              <w:bottom w:w="248" w:type="dxa"/>
              <w:right w:w="248" w:type="dxa"/>
            </w:tcMar>
            <w:vAlign w:val="center"/>
            <w:hideMark/>
          </w:tcPr>
          <w:p w:rsidR="00C225AD" w:rsidRPr="00C225AD" w:rsidRDefault="00C225AD" w:rsidP="00C225AD">
            <w:pPr>
              <w:spacing w:before="100" w:beforeAutospacing="1" w:after="100" w:afterAutospacing="1" w:line="240" w:lineRule="auto"/>
              <w:rPr>
                <w:rFonts w:ascii="Times New Roman" w:eastAsia="Times New Roman" w:hAnsi="Times New Roman" w:cs="Times New Roman"/>
                <w:color w:val="000000"/>
                <w:lang w:eastAsia="ru-RU"/>
              </w:rPr>
            </w:pPr>
            <w:r w:rsidRPr="00C225AD">
              <w:rPr>
                <w:rFonts w:ascii="Times New Roman" w:eastAsia="Times New Roman" w:hAnsi="Times New Roman" w:cs="Times New Roman"/>
                <w:color w:val="000000"/>
                <w:lang w:eastAsia="ru-RU"/>
              </w:rPr>
              <w:t>17,089</w:t>
            </w:r>
          </w:p>
        </w:tc>
      </w:tr>
      <w:tr w:rsidR="00C225AD" w:rsidRPr="00C225AD" w:rsidTr="002303AD">
        <w:trPr>
          <w:jc w:val="center"/>
        </w:trPr>
        <w:tc>
          <w:tcPr>
            <w:tcW w:w="0" w:type="auto"/>
            <w:tcBorders>
              <w:top w:val="single" w:sz="12" w:space="0" w:color="CCCCCC"/>
              <w:left w:val="single" w:sz="12" w:space="0" w:color="CCCCCC"/>
              <w:bottom w:val="single" w:sz="12" w:space="0" w:color="CCCCCC"/>
              <w:right w:val="single" w:sz="12" w:space="0" w:color="CCCCCC"/>
            </w:tcBorders>
            <w:tcMar>
              <w:top w:w="248" w:type="dxa"/>
              <w:left w:w="248" w:type="dxa"/>
              <w:bottom w:w="248" w:type="dxa"/>
              <w:right w:w="248" w:type="dxa"/>
            </w:tcMar>
            <w:vAlign w:val="center"/>
            <w:hideMark/>
          </w:tcPr>
          <w:p w:rsidR="00C225AD" w:rsidRPr="00C225AD" w:rsidRDefault="00C225AD" w:rsidP="00C225AD">
            <w:pPr>
              <w:spacing w:before="100" w:beforeAutospacing="1" w:after="100" w:afterAutospacing="1" w:line="240" w:lineRule="auto"/>
              <w:rPr>
                <w:rFonts w:ascii="Times New Roman" w:eastAsia="Times New Roman" w:hAnsi="Times New Roman" w:cs="Times New Roman"/>
                <w:color w:val="000000"/>
                <w:lang w:eastAsia="ru-RU"/>
              </w:rPr>
            </w:pPr>
            <w:r w:rsidRPr="00C225AD">
              <w:rPr>
                <w:rFonts w:ascii="Times New Roman" w:eastAsia="Times New Roman" w:hAnsi="Times New Roman" w:cs="Times New Roman"/>
                <w:color w:val="000000"/>
                <w:lang w:eastAsia="ru-RU"/>
              </w:rPr>
              <w:t>Дефицит (-) / профицит ( + ) федерального бюджета (в процентах к ВВП)</w:t>
            </w:r>
          </w:p>
        </w:tc>
        <w:tc>
          <w:tcPr>
            <w:tcW w:w="0" w:type="auto"/>
            <w:tcBorders>
              <w:top w:val="single" w:sz="12" w:space="0" w:color="CCCCCC"/>
              <w:left w:val="single" w:sz="12" w:space="0" w:color="CCCCCC"/>
              <w:bottom w:val="single" w:sz="12" w:space="0" w:color="CCCCCC"/>
              <w:right w:val="single" w:sz="12" w:space="0" w:color="CCCCCC"/>
            </w:tcBorders>
            <w:tcMar>
              <w:top w:w="248" w:type="dxa"/>
              <w:left w:w="248" w:type="dxa"/>
              <w:bottom w:w="248" w:type="dxa"/>
              <w:right w:w="248" w:type="dxa"/>
            </w:tcMar>
            <w:vAlign w:val="center"/>
            <w:hideMark/>
          </w:tcPr>
          <w:p w:rsidR="00C225AD" w:rsidRPr="00C225AD" w:rsidRDefault="00C225AD" w:rsidP="00C225AD">
            <w:pPr>
              <w:numPr>
                <w:ilvl w:val="4"/>
                <w:numId w:val="1"/>
              </w:numPr>
              <w:spacing w:before="100" w:beforeAutospacing="1" w:after="100" w:afterAutospacing="1" w:line="240" w:lineRule="auto"/>
              <w:ind w:left="497"/>
              <w:rPr>
                <w:rFonts w:ascii="Times New Roman" w:eastAsia="Times New Roman" w:hAnsi="Times New Roman" w:cs="Times New Roman"/>
                <w:color w:val="242424"/>
                <w:lang w:eastAsia="ru-RU"/>
              </w:rPr>
            </w:pPr>
            <w:r w:rsidRPr="00C225AD">
              <w:rPr>
                <w:rFonts w:ascii="Times New Roman" w:eastAsia="Times New Roman" w:hAnsi="Times New Roman" w:cs="Times New Roman"/>
                <w:color w:val="242424"/>
                <w:lang w:eastAsia="ru-RU"/>
              </w:rPr>
              <w:t>-0,430</w:t>
            </w:r>
          </w:p>
          <w:p w:rsidR="00C225AD" w:rsidRPr="00C225AD" w:rsidRDefault="00C225AD" w:rsidP="00C225AD">
            <w:pPr>
              <w:numPr>
                <w:ilvl w:val="4"/>
                <w:numId w:val="1"/>
              </w:numPr>
              <w:spacing w:before="100" w:beforeAutospacing="1" w:after="100" w:afterAutospacing="1" w:line="240" w:lineRule="auto"/>
              <w:ind w:left="497"/>
              <w:rPr>
                <w:rFonts w:ascii="Times New Roman" w:eastAsia="Times New Roman" w:hAnsi="Times New Roman" w:cs="Times New Roman"/>
                <w:color w:val="242424"/>
                <w:lang w:eastAsia="ru-RU"/>
              </w:rPr>
            </w:pPr>
            <w:r w:rsidRPr="00C225AD">
              <w:rPr>
                <w:rFonts w:ascii="Times New Roman" w:eastAsia="Times New Roman" w:hAnsi="Times New Roman" w:cs="Times New Roman"/>
                <w:color w:val="242424"/>
                <w:lang w:eastAsia="ru-RU"/>
              </w:rPr>
              <w:t>(0,6%)</w:t>
            </w:r>
          </w:p>
        </w:tc>
        <w:tc>
          <w:tcPr>
            <w:tcW w:w="0" w:type="auto"/>
            <w:tcBorders>
              <w:top w:val="single" w:sz="12" w:space="0" w:color="CCCCCC"/>
              <w:left w:val="single" w:sz="12" w:space="0" w:color="CCCCCC"/>
              <w:bottom w:val="single" w:sz="12" w:space="0" w:color="CCCCCC"/>
              <w:right w:val="single" w:sz="12" w:space="0" w:color="CCCCCC"/>
            </w:tcBorders>
            <w:tcMar>
              <w:top w:w="248" w:type="dxa"/>
              <w:left w:w="248" w:type="dxa"/>
              <w:bottom w:w="248" w:type="dxa"/>
              <w:right w:w="248" w:type="dxa"/>
            </w:tcMar>
            <w:vAlign w:val="center"/>
            <w:hideMark/>
          </w:tcPr>
          <w:p w:rsidR="00C225AD" w:rsidRPr="00C225AD" w:rsidRDefault="00C225AD" w:rsidP="00C225AD">
            <w:pPr>
              <w:numPr>
                <w:ilvl w:val="4"/>
                <w:numId w:val="1"/>
              </w:numPr>
              <w:spacing w:before="100" w:beforeAutospacing="1" w:after="100" w:afterAutospacing="1" w:line="240" w:lineRule="auto"/>
              <w:ind w:left="497"/>
              <w:rPr>
                <w:rFonts w:ascii="Times New Roman" w:eastAsia="Times New Roman" w:hAnsi="Times New Roman" w:cs="Times New Roman"/>
                <w:color w:val="242424"/>
                <w:lang w:eastAsia="ru-RU"/>
              </w:rPr>
            </w:pPr>
            <w:r w:rsidRPr="00C225AD">
              <w:rPr>
                <w:rFonts w:ascii="Times New Roman" w:eastAsia="Times New Roman" w:hAnsi="Times New Roman" w:cs="Times New Roman"/>
                <w:color w:val="242424"/>
                <w:lang w:eastAsia="ru-RU"/>
              </w:rPr>
              <w:t>-2,675</w:t>
            </w:r>
          </w:p>
          <w:p w:rsidR="00C225AD" w:rsidRPr="00C225AD" w:rsidRDefault="00C225AD" w:rsidP="00C225AD">
            <w:pPr>
              <w:numPr>
                <w:ilvl w:val="4"/>
                <w:numId w:val="1"/>
              </w:numPr>
              <w:spacing w:before="100" w:beforeAutospacing="1" w:after="100" w:afterAutospacing="1" w:line="240" w:lineRule="auto"/>
              <w:ind w:left="497"/>
              <w:rPr>
                <w:rFonts w:ascii="Times New Roman" w:eastAsia="Times New Roman" w:hAnsi="Times New Roman" w:cs="Times New Roman"/>
                <w:color w:val="242424"/>
                <w:lang w:eastAsia="ru-RU"/>
              </w:rPr>
            </w:pPr>
            <w:r w:rsidRPr="00C225AD">
              <w:rPr>
                <w:rFonts w:ascii="Times New Roman" w:eastAsia="Times New Roman" w:hAnsi="Times New Roman" w:cs="Times New Roman"/>
                <w:color w:val="242424"/>
                <w:lang w:eastAsia="ru-RU"/>
              </w:rPr>
              <w:t>(3,8%)</w:t>
            </w:r>
          </w:p>
        </w:tc>
        <w:tc>
          <w:tcPr>
            <w:tcW w:w="0" w:type="auto"/>
            <w:tcBorders>
              <w:top w:val="single" w:sz="12" w:space="0" w:color="CCCCCC"/>
              <w:left w:val="single" w:sz="12" w:space="0" w:color="CCCCCC"/>
              <w:bottom w:val="single" w:sz="12" w:space="0" w:color="CCCCCC"/>
              <w:right w:val="single" w:sz="12" w:space="0" w:color="CCCCCC"/>
            </w:tcBorders>
            <w:tcMar>
              <w:top w:w="248" w:type="dxa"/>
              <w:left w:w="248" w:type="dxa"/>
              <w:bottom w:w="248" w:type="dxa"/>
              <w:right w:w="248" w:type="dxa"/>
            </w:tcMar>
            <w:vAlign w:val="center"/>
            <w:hideMark/>
          </w:tcPr>
          <w:p w:rsidR="00C225AD" w:rsidRPr="00C225AD" w:rsidRDefault="00C225AD" w:rsidP="00C225AD">
            <w:pPr>
              <w:numPr>
                <w:ilvl w:val="4"/>
                <w:numId w:val="1"/>
              </w:numPr>
              <w:spacing w:before="100" w:beforeAutospacing="1" w:after="100" w:afterAutospacing="1" w:line="240" w:lineRule="auto"/>
              <w:ind w:left="497"/>
              <w:rPr>
                <w:rFonts w:ascii="Times New Roman" w:eastAsia="Times New Roman" w:hAnsi="Times New Roman" w:cs="Times New Roman"/>
                <w:color w:val="242424"/>
                <w:lang w:eastAsia="ru-RU"/>
              </w:rPr>
            </w:pPr>
            <w:r w:rsidRPr="00C225AD">
              <w:rPr>
                <w:rFonts w:ascii="Times New Roman" w:eastAsia="Times New Roman" w:hAnsi="Times New Roman" w:cs="Times New Roman"/>
                <w:color w:val="242424"/>
                <w:lang w:eastAsia="ru-RU"/>
              </w:rPr>
              <w:t>-0,476</w:t>
            </w:r>
          </w:p>
          <w:p w:rsidR="00C225AD" w:rsidRPr="00C225AD" w:rsidRDefault="00C225AD" w:rsidP="00C225AD">
            <w:pPr>
              <w:numPr>
                <w:ilvl w:val="4"/>
                <w:numId w:val="1"/>
              </w:numPr>
              <w:spacing w:before="100" w:beforeAutospacing="1" w:after="100" w:afterAutospacing="1" w:line="240" w:lineRule="auto"/>
              <w:ind w:left="497"/>
              <w:rPr>
                <w:rFonts w:ascii="Times New Roman" w:eastAsia="Times New Roman" w:hAnsi="Times New Roman" w:cs="Times New Roman"/>
                <w:color w:val="242424"/>
                <w:lang w:eastAsia="ru-RU"/>
              </w:rPr>
            </w:pPr>
            <w:r w:rsidRPr="00C225AD">
              <w:rPr>
                <w:rFonts w:ascii="Times New Roman" w:eastAsia="Times New Roman" w:hAnsi="Times New Roman" w:cs="Times New Roman"/>
                <w:color w:val="242424"/>
                <w:lang w:eastAsia="ru-RU"/>
              </w:rPr>
              <w:t>(0,6%)</w:t>
            </w:r>
          </w:p>
        </w:tc>
        <w:tc>
          <w:tcPr>
            <w:tcW w:w="0" w:type="auto"/>
            <w:tcBorders>
              <w:top w:val="single" w:sz="12" w:space="0" w:color="CCCCCC"/>
              <w:left w:val="single" w:sz="12" w:space="0" w:color="CCCCCC"/>
              <w:bottom w:val="single" w:sz="12" w:space="0" w:color="CCCCCC"/>
              <w:right w:val="single" w:sz="12" w:space="0" w:color="CCCCCC"/>
            </w:tcBorders>
            <w:tcMar>
              <w:top w:w="248" w:type="dxa"/>
              <w:left w:w="248" w:type="dxa"/>
              <w:bottom w:w="248" w:type="dxa"/>
              <w:right w:w="248" w:type="dxa"/>
            </w:tcMar>
            <w:vAlign w:val="center"/>
            <w:hideMark/>
          </w:tcPr>
          <w:p w:rsidR="00C225AD" w:rsidRPr="00C225AD" w:rsidRDefault="00C225AD" w:rsidP="00C225AD">
            <w:pPr>
              <w:numPr>
                <w:ilvl w:val="4"/>
                <w:numId w:val="1"/>
              </w:numPr>
              <w:spacing w:before="100" w:beforeAutospacing="1" w:after="100" w:afterAutospacing="1" w:line="240" w:lineRule="auto"/>
              <w:ind w:left="497"/>
              <w:rPr>
                <w:rFonts w:ascii="Times New Roman" w:eastAsia="Times New Roman" w:hAnsi="Times New Roman" w:cs="Times New Roman"/>
                <w:color w:val="242424"/>
                <w:lang w:eastAsia="ru-RU"/>
              </w:rPr>
            </w:pPr>
            <w:r w:rsidRPr="00C225AD">
              <w:rPr>
                <w:rFonts w:ascii="Times New Roman" w:eastAsia="Times New Roman" w:hAnsi="Times New Roman" w:cs="Times New Roman"/>
                <w:color w:val="242424"/>
                <w:lang w:eastAsia="ru-RU"/>
              </w:rPr>
              <w:t>-0,541</w:t>
            </w:r>
          </w:p>
          <w:p w:rsidR="00C225AD" w:rsidRPr="00C225AD" w:rsidRDefault="00C225AD" w:rsidP="00C225AD">
            <w:pPr>
              <w:numPr>
                <w:ilvl w:val="4"/>
                <w:numId w:val="1"/>
              </w:numPr>
              <w:spacing w:before="100" w:beforeAutospacing="1" w:after="100" w:afterAutospacing="1" w:line="240" w:lineRule="auto"/>
              <w:ind w:left="497"/>
              <w:rPr>
                <w:rFonts w:ascii="Times New Roman" w:eastAsia="Times New Roman" w:hAnsi="Times New Roman" w:cs="Times New Roman"/>
                <w:color w:val="242424"/>
                <w:lang w:eastAsia="ru-RU"/>
              </w:rPr>
            </w:pPr>
            <w:r w:rsidRPr="00C225AD">
              <w:rPr>
                <w:rFonts w:ascii="Times New Roman" w:eastAsia="Times New Roman" w:hAnsi="Times New Roman" w:cs="Times New Roman"/>
                <w:color w:val="242424"/>
                <w:lang w:eastAsia="ru-RU"/>
              </w:rPr>
              <w:t>(0,6%)</w:t>
            </w:r>
          </w:p>
        </w:tc>
      </w:tr>
    </w:tbl>
    <w:p w:rsidR="00C225AD" w:rsidRPr="00C225AD" w:rsidRDefault="00C225AD" w:rsidP="00C225AD">
      <w:pPr>
        <w:spacing w:after="0" w:line="240" w:lineRule="auto"/>
        <w:ind w:firstLine="709"/>
        <w:jc w:val="both"/>
        <w:rPr>
          <w:rFonts w:ascii="Times New Roman" w:eastAsia="Times New Roman" w:hAnsi="Times New Roman" w:cs="Times New Roman"/>
          <w:color w:val="000000"/>
          <w:sz w:val="28"/>
          <w:szCs w:val="28"/>
          <w:lang w:eastAsia="ru-RU"/>
        </w:rPr>
      </w:pPr>
      <w:r w:rsidRPr="00C225AD">
        <w:rPr>
          <w:rFonts w:ascii="Times New Roman" w:eastAsia="Times New Roman" w:hAnsi="Times New Roman" w:cs="Times New Roman"/>
          <w:i/>
          <w:iCs/>
          <w:color w:val="000000"/>
          <w:sz w:val="28"/>
          <w:szCs w:val="28"/>
          <w:lang w:eastAsia="ru-RU"/>
        </w:rPr>
        <w:t>Источник:</w:t>
      </w:r>
      <w:r w:rsidRPr="00C225AD">
        <w:rPr>
          <w:rFonts w:ascii="Times New Roman" w:eastAsia="Times New Roman" w:hAnsi="Times New Roman" w:cs="Times New Roman"/>
          <w:color w:val="000000"/>
          <w:sz w:val="28"/>
          <w:szCs w:val="28"/>
          <w:lang w:eastAsia="ru-RU"/>
        </w:rPr>
        <w:t xml:space="preserve"> составлено авторами на основе материала Ю.И. Будович</w:t>
      </w:r>
      <w:r w:rsidRPr="00C225AD">
        <w:rPr>
          <w:rFonts w:ascii="Times New Roman" w:eastAsia="Times New Roman" w:hAnsi="Times New Roman" w:cs="Times New Roman"/>
          <w:color w:val="000000"/>
          <w:sz w:val="28"/>
          <w:szCs w:val="28"/>
          <w:vertAlign w:val="superscript"/>
          <w:lang w:eastAsia="ru-RU"/>
        </w:rPr>
        <w:t>1</w:t>
      </w:r>
      <w:r w:rsidRPr="00C225AD">
        <w:rPr>
          <w:rFonts w:ascii="Times New Roman" w:eastAsia="Times New Roman" w:hAnsi="Times New Roman" w:cs="Times New Roman"/>
          <w:color w:val="000000"/>
          <w:sz w:val="28"/>
          <w:szCs w:val="28"/>
          <w:lang w:eastAsia="ru-RU"/>
        </w:rPr>
        <w:t xml:space="preserve"> с учетом данных Федерального закона № 384-ФЗ от 01.12.2014 (ред. от 13.07.2015).</w:t>
      </w:r>
    </w:p>
    <w:p w:rsidR="00C225AD" w:rsidRPr="00C225AD" w:rsidRDefault="00C225AD" w:rsidP="00C225AD">
      <w:pPr>
        <w:spacing w:after="0" w:line="240" w:lineRule="auto"/>
        <w:ind w:firstLine="709"/>
        <w:jc w:val="both"/>
        <w:rPr>
          <w:rFonts w:ascii="Times New Roman" w:eastAsia="Times New Roman" w:hAnsi="Times New Roman" w:cs="Times New Roman"/>
          <w:color w:val="000000"/>
          <w:sz w:val="28"/>
          <w:szCs w:val="28"/>
          <w:lang w:eastAsia="ru-RU"/>
        </w:rPr>
      </w:pPr>
      <w:r w:rsidRPr="00C225AD">
        <w:rPr>
          <w:rFonts w:ascii="Times New Roman" w:eastAsia="Times New Roman" w:hAnsi="Times New Roman" w:cs="Times New Roman"/>
          <w:color w:val="000000"/>
          <w:sz w:val="28"/>
          <w:szCs w:val="28"/>
          <w:lang w:eastAsia="ru-RU"/>
        </w:rPr>
        <w:t>Так, в редакции Федерального закона № 384-ФЗ от 01.12.2014 в 2015 г. расходы федерального бюджета должны были составить 15,513 трлн руб. (20,2% ВВП), но в связи с принятием поправок произошло их уменьшение до 15,215 трлн руб., хотя при этом в процентах от ВВП они выросли до 21,2%. В последующие два года запланированы расходы бюджета в 2016 г. — 16,272 трлн руб. (19,6% ВВП), в 2017 г. — 17,089 трлн руб. (19% ВВП). По всем трем годам сначала было предусмотрено, что дефицит бюджета составит 0,6% ВВП: в 2015 г. — 430,7 млрд руб. (0,6% от объема ВВП), в 2016 г. — 476,3 млрд руб. (0,6% ВВП), в 2017 г. — 540,9 млрд руб. (0,6% ВВП)</w:t>
      </w:r>
      <w:bookmarkStart w:id="10" w:name="annot_1"/>
      <w:r w:rsidRPr="00C225AD">
        <w:rPr>
          <w:rFonts w:ascii="Times New Roman" w:eastAsia="Times New Roman" w:hAnsi="Times New Roman" w:cs="Times New Roman"/>
          <w:color w:val="000000"/>
          <w:sz w:val="28"/>
          <w:szCs w:val="28"/>
          <w:vertAlign w:val="superscript"/>
          <w:lang w:eastAsia="ru-RU"/>
        </w:rPr>
        <w:fldChar w:fldCharType="begin"/>
      </w:r>
      <w:r w:rsidRPr="00C225AD">
        <w:rPr>
          <w:rFonts w:ascii="Times New Roman" w:eastAsia="Times New Roman" w:hAnsi="Times New Roman" w:cs="Times New Roman"/>
          <w:color w:val="000000"/>
          <w:sz w:val="28"/>
          <w:szCs w:val="28"/>
          <w:vertAlign w:val="superscript"/>
          <w:lang w:eastAsia="ru-RU"/>
        </w:rPr>
        <w:instrText xml:space="preserve"> HYPERLINK "https://bstudy.net/612711/ekonomika/obschestvennyy_sektor_ekonomiki_rossii" \l "gads_btm" </w:instrText>
      </w:r>
      <w:r w:rsidRPr="00C225AD">
        <w:rPr>
          <w:rFonts w:ascii="Times New Roman" w:eastAsia="Times New Roman" w:hAnsi="Times New Roman" w:cs="Times New Roman"/>
          <w:color w:val="000000"/>
          <w:sz w:val="28"/>
          <w:szCs w:val="28"/>
          <w:vertAlign w:val="superscript"/>
          <w:lang w:eastAsia="ru-RU"/>
        </w:rPr>
        <w:fldChar w:fldCharType="separate"/>
      </w:r>
      <w:r w:rsidRPr="00C225AD">
        <w:rPr>
          <w:rFonts w:ascii="Times New Roman" w:eastAsia="Times New Roman" w:hAnsi="Times New Roman" w:cs="Times New Roman"/>
          <w:color w:val="1FA2D6"/>
          <w:sz w:val="28"/>
          <w:szCs w:val="28"/>
          <w:vertAlign w:val="superscript"/>
          <w:lang w:eastAsia="ru-RU"/>
        </w:rPr>
        <w:t>[1]</w:t>
      </w:r>
      <w:r w:rsidRPr="00C225AD">
        <w:rPr>
          <w:rFonts w:ascii="Times New Roman" w:eastAsia="Times New Roman" w:hAnsi="Times New Roman" w:cs="Times New Roman"/>
          <w:color w:val="000000"/>
          <w:sz w:val="28"/>
          <w:szCs w:val="28"/>
          <w:vertAlign w:val="superscript"/>
          <w:lang w:eastAsia="ru-RU"/>
        </w:rPr>
        <w:fldChar w:fldCharType="end"/>
      </w:r>
      <w:bookmarkEnd w:id="10"/>
      <w:r w:rsidRPr="00C225AD">
        <w:rPr>
          <w:rFonts w:ascii="Times New Roman" w:eastAsia="Times New Roman" w:hAnsi="Times New Roman" w:cs="Times New Roman"/>
          <w:color w:val="000000"/>
          <w:sz w:val="28"/>
          <w:szCs w:val="28"/>
          <w:lang w:eastAsia="ru-RU"/>
        </w:rPr>
        <w:t xml:space="preserve">. </w:t>
      </w:r>
      <w:r w:rsidRPr="00C225AD">
        <w:rPr>
          <w:rFonts w:ascii="Times New Roman" w:eastAsia="Times New Roman" w:hAnsi="Times New Roman" w:cs="Times New Roman"/>
          <w:color w:val="000000"/>
          <w:sz w:val="28"/>
          <w:szCs w:val="28"/>
          <w:lang w:eastAsia="ru-RU"/>
        </w:rPr>
        <w:lastRenderedPageBreak/>
        <w:t>Однако на 2015 г. после проведенной корректировки дефицит бюджета в 2015 г. составит 2,675 (3,8%) (0,6% от объема ВВП (табл. 8.1).</w:t>
      </w:r>
    </w:p>
    <w:p w:rsidR="00C225AD" w:rsidRPr="00C225AD" w:rsidRDefault="00C225AD" w:rsidP="00C225AD">
      <w:pPr>
        <w:spacing w:after="0" w:line="240" w:lineRule="auto"/>
        <w:ind w:firstLine="709"/>
        <w:jc w:val="both"/>
        <w:rPr>
          <w:rFonts w:ascii="Times New Roman" w:eastAsia="Times New Roman" w:hAnsi="Times New Roman" w:cs="Times New Roman"/>
          <w:color w:val="000000"/>
          <w:sz w:val="28"/>
          <w:szCs w:val="28"/>
          <w:lang w:eastAsia="ru-RU"/>
        </w:rPr>
      </w:pPr>
      <w:r w:rsidRPr="00C225AD">
        <w:rPr>
          <w:rFonts w:ascii="Times New Roman" w:eastAsia="Times New Roman" w:hAnsi="Times New Roman" w:cs="Times New Roman"/>
          <w:color w:val="000000"/>
          <w:sz w:val="28"/>
          <w:szCs w:val="28"/>
          <w:lang w:eastAsia="ru-RU"/>
        </w:rPr>
        <w:t>Хотя каждый из перечисленных показателей находится под воздействием различных факторов, вместе с тем эти показатели достаточно зависимы между собой. Так, объем и структура общественных расходов и факторы, определяющие тенденции их изменения напрямую отражают тенденции в корректировке функций государства в современном обществе. Дальнейший рост общественных расходов в существенной степени определяется постоянным развитием человеческого потенциала, информатизации общества. От государства требуется больше расходов на образование, здравоохранение, т.е. вложения в человека, которые смогут улучшить качество рабочей силы, повысить производительность труда, что в конечном счете должно привести к росту конкурентоспособности национальной продукции.</w:t>
      </w:r>
    </w:p>
    <w:p w:rsidR="00C225AD" w:rsidRPr="00C225AD" w:rsidRDefault="00C225AD" w:rsidP="00C225AD">
      <w:pPr>
        <w:spacing w:after="0" w:line="240" w:lineRule="auto"/>
        <w:ind w:firstLine="709"/>
        <w:jc w:val="both"/>
        <w:rPr>
          <w:rFonts w:ascii="Times New Roman" w:eastAsia="Times New Roman" w:hAnsi="Times New Roman" w:cs="Times New Roman"/>
          <w:color w:val="000000"/>
          <w:sz w:val="28"/>
          <w:szCs w:val="28"/>
          <w:lang w:eastAsia="ru-RU"/>
        </w:rPr>
      </w:pPr>
      <w:r w:rsidRPr="00C225AD">
        <w:rPr>
          <w:rFonts w:ascii="Times New Roman" w:eastAsia="Times New Roman" w:hAnsi="Times New Roman" w:cs="Times New Roman"/>
          <w:color w:val="000000"/>
          <w:sz w:val="28"/>
          <w:szCs w:val="28"/>
          <w:lang w:eastAsia="ru-RU"/>
        </w:rPr>
        <w:t>Сегодня, когда одной из важных статей государственных расходов является финансирование фундаментальных научных исследований и разработок, так как именно они закладывают основы перехода экономики России от сырьевой к инновационной, государство берет на себя проблему инвестирования в инфраструктуру (строительство дорог, мостов, связь и т.д.), а также финансирование программ по охране окружающей среды, создающих условия для сохранения здоровья населения. Политика государственных расходов необходима и для решения социальной проблемы выравнивания уровней доходов различных групп населения, реализации государственных программ поддержки и оказания помощи гражданам в сложных жизненных ситуациях. Тенденция к увеличению продолжительности жизни населения увеличивает потребность государственных расходов на медицинские и другие социальные программы для пенсионеров.</w:t>
      </w:r>
    </w:p>
    <w:p w:rsidR="00C225AD" w:rsidRPr="00C225AD" w:rsidRDefault="00C225AD" w:rsidP="00C225AD">
      <w:pPr>
        <w:spacing w:after="0" w:line="240" w:lineRule="auto"/>
        <w:ind w:firstLine="709"/>
        <w:jc w:val="both"/>
        <w:rPr>
          <w:rFonts w:ascii="Times New Roman" w:eastAsia="Times New Roman" w:hAnsi="Times New Roman" w:cs="Times New Roman"/>
          <w:color w:val="000000"/>
          <w:sz w:val="28"/>
          <w:szCs w:val="28"/>
          <w:lang w:eastAsia="ru-RU"/>
        </w:rPr>
      </w:pPr>
      <w:r w:rsidRPr="00C225AD">
        <w:rPr>
          <w:rFonts w:ascii="Times New Roman" w:eastAsia="Times New Roman" w:hAnsi="Times New Roman" w:cs="Times New Roman"/>
          <w:color w:val="000000"/>
          <w:sz w:val="28"/>
          <w:szCs w:val="28"/>
          <w:lang w:eastAsia="ru-RU"/>
        </w:rPr>
        <w:t>В разных странах существуют различия в динамике и структуре государственных расходов, что во многом обусловлено системой налогообложения и величиной налогового бремени, структурой общественных расходов, степени жесткости финансовой политики, масштабами различных программ, в том числе в области вооружений и др.</w:t>
      </w:r>
    </w:p>
    <w:p w:rsidR="00C225AD" w:rsidRPr="00C225AD" w:rsidRDefault="00C225AD" w:rsidP="00C225AD">
      <w:pPr>
        <w:spacing w:after="0" w:line="240" w:lineRule="auto"/>
        <w:ind w:firstLine="709"/>
        <w:jc w:val="both"/>
        <w:rPr>
          <w:rFonts w:ascii="Times New Roman" w:eastAsia="Times New Roman" w:hAnsi="Times New Roman" w:cs="Times New Roman"/>
          <w:color w:val="000000"/>
          <w:sz w:val="28"/>
          <w:szCs w:val="28"/>
          <w:lang w:eastAsia="ru-RU"/>
        </w:rPr>
      </w:pPr>
      <w:r w:rsidRPr="00C225AD">
        <w:rPr>
          <w:rFonts w:ascii="Times New Roman" w:eastAsia="Times New Roman" w:hAnsi="Times New Roman" w:cs="Times New Roman"/>
          <w:color w:val="000000"/>
          <w:sz w:val="28"/>
          <w:szCs w:val="28"/>
          <w:lang w:eastAsia="ru-RU"/>
        </w:rPr>
        <w:t>Рассмотрим динамику изменения структуры расходов федерального бюджета РФ (табл. 8.2).</w:t>
      </w:r>
    </w:p>
    <w:p w:rsidR="00C225AD" w:rsidRPr="00C225AD" w:rsidRDefault="00C225AD" w:rsidP="00C225AD">
      <w:pPr>
        <w:spacing w:after="0" w:line="240" w:lineRule="auto"/>
        <w:ind w:firstLine="709"/>
        <w:jc w:val="right"/>
        <w:rPr>
          <w:rFonts w:ascii="Times New Roman" w:eastAsia="Times New Roman" w:hAnsi="Times New Roman" w:cs="Times New Roman"/>
          <w:color w:val="000000"/>
          <w:sz w:val="28"/>
          <w:szCs w:val="28"/>
          <w:lang w:eastAsia="ru-RU"/>
        </w:rPr>
      </w:pPr>
      <w:r w:rsidRPr="00C225AD">
        <w:rPr>
          <w:rFonts w:ascii="Times New Roman" w:eastAsia="Times New Roman" w:hAnsi="Times New Roman" w:cs="Times New Roman"/>
          <w:color w:val="000000"/>
          <w:sz w:val="28"/>
          <w:szCs w:val="28"/>
          <w:lang w:eastAsia="ru-RU"/>
        </w:rPr>
        <w:t>Таблица 8.2</w:t>
      </w:r>
      <w:r w:rsidRPr="00C225AD">
        <w:rPr>
          <w:rFonts w:ascii="Times New Roman" w:eastAsia="Times New Roman" w:hAnsi="Times New Roman" w:cs="Times New Roman"/>
          <w:color w:val="000000"/>
          <w:sz w:val="28"/>
          <w:szCs w:val="28"/>
          <w:vertAlign w:val="superscript"/>
          <w:lang w:eastAsia="ru-RU"/>
        </w:rPr>
        <w:t>1</w:t>
      </w:r>
    </w:p>
    <w:p w:rsidR="00C225AD" w:rsidRPr="00C225AD" w:rsidRDefault="00C225AD" w:rsidP="00C225AD">
      <w:pPr>
        <w:spacing w:after="0" w:line="240" w:lineRule="auto"/>
        <w:jc w:val="center"/>
        <w:rPr>
          <w:rFonts w:ascii="Times New Roman" w:eastAsia="Times New Roman" w:hAnsi="Times New Roman" w:cs="Times New Roman"/>
          <w:color w:val="000000"/>
          <w:sz w:val="28"/>
          <w:szCs w:val="28"/>
          <w:lang w:eastAsia="ru-RU"/>
        </w:rPr>
      </w:pPr>
      <w:r w:rsidRPr="00C225AD">
        <w:rPr>
          <w:rFonts w:ascii="Times New Roman" w:eastAsia="Times New Roman" w:hAnsi="Times New Roman" w:cs="Times New Roman"/>
          <w:b/>
          <w:bCs/>
          <w:color w:val="000000"/>
          <w:sz w:val="28"/>
          <w:szCs w:val="28"/>
          <w:lang w:eastAsia="ru-RU"/>
        </w:rPr>
        <w:t>Структура расходов федерального бюджета 2011—2017 гг.</w:t>
      </w:r>
    </w:p>
    <w:p w:rsidR="00C225AD" w:rsidRPr="00C225AD" w:rsidRDefault="00C225AD" w:rsidP="00C225AD">
      <w:pPr>
        <w:spacing w:after="0" w:line="240" w:lineRule="auto"/>
        <w:jc w:val="center"/>
        <w:rPr>
          <w:rFonts w:ascii="Times New Roman" w:eastAsia="Times New Roman" w:hAnsi="Times New Roman" w:cs="Times New Roman"/>
          <w:color w:val="000000"/>
          <w:sz w:val="28"/>
          <w:szCs w:val="28"/>
          <w:lang w:eastAsia="ru-RU"/>
        </w:rPr>
      </w:pPr>
      <w:r w:rsidRPr="00C225AD">
        <w:rPr>
          <w:rFonts w:ascii="Times New Roman" w:eastAsia="Times New Roman" w:hAnsi="Times New Roman" w:cs="Times New Roman"/>
          <w:b/>
          <w:bCs/>
          <w:color w:val="000000"/>
          <w:sz w:val="28"/>
          <w:szCs w:val="28"/>
          <w:lang w:eastAsia="ru-RU"/>
        </w:rPr>
        <w:t>(в процентах к общему объему расходов)</w:t>
      </w:r>
    </w:p>
    <w:tbl>
      <w:tblPr>
        <w:tblW w:w="0" w:type="auto"/>
        <w:tblCellMar>
          <w:top w:w="15" w:type="dxa"/>
          <w:left w:w="15" w:type="dxa"/>
          <w:bottom w:w="15" w:type="dxa"/>
          <w:right w:w="15" w:type="dxa"/>
        </w:tblCellMar>
        <w:tblLook w:val="04A0" w:firstRow="1" w:lastRow="0" w:firstColumn="1" w:lastColumn="0" w:noHBand="0" w:noVBand="1"/>
      </w:tblPr>
      <w:tblGrid>
        <w:gridCol w:w="2914"/>
        <w:gridCol w:w="991"/>
        <w:gridCol w:w="991"/>
        <w:gridCol w:w="991"/>
        <w:gridCol w:w="991"/>
        <w:gridCol w:w="991"/>
        <w:gridCol w:w="991"/>
        <w:gridCol w:w="991"/>
      </w:tblGrid>
      <w:tr w:rsidR="00C225AD" w:rsidRPr="00C225AD" w:rsidTr="002303AD">
        <w:tc>
          <w:tcPr>
            <w:tcW w:w="0" w:type="auto"/>
            <w:vMerge w:val="restart"/>
            <w:tcBorders>
              <w:top w:val="single" w:sz="12" w:space="0" w:color="CCCCCC"/>
              <w:left w:val="single" w:sz="12" w:space="0" w:color="CCCCCC"/>
              <w:bottom w:val="single" w:sz="12" w:space="0" w:color="CCCCCC"/>
              <w:right w:val="single" w:sz="12" w:space="0" w:color="CCCCCC"/>
            </w:tcBorders>
            <w:tcMar>
              <w:top w:w="248" w:type="dxa"/>
              <w:left w:w="248" w:type="dxa"/>
              <w:bottom w:w="248" w:type="dxa"/>
              <w:right w:w="248" w:type="dxa"/>
            </w:tcMar>
            <w:vAlign w:val="center"/>
            <w:hideMark/>
          </w:tcPr>
          <w:p w:rsidR="00C225AD" w:rsidRPr="00C225AD" w:rsidRDefault="00C225AD" w:rsidP="00C225AD">
            <w:pPr>
              <w:spacing w:after="0" w:line="240" w:lineRule="auto"/>
              <w:rPr>
                <w:rFonts w:ascii="Times New Roman" w:eastAsia="Times New Roman" w:hAnsi="Times New Roman" w:cs="Times New Roman"/>
                <w:color w:val="656565"/>
                <w:lang w:eastAsia="ru-RU"/>
              </w:rPr>
            </w:pPr>
          </w:p>
        </w:tc>
        <w:tc>
          <w:tcPr>
            <w:tcW w:w="0" w:type="auto"/>
            <w:gridSpan w:val="7"/>
            <w:tcBorders>
              <w:top w:val="single" w:sz="12" w:space="0" w:color="CCCCCC"/>
              <w:left w:val="single" w:sz="12" w:space="0" w:color="CCCCCC"/>
              <w:bottom w:val="single" w:sz="12" w:space="0" w:color="CCCCCC"/>
              <w:right w:val="single" w:sz="12" w:space="0" w:color="CCCCCC"/>
            </w:tcBorders>
            <w:tcMar>
              <w:top w:w="248" w:type="dxa"/>
              <w:left w:w="248" w:type="dxa"/>
              <w:bottom w:w="248" w:type="dxa"/>
              <w:right w:w="248" w:type="dxa"/>
            </w:tcMar>
            <w:vAlign w:val="center"/>
            <w:hideMark/>
          </w:tcPr>
          <w:p w:rsidR="00C225AD" w:rsidRPr="00C225AD" w:rsidRDefault="00C225AD" w:rsidP="00C225AD">
            <w:pPr>
              <w:spacing w:before="100" w:beforeAutospacing="1" w:after="100" w:afterAutospacing="1" w:line="240" w:lineRule="auto"/>
              <w:rPr>
                <w:rFonts w:ascii="Times New Roman" w:eastAsia="Times New Roman" w:hAnsi="Times New Roman" w:cs="Times New Roman"/>
                <w:color w:val="000000"/>
                <w:lang w:eastAsia="ru-RU"/>
              </w:rPr>
            </w:pPr>
            <w:r w:rsidRPr="00C225AD">
              <w:rPr>
                <w:rFonts w:ascii="Times New Roman" w:eastAsia="Times New Roman" w:hAnsi="Times New Roman" w:cs="Times New Roman"/>
                <w:b/>
                <w:bCs/>
                <w:color w:val="000000"/>
                <w:lang w:eastAsia="ru-RU"/>
              </w:rPr>
              <w:t>Год</w:t>
            </w:r>
          </w:p>
        </w:tc>
      </w:tr>
      <w:tr w:rsidR="00C225AD" w:rsidRPr="00C225AD" w:rsidTr="002303AD">
        <w:tc>
          <w:tcPr>
            <w:tcW w:w="0" w:type="auto"/>
            <w:vMerge/>
            <w:tcBorders>
              <w:top w:val="single" w:sz="12" w:space="0" w:color="CCCCCC"/>
              <w:left w:val="single" w:sz="12" w:space="0" w:color="CCCCCC"/>
              <w:bottom w:val="single" w:sz="12" w:space="0" w:color="CCCCCC"/>
              <w:right w:val="single" w:sz="12" w:space="0" w:color="CCCCCC"/>
            </w:tcBorders>
            <w:vAlign w:val="center"/>
            <w:hideMark/>
          </w:tcPr>
          <w:p w:rsidR="00C225AD" w:rsidRPr="00C225AD" w:rsidRDefault="00C225AD" w:rsidP="00C225AD">
            <w:pPr>
              <w:spacing w:after="0" w:line="240" w:lineRule="auto"/>
              <w:rPr>
                <w:rFonts w:ascii="Times New Roman" w:eastAsia="Times New Roman" w:hAnsi="Times New Roman" w:cs="Times New Roman"/>
                <w:color w:val="656565"/>
                <w:lang w:eastAsia="ru-RU"/>
              </w:rPr>
            </w:pPr>
          </w:p>
        </w:tc>
        <w:tc>
          <w:tcPr>
            <w:tcW w:w="0" w:type="auto"/>
            <w:tcBorders>
              <w:top w:val="single" w:sz="12" w:space="0" w:color="CCCCCC"/>
              <w:left w:val="single" w:sz="12" w:space="0" w:color="CCCCCC"/>
              <w:bottom w:val="single" w:sz="12" w:space="0" w:color="CCCCCC"/>
              <w:right w:val="single" w:sz="12" w:space="0" w:color="CCCCCC"/>
            </w:tcBorders>
            <w:tcMar>
              <w:top w:w="248" w:type="dxa"/>
              <w:left w:w="248" w:type="dxa"/>
              <w:bottom w:w="248" w:type="dxa"/>
              <w:right w:w="248" w:type="dxa"/>
            </w:tcMar>
            <w:vAlign w:val="center"/>
            <w:hideMark/>
          </w:tcPr>
          <w:p w:rsidR="00C225AD" w:rsidRPr="00C225AD" w:rsidRDefault="00C225AD" w:rsidP="00C225AD">
            <w:pPr>
              <w:spacing w:before="100" w:beforeAutospacing="1" w:after="100" w:afterAutospacing="1" w:line="240" w:lineRule="auto"/>
              <w:rPr>
                <w:rFonts w:ascii="Times New Roman" w:eastAsia="Times New Roman" w:hAnsi="Times New Roman" w:cs="Times New Roman"/>
                <w:color w:val="000000"/>
                <w:lang w:eastAsia="ru-RU"/>
              </w:rPr>
            </w:pPr>
            <w:r w:rsidRPr="00C225AD">
              <w:rPr>
                <w:rFonts w:ascii="Times New Roman" w:eastAsia="Times New Roman" w:hAnsi="Times New Roman" w:cs="Times New Roman"/>
                <w:b/>
                <w:bCs/>
                <w:color w:val="000000"/>
                <w:lang w:eastAsia="ru-RU"/>
              </w:rPr>
              <w:t>2011</w:t>
            </w:r>
          </w:p>
        </w:tc>
        <w:tc>
          <w:tcPr>
            <w:tcW w:w="0" w:type="auto"/>
            <w:tcBorders>
              <w:top w:val="single" w:sz="12" w:space="0" w:color="CCCCCC"/>
              <w:left w:val="single" w:sz="12" w:space="0" w:color="CCCCCC"/>
              <w:bottom w:val="single" w:sz="12" w:space="0" w:color="CCCCCC"/>
              <w:right w:val="single" w:sz="12" w:space="0" w:color="CCCCCC"/>
            </w:tcBorders>
            <w:tcMar>
              <w:top w:w="248" w:type="dxa"/>
              <w:left w:w="248" w:type="dxa"/>
              <w:bottom w:w="248" w:type="dxa"/>
              <w:right w:w="248" w:type="dxa"/>
            </w:tcMar>
            <w:vAlign w:val="center"/>
            <w:hideMark/>
          </w:tcPr>
          <w:p w:rsidR="00C225AD" w:rsidRPr="00C225AD" w:rsidRDefault="00C225AD" w:rsidP="00C225AD">
            <w:pPr>
              <w:spacing w:before="100" w:beforeAutospacing="1" w:after="100" w:afterAutospacing="1" w:line="240" w:lineRule="auto"/>
              <w:rPr>
                <w:rFonts w:ascii="Times New Roman" w:eastAsia="Times New Roman" w:hAnsi="Times New Roman" w:cs="Times New Roman"/>
                <w:color w:val="000000"/>
                <w:lang w:eastAsia="ru-RU"/>
              </w:rPr>
            </w:pPr>
            <w:r w:rsidRPr="00C225AD">
              <w:rPr>
                <w:rFonts w:ascii="Times New Roman" w:eastAsia="Times New Roman" w:hAnsi="Times New Roman" w:cs="Times New Roman"/>
                <w:b/>
                <w:bCs/>
                <w:color w:val="000000"/>
                <w:lang w:eastAsia="ru-RU"/>
              </w:rPr>
              <w:t>2012</w:t>
            </w:r>
          </w:p>
        </w:tc>
        <w:tc>
          <w:tcPr>
            <w:tcW w:w="0" w:type="auto"/>
            <w:tcBorders>
              <w:top w:val="single" w:sz="12" w:space="0" w:color="CCCCCC"/>
              <w:left w:val="single" w:sz="12" w:space="0" w:color="CCCCCC"/>
              <w:bottom w:val="single" w:sz="12" w:space="0" w:color="CCCCCC"/>
              <w:right w:val="single" w:sz="12" w:space="0" w:color="CCCCCC"/>
            </w:tcBorders>
            <w:tcMar>
              <w:top w:w="248" w:type="dxa"/>
              <w:left w:w="248" w:type="dxa"/>
              <w:bottom w:w="248" w:type="dxa"/>
              <w:right w:w="248" w:type="dxa"/>
            </w:tcMar>
            <w:vAlign w:val="center"/>
            <w:hideMark/>
          </w:tcPr>
          <w:p w:rsidR="00C225AD" w:rsidRPr="00C225AD" w:rsidRDefault="00C225AD" w:rsidP="00C225AD">
            <w:pPr>
              <w:spacing w:before="100" w:beforeAutospacing="1" w:after="100" w:afterAutospacing="1" w:line="240" w:lineRule="auto"/>
              <w:rPr>
                <w:rFonts w:ascii="Times New Roman" w:eastAsia="Times New Roman" w:hAnsi="Times New Roman" w:cs="Times New Roman"/>
                <w:color w:val="000000"/>
                <w:lang w:eastAsia="ru-RU"/>
              </w:rPr>
            </w:pPr>
            <w:r w:rsidRPr="00C225AD">
              <w:rPr>
                <w:rFonts w:ascii="Times New Roman" w:eastAsia="Times New Roman" w:hAnsi="Times New Roman" w:cs="Times New Roman"/>
                <w:b/>
                <w:bCs/>
                <w:color w:val="000000"/>
                <w:lang w:eastAsia="ru-RU"/>
              </w:rPr>
              <w:t>2013</w:t>
            </w:r>
          </w:p>
        </w:tc>
        <w:tc>
          <w:tcPr>
            <w:tcW w:w="0" w:type="auto"/>
            <w:tcBorders>
              <w:top w:val="single" w:sz="12" w:space="0" w:color="CCCCCC"/>
              <w:left w:val="single" w:sz="12" w:space="0" w:color="CCCCCC"/>
              <w:bottom w:val="single" w:sz="12" w:space="0" w:color="CCCCCC"/>
              <w:right w:val="single" w:sz="12" w:space="0" w:color="CCCCCC"/>
            </w:tcBorders>
            <w:tcMar>
              <w:top w:w="248" w:type="dxa"/>
              <w:left w:w="248" w:type="dxa"/>
              <w:bottom w:w="248" w:type="dxa"/>
              <w:right w:w="248" w:type="dxa"/>
            </w:tcMar>
            <w:vAlign w:val="center"/>
            <w:hideMark/>
          </w:tcPr>
          <w:p w:rsidR="00C225AD" w:rsidRPr="00C225AD" w:rsidRDefault="00C225AD" w:rsidP="00C225AD">
            <w:pPr>
              <w:spacing w:before="100" w:beforeAutospacing="1" w:after="100" w:afterAutospacing="1" w:line="240" w:lineRule="auto"/>
              <w:rPr>
                <w:rFonts w:ascii="Times New Roman" w:eastAsia="Times New Roman" w:hAnsi="Times New Roman" w:cs="Times New Roman"/>
                <w:color w:val="000000"/>
                <w:lang w:eastAsia="ru-RU"/>
              </w:rPr>
            </w:pPr>
            <w:r w:rsidRPr="00C225AD">
              <w:rPr>
                <w:rFonts w:ascii="Times New Roman" w:eastAsia="Times New Roman" w:hAnsi="Times New Roman" w:cs="Times New Roman"/>
                <w:b/>
                <w:bCs/>
                <w:color w:val="000000"/>
                <w:lang w:eastAsia="ru-RU"/>
              </w:rPr>
              <w:t>2014</w:t>
            </w:r>
          </w:p>
        </w:tc>
        <w:tc>
          <w:tcPr>
            <w:tcW w:w="0" w:type="auto"/>
            <w:tcBorders>
              <w:top w:val="single" w:sz="12" w:space="0" w:color="CCCCCC"/>
              <w:left w:val="single" w:sz="12" w:space="0" w:color="CCCCCC"/>
              <w:bottom w:val="single" w:sz="12" w:space="0" w:color="CCCCCC"/>
              <w:right w:val="single" w:sz="12" w:space="0" w:color="CCCCCC"/>
            </w:tcBorders>
            <w:tcMar>
              <w:top w:w="248" w:type="dxa"/>
              <w:left w:w="248" w:type="dxa"/>
              <w:bottom w:w="248" w:type="dxa"/>
              <w:right w:w="248" w:type="dxa"/>
            </w:tcMar>
            <w:vAlign w:val="center"/>
            <w:hideMark/>
          </w:tcPr>
          <w:p w:rsidR="00C225AD" w:rsidRPr="00C225AD" w:rsidRDefault="00C225AD" w:rsidP="00C225AD">
            <w:pPr>
              <w:spacing w:before="100" w:beforeAutospacing="1" w:after="100" w:afterAutospacing="1" w:line="240" w:lineRule="auto"/>
              <w:rPr>
                <w:rFonts w:ascii="Times New Roman" w:eastAsia="Times New Roman" w:hAnsi="Times New Roman" w:cs="Times New Roman"/>
                <w:color w:val="000000"/>
                <w:lang w:eastAsia="ru-RU"/>
              </w:rPr>
            </w:pPr>
            <w:r w:rsidRPr="00C225AD">
              <w:rPr>
                <w:rFonts w:ascii="Times New Roman" w:eastAsia="Times New Roman" w:hAnsi="Times New Roman" w:cs="Times New Roman"/>
                <w:b/>
                <w:bCs/>
                <w:color w:val="000000"/>
                <w:lang w:eastAsia="ru-RU"/>
              </w:rPr>
              <w:t>2015</w:t>
            </w:r>
          </w:p>
        </w:tc>
        <w:tc>
          <w:tcPr>
            <w:tcW w:w="0" w:type="auto"/>
            <w:tcBorders>
              <w:top w:val="single" w:sz="12" w:space="0" w:color="CCCCCC"/>
              <w:left w:val="single" w:sz="12" w:space="0" w:color="CCCCCC"/>
              <w:bottom w:val="single" w:sz="12" w:space="0" w:color="CCCCCC"/>
              <w:right w:val="single" w:sz="12" w:space="0" w:color="CCCCCC"/>
            </w:tcBorders>
            <w:tcMar>
              <w:top w:w="248" w:type="dxa"/>
              <w:left w:w="248" w:type="dxa"/>
              <w:bottom w:w="248" w:type="dxa"/>
              <w:right w:w="248" w:type="dxa"/>
            </w:tcMar>
            <w:vAlign w:val="center"/>
            <w:hideMark/>
          </w:tcPr>
          <w:p w:rsidR="00C225AD" w:rsidRPr="00C225AD" w:rsidRDefault="00C225AD" w:rsidP="00C225AD">
            <w:pPr>
              <w:spacing w:before="100" w:beforeAutospacing="1" w:after="100" w:afterAutospacing="1" w:line="240" w:lineRule="auto"/>
              <w:rPr>
                <w:rFonts w:ascii="Times New Roman" w:eastAsia="Times New Roman" w:hAnsi="Times New Roman" w:cs="Times New Roman"/>
                <w:color w:val="000000"/>
                <w:lang w:eastAsia="ru-RU"/>
              </w:rPr>
            </w:pPr>
            <w:r w:rsidRPr="00C225AD">
              <w:rPr>
                <w:rFonts w:ascii="Times New Roman" w:eastAsia="Times New Roman" w:hAnsi="Times New Roman" w:cs="Times New Roman"/>
                <w:b/>
                <w:bCs/>
                <w:color w:val="000000"/>
                <w:lang w:eastAsia="ru-RU"/>
              </w:rPr>
              <w:t>2016</w:t>
            </w:r>
          </w:p>
        </w:tc>
        <w:tc>
          <w:tcPr>
            <w:tcW w:w="0" w:type="auto"/>
            <w:tcBorders>
              <w:top w:val="single" w:sz="12" w:space="0" w:color="CCCCCC"/>
              <w:left w:val="single" w:sz="12" w:space="0" w:color="CCCCCC"/>
              <w:bottom w:val="single" w:sz="12" w:space="0" w:color="CCCCCC"/>
              <w:right w:val="single" w:sz="12" w:space="0" w:color="CCCCCC"/>
            </w:tcBorders>
            <w:tcMar>
              <w:top w:w="248" w:type="dxa"/>
              <w:left w:w="248" w:type="dxa"/>
              <w:bottom w:w="248" w:type="dxa"/>
              <w:right w:w="248" w:type="dxa"/>
            </w:tcMar>
            <w:vAlign w:val="center"/>
            <w:hideMark/>
          </w:tcPr>
          <w:p w:rsidR="00C225AD" w:rsidRPr="00C225AD" w:rsidRDefault="00C225AD" w:rsidP="00C225AD">
            <w:pPr>
              <w:spacing w:before="100" w:beforeAutospacing="1" w:after="100" w:afterAutospacing="1" w:line="240" w:lineRule="auto"/>
              <w:rPr>
                <w:rFonts w:ascii="Times New Roman" w:eastAsia="Times New Roman" w:hAnsi="Times New Roman" w:cs="Times New Roman"/>
                <w:color w:val="000000"/>
                <w:lang w:eastAsia="ru-RU"/>
              </w:rPr>
            </w:pPr>
            <w:r w:rsidRPr="00C225AD">
              <w:rPr>
                <w:rFonts w:ascii="Times New Roman" w:eastAsia="Times New Roman" w:hAnsi="Times New Roman" w:cs="Times New Roman"/>
                <w:b/>
                <w:bCs/>
                <w:color w:val="000000"/>
                <w:lang w:eastAsia="ru-RU"/>
              </w:rPr>
              <w:t>2017</w:t>
            </w:r>
          </w:p>
        </w:tc>
      </w:tr>
      <w:tr w:rsidR="00C225AD" w:rsidRPr="00C225AD" w:rsidTr="002303AD">
        <w:tc>
          <w:tcPr>
            <w:tcW w:w="0" w:type="auto"/>
            <w:tcBorders>
              <w:top w:val="single" w:sz="12" w:space="0" w:color="CCCCCC"/>
              <w:left w:val="single" w:sz="12" w:space="0" w:color="CCCCCC"/>
              <w:bottom w:val="single" w:sz="12" w:space="0" w:color="CCCCCC"/>
              <w:right w:val="single" w:sz="12" w:space="0" w:color="CCCCCC"/>
            </w:tcBorders>
            <w:tcMar>
              <w:top w:w="248" w:type="dxa"/>
              <w:left w:w="248" w:type="dxa"/>
              <w:bottom w:w="248" w:type="dxa"/>
              <w:right w:w="248" w:type="dxa"/>
            </w:tcMar>
            <w:vAlign w:val="center"/>
            <w:hideMark/>
          </w:tcPr>
          <w:p w:rsidR="00C225AD" w:rsidRPr="00C225AD" w:rsidRDefault="00C225AD" w:rsidP="00C225AD">
            <w:pPr>
              <w:spacing w:before="100" w:beforeAutospacing="1" w:after="100" w:afterAutospacing="1" w:line="240" w:lineRule="auto"/>
              <w:rPr>
                <w:rFonts w:ascii="Times New Roman" w:eastAsia="Times New Roman" w:hAnsi="Times New Roman" w:cs="Times New Roman"/>
                <w:color w:val="000000"/>
                <w:lang w:eastAsia="ru-RU"/>
              </w:rPr>
            </w:pPr>
            <w:r w:rsidRPr="00C225AD">
              <w:rPr>
                <w:rFonts w:ascii="Times New Roman" w:eastAsia="Times New Roman" w:hAnsi="Times New Roman" w:cs="Times New Roman"/>
                <w:color w:val="000000"/>
                <w:lang w:eastAsia="ru-RU"/>
              </w:rPr>
              <w:lastRenderedPageBreak/>
              <w:t>Расходы федерального бюджета без учета условно утвержденных, в процентах к ВВП</w:t>
            </w:r>
          </w:p>
        </w:tc>
        <w:tc>
          <w:tcPr>
            <w:tcW w:w="0" w:type="auto"/>
            <w:tcBorders>
              <w:top w:val="single" w:sz="12" w:space="0" w:color="CCCCCC"/>
              <w:left w:val="single" w:sz="12" w:space="0" w:color="CCCCCC"/>
              <w:bottom w:val="single" w:sz="12" w:space="0" w:color="CCCCCC"/>
              <w:right w:val="single" w:sz="12" w:space="0" w:color="CCCCCC"/>
            </w:tcBorders>
            <w:tcMar>
              <w:top w:w="248" w:type="dxa"/>
              <w:left w:w="248" w:type="dxa"/>
              <w:bottom w:w="248" w:type="dxa"/>
              <w:right w:w="248" w:type="dxa"/>
            </w:tcMar>
            <w:vAlign w:val="center"/>
            <w:hideMark/>
          </w:tcPr>
          <w:p w:rsidR="00C225AD" w:rsidRPr="00C225AD" w:rsidRDefault="00C225AD" w:rsidP="00C225AD">
            <w:pPr>
              <w:spacing w:before="100" w:beforeAutospacing="1" w:after="100" w:afterAutospacing="1" w:line="240" w:lineRule="auto"/>
              <w:rPr>
                <w:rFonts w:ascii="Times New Roman" w:eastAsia="Times New Roman" w:hAnsi="Times New Roman" w:cs="Times New Roman"/>
                <w:color w:val="000000"/>
                <w:lang w:eastAsia="ru-RU"/>
              </w:rPr>
            </w:pPr>
            <w:r w:rsidRPr="00C225AD">
              <w:rPr>
                <w:rFonts w:ascii="Times New Roman" w:eastAsia="Times New Roman" w:hAnsi="Times New Roman" w:cs="Times New Roman"/>
                <w:color w:val="000000"/>
                <w:lang w:eastAsia="ru-RU"/>
              </w:rPr>
              <w:t>19,6</w:t>
            </w:r>
          </w:p>
        </w:tc>
        <w:tc>
          <w:tcPr>
            <w:tcW w:w="0" w:type="auto"/>
            <w:tcBorders>
              <w:top w:val="single" w:sz="12" w:space="0" w:color="CCCCCC"/>
              <w:left w:val="single" w:sz="12" w:space="0" w:color="CCCCCC"/>
              <w:bottom w:val="single" w:sz="12" w:space="0" w:color="CCCCCC"/>
              <w:right w:val="single" w:sz="12" w:space="0" w:color="CCCCCC"/>
            </w:tcBorders>
            <w:tcMar>
              <w:top w:w="248" w:type="dxa"/>
              <w:left w:w="248" w:type="dxa"/>
              <w:bottom w:w="248" w:type="dxa"/>
              <w:right w:w="248" w:type="dxa"/>
            </w:tcMar>
            <w:vAlign w:val="center"/>
            <w:hideMark/>
          </w:tcPr>
          <w:p w:rsidR="00C225AD" w:rsidRPr="00C225AD" w:rsidRDefault="00C225AD" w:rsidP="00C225AD">
            <w:pPr>
              <w:spacing w:before="100" w:beforeAutospacing="1" w:after="100" w:afterAutospacing="1" w:line="240" w:lineRule="auto"/>
              <w:rPr>
                <w:rFonts w:ascii="Times New Roman" w:eastAsia="Times New Roman" w:hAnsi="Times New Roman" w:cs="Times New Roman"/>
                <w:color w:val="000000"/>
                <w:lang w:eastAsia="ru-RU"/>
              </w:rPr>
            </w:pPr>
            <w:r w:rsidRPr="00C225AD">
              <w:rPr>
                <w:rFonts w:ascii="Times New Roman" w:eastAsia="Times New Roman" w:hAnsi="Times New Roman" w:cs="Times New Roman"/>
                <w:color w:val="000000"/>
                <w:lang w:eastAsia="ru-RU"/>
              </w:rPr>
              <w:t>20,7</w:t>
            </w:r>
          </w:p>
        </w:tc>
        <w:tc>
          <w:tcPr>
            <w:tcW w:w="0" w:type="auto"/>
            <w:tcBorders>
              <w:top w:val="single" w:sz="12" w:space="0" w:color="CCCCCC"/>
              <w:left w:val="single" w:sz="12" w:space="0" w:color="CCCCCC"/>
              <w:bottom w:val="single" w:sz="12" w:space="0" w:color="CCCCCC"/>
              <w:right w:val="single" w:sz="12" w:space="0" w:color="CCCCCC"/>
            </w:tcBorders>
            <w:tcMar>
              <w:top w:w="248" w:type="dxa"/>
              <w:left w:w="248" w:type="dxa"/>
              <w:bottom w:w="248" w:type="dxa"/>
              <w:right w:w="248" w:type="dxa"/>
            </w:tcMar>
            <w:vAlign w:val="center"/>
            <w:hideMark/>
          </w:tcPr>
          <w:p w:rsidR="00C225AD" w:rsidRPr="00C225AD" w:rsidRDefault="00C225AD" w:rsidP="00C225AD">
            <w:pPr>
              <w:spacing w:before="100" w:beforeAutospacing="1" w:after="100" w:afterAutospacing="1" w:line="240" w:lineRule="auto"/>
              <w:rPr>
                <w:rFonts w:ascii="Times New Roman" w:eastAsia="Times New Roman" w:hAnsi="Times New Roman" w:cs="Times New Roman"/>
                <w:color w:val="000000"/>
                <w:lang w:eastAsia="ru-RU"/>
              </w:rPr>
            </w:pPr>
            <w:r w:rsidRPr="00C225AD">
              <w:rPr>
                <w:rFonts w:ascii="Times New Roman" w:eastAsia="Times New Roman" w:hAnsi="Times New Roman" w:cs="Times New Roman"/>
                <w:color w:val="000000"/>
                <w:lang w:eastAsia="ru-RU"/>
              </w:rPr>
              <w:t>20,0</w:t>
            </w:r>
          </w:p>
        </w:tc>
        <w:tc>
          <w:tcPr>
            <w:tcW w:w="0" w:type="auto"/>
            <w:tcBorders>
              <w:top w:val="single" w:sz="12" w:space="0" w:color="CCCCCC"/>
              <w:left w:val="single" w:sz="12" w:space="0" w:color="CCCCCC"/>
              <w:bottom w:val="single" w:sz="12" w:space="0" w:color="CCCCCC"/>
              <w:right w:val="single" w:sz="12" w:space="0" w:color="CCCCCC"/>
            </w:tcBorders>
            <w:tcMar>
              <w:top w:w="248" w:type="dxa"/>
              <w:left w:w="248" w:type="dxa"/>
              <w:bottom w:w="248" w:type="dxa"/>
              <w:right w:w="248" w:type="dxa"/>
            </w:tcMar>
            <w:vAlign w:val="center"/>
            <w:hideMark/>
          </w:tcPr>
          <w:p w:rsidR="00C225AD" w:rsidRPr="00C225AD" w:rsidRDefault="00C225AD" w:rsidP="00C225AD">
            <w:pPr>
              <w:spacing w:before="100" w:beforeAutospacing="1" w:after="100" w:afterAutospacing="1" w:line="240" w:lineRule="auto"/>
              <w:rPr>
                <w:rFonts w:ascii="Times New Roman" w:eastAsia="Times New Roman" w:hAnsi="Times New Roman" w:cs="Times New Roman"/>
                <w:color w:val="000000"/>
                <w:lang w:eastAsia="ru-RU"/>
              </w:rPr>
            </w:pPr>
            <w:r w:rsidRPr="00C225AD">
              <w:rPr>
                <w:rFonts w:ascii="Times New Roman" w:eastAsia="Times New Roman" w:hAnsi="Times New Roman" w:cs="Times New Roman"/>
                <w:color w:val="000000"/>
                <w:lang w:eastAsia="ru-RU"/>
              </w:rPr>
              <w:t>19,3</w:t>
            </w:r>
          </w:p>
        </w:tc>
        <w:tc>
          <w:tcPr>
            <w:tcW w:w="0" w:type="auto"/>
            <w:tcBorders>
              <w:top w:val="single" w:sz="12" w:space="0" w:color="CCCCCC"/>
              <w:left w:val="single" w:sz="12" w:space="0" w:color="CCCCCC"/>
              <w:bottom w:val="single" w:sz="12" w:space="0" w:color="CCCCCC"/>
              <w:right w:val="single" w:sz="12" w:space="0" w:color="CCCCCC"/>
            </w:tcBorders>
            <w:tcMar>
              <w:top w:w="248" w:type="dxa"/>
              <w:left w:w="248" w:type="dxa"/>
              <w:bottom w:w="248" w:type="dxa"/>
              <w:right w:w="248" w:type="dxa"/>
            </w:tcMar>
            <w:vAlign w:val="center"/>
            <w:hideMark/>
          </w:tcPr>
          <w:p w:rsidR="00C225AD" w:rsidRPr="00C225AD" w:rsidRDefault="00C225AD" w:rsidP="00C225AD">
            <w:pPr>
              <w:spacing w:before="100" w:beforeAutospacing="1" w:after="100" w:afterAutospacing="1" w:line="240" w:lineRule="auto"/>
              <w:rPr>
                <w:rFonts w:ascii="Times New Roman" w:eastAsia="Times New Roman" w:hAnsi="Times New Roman" w:cs="Times New Roman"/>
                <w:color w:val="000000"/>
                <w:lang w:eastAsia="ru-RU"/>
              </w:rPr>
            </w:pPr>
            <w:r w:rsidRPr="00C225AD">
              <w:rPr>
                <w:rFonts w:ascii="Times New Roman" w:eastAsia="Times New Roman" w:hAnsi="Times New Roman" w:cs="Times New Roman"/>
                <w:color w:val="000000"/>
                <w:lang w:eastAsia="ru-RU"/>
              </w:rPr>
              <w:t>20,0</w:t>
            </w:r>
          </w:p>
        </w:tc>
        <w:tc>
          <w:tcPr>
            <w:tcW w:w="0" w:type="auto"/>
            <w:tcBorders>
              <w:top w:val="single" w:sz="12" w:space="0" w:color="CCCCCC"/>
              <w:left w:val="single" w:sz="12" w:space="0" w:color="CCCCCC"/>
              <w:bottom w:val="single" w:sz="12" w:space="0" w:color="CCCCCC"/>
              <w:right w:val="single" w:sz="12" w:space="0" w:color="CCCCCC"/>
            </w:tcBorders>
            <w:tcMar>
              <w:top w:w="248" w:type="dxa"/>
              <w:left w:w="248" w:type="dxa"/>
              <w:bottom w:w="248" w:type="dxa"/>
              <w:right w:w="248" w:type="dxa"/>
            </w:tcMar>
            <w:vAlign w:val="center"/>
            <w:hideMark/>
          </w:tcPr>
          <w:p w:rsidR="00C225AD" w:rsidRPr="00C225AD" w:rsidRDefault="00C225AD" w:rsidP="00C225AD">
            <w:pPr>
              <w:spacing w:before="100" w:beforeAutospacing="1" w:after="100" w:afterAutospacing="1" w:line="240" w:lineRule="auto"/>
              <w:rPr>
                <w:rFonts w:ascii="Times New Roman" w:eastAsia="Times New Roman" w:hAnsi="Times New Roman" w:cs="Times New Roman"/>
                <w:color w:val="000000"/>
                <w:lang w:eastAsia="ru-RU"/>
              </w:rPr>
            </w:pPr>
            <w:r w:rsidRPr="00C225AD">
              <w:rPr>
                <w:rFonts w:ascii="Times New Roman" w:eastAsia="Times New Roman" w:hAnsi="Times New Roman" w:cs="Times New Roman"/>
                <w:color w:val="000000"/>
                <w:lang w:eastAsia="ru-RU"/>
              </w:rPr>
              <w:t>19,6</w:t>
            </w:r>
          </w:p>
        </w:tc>
        <w:tc>
          <w:tcPr>
            <w:tcW w:w="0" w:type="auto"/>
            <w:tcBorders>
              <w:top w:val="single" w:sz="12" w:space="0" w:color="CCCCCC"/>
              <w:left w:val="single" w:sz="12" w:space="0" w:color="CCCCCC"/>
              <w:bottom w:val="single" w:sz="12" w:space="0" w:color="CCCCCC"/>
              <w:right w:val="single" w:sz="12" w:space="0" w:color="CCCCCC"/>
            </w:tcBorders>
            <w:tcMar>
              <w:top w:w="248" w:type="dxa"/>
              <w:left w:w="248" w:type="dxa"/>
              <w:bottom w:w="248" w:type="dxa"/>
              <w:right w:w="248" w:type="dxa"/>
            </w:tcMar>
            <w:vAlign w:val="center"/>
            <w:hideMark/>
          </w:tcPr>
          <w:p w:rsidR="00C225AD" w:rsidRPr="00C225AD" w:rsidRDefault="00C225AD" w:rsidP="00C225AD">
            <w:pPr>
              <w:spacing w:before="100" w:beforeAutospacing="1" w:after="100" w:afterAutospacing="1" w:line="240" w:lineRule="auto"/>
              <w:rPr>
                <w:rFonts w:ascii="Times New Roman" w:eastAsia="Times New Roman" w:hAnsi="Times New Roman" w:cs="Times New Roman"/>
                <w:color w:val="000000"/>
                <w:lang w:eastAsia="ru-RU"/>
              </w:rPr>
            </w:pPr>
            <w:r w:rsidRPr="00C225AD">
              <w:rPr>
                <w:rFonts w:ascii="Times New Roman" w:eastAsia="Times New Roman" w:hAnsi="Times New Roman" w:cs="Times New Roman"/>
                <w:color w:val="000000"/>
                <w:lang w:eastAsia="ru-RU"/>
              </w:rPr>
              <w:t>19,0</w:t>
            </w:r>
          </w:p>
        </w:tc>
      </w:tr>
      <w:tr w:rsidR="00C225AD" w:rsidRPr="00C225AD" w:rsidTr="002303AD">
        <w:tc>
          <w:tcPr>
            <w:tcW w:w="0" w:type="auto"/>
            <w:tcBorders>
              <w:top w:val="single" w:sz="12" w:space="0" w:color="CCCCCC"/>
              <w:left w:val="single" w:sz="12" w:space="0" w:color="CCCCCC"/>
              <w:bottom w:val="single" w:sz="12" w:space="0" w:color="CCCCCC"/>
              <w:right w:val="single" w:sz="12" w:space="0" w:color="CCCCCC"/>
            </w:tcBorders>
            <w:tcMar>
              <w:top w:w="248" w:type="dxa"/>
              <w:left w:w="248" w:type="dxa"/>
              <w:bottom w:w="248" w:type="dxa"/>
              <w:right w:w="248" w:type="dxa"/>
            </w:tcMar>
            <w:vAlign w:val="center"/>
            <w:hideMark/>
          </w:tcPr>
          <w:p w:rsidR="00C225AD" w:rsidRPr="00C225AD" w:rsidRDefault="00C225AD" w:rsidP="00C225AD">
            <w:pPr>
              <w:spacing w:before="100" w:beforeAutospacing="1" w:after="100" w:afterAutospacing="1" w:line="240" w:lineRule="auto"/>
              <w:rPr>
                <w:rFonts w:ascii="Times New Roman" w:eastAsia="Times New Roman" w:hAnsi="Times New Roman" w:cs="Times New Roman"/>
                <w:color w:val="000000"/>
                <w:lang w:eastAsia="ru-RU"/>
              </w:rPr>
            </w:pPr>
            <w:r w:rsidRPr="00C225AD">
              <w:rPr>
                <w:rFonts w:ascii="Times New Roman" w:eastAsia="Times New Roman" w:hAnsi="Times New Roman" w:cs="Times New Roman"/>
                <w:color w:val="000000"/>
                <w:lang w:eastAsia="ru-RU"/>
              </w:rPr>
              <w:t>Всего</w:t>
            </w:r>
          </w:p>
        </w:tc>
        <w:tc>
          <w:tcPr>
            <w:tcW w:w="0" w:type="auto"/>
            <w:tcBorders>
              <w:top w:val="single" w:sz="12" w:space="0" w:color="CCCCCC"/>
              <w:left w:val="single" w:sz="12" w:space="0" w:color="CCCCCC"/>
              <w:bottom w:val="single" w:sz="12" w:space="0" w:color="CCCCCC"/>
              <w:right w:val="single" w:sz="12" w:space="0" w:color="CCCCCC"/>
            </w:tcBorders>
            <w:tcMar>
              <w:top w:w="248" w:type="dxa"/>
              <w:left w:w="248" w:type="dxa"/>
              <w:bottom w:w="248" w:type="dxa"/>
              <w:right w:w="248" w:type="dxa"/>
            </w:tcMar>
            <w:vAlign w:val="center"/>
            <w:hideMark/>
          </w:tcPr>
          <w:p w:rsidR="00C225AD" w:rsidRPr="00C225AD" w:rsidRDefault="00C225AD" w:rsidP="00C225AD">
            <w:pPr>
              <w:spacing w:before="100" w:beforeAutospacing="1" w:after="100" w:afterAutospacing="1" w:line="240" w:lineRule="auto"/>
              <w:rPr>
                <w:rFonts w:ascii="Times New Roman" w:eastAsia="Times New Roman" w:hAnsi="Times New Roman" w:cs="Times New Roman"/>
                <w:color w:val="000000"/>
                <w:lang w:eastAsia="ru-RU"/>
              </w:rPr>
            </w:pPr>
            <w:r w:rsidRPr="00C225AD">
              <w:rPr>
                <w:rFonts w:ascii="Times New Roman" w:eastAsia="Times New Roman" w:hAnsi="Times New Roman" w:cs="Times New Roman"/>
                <w:color w:val="000000"/>
                <w:lang w:eastAsia="ru-RU"/>
              </w:rPr>
              <w:t>100,0</w:t>
            </w:r>
          </w:p>
        </w:tc>
        <w:tc>
          <w:tcPr>
            <w:tcW w:w="0" w:type="auto"/>
            <w:tcBorders>
              <w:top w:val="single" w:sz="12" w:space="0" w:color="CCCCCC"/>
              <w:left w:val="single" w:sz="12" w:space="0" w:color="CCCCCC"/>
              <w:bottom w:val="single" w:sz="12" w:space="0" w:color="CCCCCC"/>
              <w:right w:val="single" w:sz="12" w:space="0" w:color="CCCCCC"/>
            </w:tcBorders>
            <w:tcMar>
              <w:top w:w="248" w:type="dxa"/>
              <w:left w:w="248" w:type="dxa"/>
              <w:bottom w:w="248" w:type="dxa"/>
              <w:right w:w="248" w:type="dxa"/>
            </w:tcMar>
            <w:vAlign w:val="center"/>
            <w:hideMark/>
          </w:tcPr>
          <w:p w:rsidR="00C225AD" w:rsidRPr="00C225AD" w:rsidRDefault="00C225AD" w:rsidP="00C225AD">
            <w:pPr>
              <w:spacing w:before="100" w:beforeAutospacing="1" w:after="100" w:afterAutospacing="1" w:line="240" w:lineRule="auto"/>
              <w:rPr>
                <w:rFonts w:ascii="Times New Roman" w:eastAsia="Times New Roman" w:hAnsi="Times New Roman" w:cs="Times New Roman"/>
                <w:color w:val="000000"/>
                <w:lang w:eastAsia="ru-RU"/>
              </w:rPr>
            </w:pPr>
            <w:r w:rsidRPr="00C225AD">
              <w:rPr>
                <w:rFonts w:ascii="Times New Roman" w:eastAsia="Times New Roman" w:hAnsi="Times New Roman" w:cs="Times New Roman"/>
                <w:color w:val="000000"/>
                <w:lang w:eastAsia="ru-RU"/>
              </w:rPr>
              <w:t>100,0</w:t>
            </w:r>
          </w:p>
        </w:tc>
        <w:tc>
          <w:tcPr>
            <w:tcW w:w="0" w:type="auto"/>
            <w:tcBorders>
              <w:top w:val="single" w:sz="12" w:space="0" w:color="CCCCCC"/>
              <w:left w:val="single" w:sz="12" w:space="0" w:color="CCCCCC"/>
              <w:bottom w:val="single" w:sz="12" w:space="0" w:color="CCCCCC"/>
              <w:right w:val="single" w:sz="12" w:space="0" w:color="CCCCCC"/>
            </w:tcBorders>
            <w:tcMar>
              <w:top w:w="248" w:type="dxa"/>
              <w:left w:w="248" w:type="dxa"/>
              <w:bottom w:w="248" w:type="dxa"/>
              <w:right w:w="248" w:type="dxa"/>
            </w:tcMar>
            <w:vAlign w:val="center"/>
            <w:hideMark/>
          </w:tcPr>
          <w:p w:rsidR="00C225AD" w:rsidRPr="00C225AD" w:rsidRDefault="00C225AD" w:rsidP="00C225AD">
            <w:pPr>
              <w:spacing w:before="100" w:beforeAutospacing="1" w:after="100" w:afterAutospacing="1" w:line="240" w:lineRule="auto"/>
              <w:rPr>
                <w:rFonts w:ascii="Times New Roman" w:eastAsia="Times New Roman" w:hAnsi="Times New Roman" w:cs="Times New Roman"/>
                <w:color w:val="000000"/>
                <w:lang w:eastAsia="ru-RU"/>
              </w:rPr>
            </w:pPr>
            <w:r w:rsidRPr="00C225AD">
              <w:rPr>
                <w:rFonts w:ascii="Times New Roman" w:eastAsia="Times New Roman" w:hAnsi="Times New Roman" w:cs="Times New Roman"/>
                <w:color w:val="000000"/>
                <w:lang w:eastAsia="ru-RU"/>
              </w:rPr>
              <w:t>100,0</w:t>
            </w:r>
          </w:p>
        </w:tc>
        <w:tc>
          <w:tcPr>
            <w:tcW w:w="0" w:type="auto"/>
            <w:tcBorders>
              <w:top w:val="single" w:sz="12" w:space="0" w:color="CCCCCC"/>
              <w:left w:val="single" w:sz="12" w:space="0" w:color="CCCCCC"/>
              <w:bottom w:val="single" w:sz="12" w:space="0" w:color="CCCCCC"/>
              <w:right w:val="single" w:sz="12" w:space="0" w:color="CCCCCC"/>
            </w:tcBorders>
            <w:tcMar>
              <w:top w:w="248" w:type="dxa"/>
              <w:left w:w="248" w:type="dxa"/>
              <w:bottom w:w="248" w:type="dxa"/>
              <w:right w:w="248" w:type="dxa"/>
            </w:tcMar>
            <w:vAlign w:val="center"/>
            <w:hideMark/>
          </w:tcPr>
          <w:p w:rsidR="00C225AD" w:rsidRPr="00C225AD" w:rsidRDefault="00C225AD" w:rsidP="00C225AD">
            <w:pPr>
              <w:spacing w:before="100" w:beforeAutospacing="1" w:after="100" w:afterAutospacing="1" w:line="240" w:lineRule="auto"/>
              <w:rPr>
                <w:rFonts w:ascii="Times New Roman" w:eastAsia="Times New Roman" w:hAnsi="Times New Roman" w:cs="Times New Roman"/>
                <w:color w:val="000000"/>
                <w:lang w:eastAsia="ru-RU"/>
              </w:rPr>
            </w:pPr>
            <w:r w:rsidRPr="00C225AD">
              <w:rPr>
                <w:rFonts w:ascii="Times New Roman" w:eastAsia="Times New Roman" w:hAnsi="Times New Roman" w:cs="Times New Roman"/>
                <w:color w:val="000000"/>
                <w:lang w:eastAsia="ru-RU"/>
              </w:rPr>
              <w:t>100,0</w:t>
            </w:r>
          </w:p>
        </w:tc>
        <w:tc>
          <w:tcPr>
            <w:tcW w:w="0" w:type="auto"/>
            <w:tcBorders>
              <w:top w:val="single" w:sz="12" w:space="0" w:color="CCCCCC"/>
              <w:left w:val="single" w:sz="12" w:space="0" w:color="CCCCCC"/>
              <w:bottom w:val="single" w:sz="12" w:space="0" w:color="CCCCCC"/>
              <w:right w:val="single" w:sz="12" w:space="0" w:color="CCCCCC"/>
            </w:tcBorders>
            <w:tcMar>
              <w:top w:w="248" w:type="dxa"/>
              <w:left w:w="248" w:type="dxa"/>
              <w:bottom w:w="248" w:type="dxa"/>
              <w:right w:w="248" w:type="dxa"/>
            </w:tcMar>
            <w:vAlign w:val="center"/>
            <w:hideMark/>
          </w:tcPr>
          <w:p w:rsidR="00C225AD" w:rsidRPr="00C225AD" w:rsidRDefault="00C225AD" w:rsidP="00C225AD">
            <w:pPr>
              <w:spacing w:before="100" w:beforeAutospacing="1" w:after="100" w:afterAutospacing="1" w:line="240" w:lineRule="auto"/>
              <w:rPr>
                <w:rFonts w:ascii="Times New Roman" w:eastAsia="Times New Roman" w:hAnsi="Times New Roman" w:cs="Times New Roman"/>
                <w:color w:val="000000"/>
                <w:lang w:eastAsia="ru-RU"/>
              </w:rPr>
            </w:pPr>
            <w:r w:rsidRPr="00C225AD">
              <w:rPr>
                <w:rFonts w:ascii="Times New Roman" w:eastAsia="Times New Roman" w:hAnsi="Times New Roman" w:cs="Times New Roman"/>
                <w:color w:val="000000"/>
                <w:lang w:eastAsia="ru-RU"/>
              </w:rPr>
              <w:t>100,0</w:t>
            </w:r>
          </w:p>
        </w:tc>
        <w:tc>
          <w:tcPr>
            <w:tcW w:w="0" w:type="auto"/>
            <w:tcBorders>
              <w:top w:val="single" w:sz="12" w:space="0" w:color="CCCCCC"/>
              <w:left w:val="single" w:sz="12" w:space="0" w:color="CCCCCC"/>
              <w:bottom w:val="single" w:sz="12" w:space="0" w:color="CCCCCC"/>
              <w:right w:val="single" w:sz="12" w:space="0" w:color="CCCCCC"/>
            </w:tcBorders>
            <w:tcMar>
              <w:top w:w="248" w:type="dxa"/>
              <w:left w:w="248" w:type="dxa"/>
              <w:bottom w:w="248" w:type="dxa"/>
              <w:right w:w="248" w:type="dxa"/>
            </w:tcMar>
            <w:vAlign w:val="center"/>
            <w:hideMark/>
          </w:tcPr>
          <w:p w:rsidR="00C225AD" w:rsidRPr="00C225AD" w:rsidRDefault="00C225AD" w:rsidP="00C225AD">
            <w:pPr>
              <w:spacing w:before="100" w:beforeAutospacing="1" w:after="100" w:afterAutospacing="1" w:line="240" w:lineRule="auto"/>
              <w:rPr>
                <w:rFonts w:ascii="Times New Roman" w:eastAsia="Times New Roman" w:hAnsi="Times New Roman" w:cs="Times New Roman"/>
                <w:color w:val="000000"/>
                <w:lang w:eastAsia="ru-RU"/>
              </w:rPr>
            </w:pPr>
            <w:r w:rsidRPr="00C225AD">
              <w:rPr>
                <w:rFonts w:ascii="Times New Roman" w:eastAsia="Times New Roman" w:hAnsi="Times New Roman" w:cs="Times New Roman"/>
                <w:color w:val="000000"/>
                <w:lang w:eastAsia="ru-RU"/>
              </w:rPr>
              <w:t>100,0</w:t>
            </w:r>
          </w:p>
        </w:tc>
        <w:tc>
          <w:tcPr>
            <w:tcW w:w="0" w:type="auto"/>
            <w:tcBorders>
              <w:top w:val="single" w:sz="12" w:space="0" w:color="CCCCCC"/>
              <w:left w:val="single" w:sz="12" w:space="0" w:color="CCCCCC"/>
              <w:bottom w:val="single" w:sz="12" w:space="0" w:color="CCCCCC"/>
              <w:right w:val="single" w:sz="12" w:space="0" w:color="CCCCCC"/>
            </w:tcBorders>
            <w:tcMar>
              <w:top w:w="248" w:type="dxa"/>
              <w:left w:w="248" w:type="dxa"/>
              <w:bottom w:w="248" w:type="dxa"/>
              <w:right w:w="248" w:type="dxa"/>
            </w:tcMar>
            <w:vAlign w:val="center"/>
            <w:hideMark/>
          </w:tcPr>
          <w:p w:rsidR="00C225AD" w:rsidRPr="00C225AD" w:rsidRDefault="00C225AD" w:rsidP="00C225AD">
            <w:pPr>
              <w:spacing w:before="100" w:beforeAutospacing="1" w:after="100" w:afterAutospacing="1" w:line="240" w:lineRule="auto"/>
              <w:rPr>
                <w:rFonts w:ascii="Times New Roman" w:eastAsia="Times New Roman" w:hAnsi="Times New Roman" w:cs="Times New Roman"/>
                <w:color w:val="000000"/>
                <w:lang w:eastAsia="ru-RU"/>
              </w:rPr>
            </w:pPr>
            <w:r w:rsidRPr="00C225AD">
              <w:rPr>
                <w:rFonts w:ascii="Times New Roman" w:eastAsia="Times New Roman" w:hAnsi="Times New Roman" w:cs="Times New Roman"/>
                <w:color w:val="000000"/>
                <w:lang w:eastAsia="ru-RU"/>
              </w:rPr>
              <w:t>100,0</w:t>
            </w:r>
          </w:p>
        </w:tc>
      </w:tr>
      <w:tr w:rsidR="00C225AD" w:rsidRPr="00C225AD" w:rsidTr="002303AD">
        <w:tc>
          <w:tcPr>
            <w:tcW w:w="0" w:type="auto"/>
            <w:tcBorders>
              <w:top w:val="single" w:sz="12" w:space="0" w:color="CCCCCC"/>
              <w:left w:val="single" w:sz="12" w:space="0" w:color="CCCCCC"/>
              <w:bottom w:val="single" w:sz="12" w:space="0" w:color="CCCCCC"/>
              <w:right w:val="single" w:sz="12" w:space="0" w:color="CCCCCC"/>
            </w:tcBorders>
            <w:tcMar>
              <w:top w:w="248" w:type="dxa"/>
              <w:left w:w="248" w:type="dxa"/>
              <w:bottom w:w="248" w:type="dxa"/>
              <w:right w:w="248" w:type="dxa"/>
            </w:tcMar>
            <w:vAlign w:val="center"/>
            <w:hideMark/>
          </w:tcPr>
          <w:p w:rsidR="00C225AD" w:rsidRPr="00C225AD" w:rsidRDefault="00C225AD" w:rsidP="00C225AD">
            <w:pPr>
              <w:spacing w:before="100" w:beforeAutospacing="1" w:after="100" w:afterAutospacing="1" w:line="240" w:lineRule="auto"/>
              <w:rPr>
                <w:rFonts w:ascii="Times New Roman" w:eastAsia="Times New Roman" w:hAnsi="Times New Roman" w:cs="Times New Roman"/>
                <w:color w:val="000000"/>
                <w:lang w:eastAsia="ru-RU"/>
              </w:rPr>
            </w:pPr>
            <w:r w:rsidRPr="00C225AD">
              <w:rPr>
                <w:rFonts w:ascii="Times New Roman" w:eastAsia="Times New Roman" w:hAnsi="Times New Roman" w:cs="Times New Roman"/>
                <w:color w:val="000000"/>
                <w:lang w:eastAsia="ru-RU"/>
              </w:rPr>
              <w:t>Общегосударственные вопросы</w:t>
            </w:r>
          </w:p>
        </w:tc>
        <w:tc>
          <w:tcPr>
            <w:tcW w:w="0" w:type="auto"/>
            <w:tcBorders>
              <w:top w:val="single" w:sz="12" w:space="0" w:color="CCCCCC"/>
              <w:left w:val="single" w:sz="12" w:space="0" w:color="CCCCCC"/>
              <w:bottom w:val="single" w:sz="12" w:space="0" w:color="CCCCCC"/>
              <w:right w:val="single" w:sz="12" w:space="0" w:color="CCCCCC"/>
            </w:tcBorders>
            <w:tcMar>
              <w:top w:w="248" w:type="dxa"/>
              <w:left w:w="248" w:type="dxa"/>
              <w:bottom w:w="248" w:type="dxa"/>
              <w:right w:w="248" w:type="dxa"/>
            </w:tcMar>
            <w:vAlign w:val="center"/>
            <w:hideMark/>
          </w:tcPr>
          <w:p w:rsidR="00C225AD" w:rsidRPr="00C225AD" w:rsidRDefault="00C225AD" w:rsidP="00C225AD">
            <w:pPr>
              <w:spacing w:before="100" w:beforeAutospacing="1" w:after="100" w:afterAutospacing="1" w:line="240" w:lineRule="auto"/>
              <w:rPr>
                <w:rFonts w:ascii="Times New Roman" w:eastAsia="Times New Roman" w:hAnsi="Times New Roman" w:cs="Times New Roman"/>
                <w:color w:val="000000"/>
                <w:lang w:eastAsia="ru-RU"/>
              </w:rPr>
            </w:pPr>
            <w:r w:rsidRPr="00C225AD">
              <w:rPr>
                <w:rFonts w:ascii="Times New Roman" w:eastAsia="Times New Roman" w:hAnsi="Times New Roman" w:cs="Times New Roman"/>
                <w:color w:val="000000"/>
                <w:lang w:eastAsia="ru-RU"/>
              </w:rPr>
              <w:t>7,2</w:t>
            </w:r>
          </w:p>
        </w:tc>
        <w:tc>
          <w:tcPr>
            <w:tcW w:w="0" w:type="auto"/>
            <w:tcBorders>
              <w:top w:val="single" w:sz="12" w:space="0" w:color="CCCCCC"/>
              <w:left w:val="single" w:sz="12" w:space="0" w:color="CCCCCC"/>
              <w:bottom w:val="single" w:sz="12" w:space="0" w:color="CCCCCC"/>
              <w:right w:val="single" w:sz="12" w:space="0" w:color="CCCCCC"/>
            </w:tcBorders>
            <w:tcMar>
              <w:top w:w="248" w:type="dxa"/>
              <w:left w:w="248" w:type="dxa"/>
              <w:bottom w:w="248" w:type="dxa"/>
              <w:right w:w="248" w:type="dxa"/>
            </w:tcMar>
            <w:vAlign w:val="center"/>
            <w:hideMark/>
          </w:tcPr>
          <w:p w:rsidR="00C225AD" w:rsidRPr="00C225AD" w:rsidRDefault="00C225AD" w:rsidP="00C225AD">
            <w:pPr>
              <w:spacing w:before="100" w:beforeAutospacing="1" w:after="100" w:afterAutospacing="1" w:line="240" w:lineRule="auto"/>
              <w:rPr>
                <w:rFonts w:ascii="Times New Roman" w:eastAsia="Times New Roman" w:hAnsi="Times New Roman" w:cs="Times New Roman"/>
                <w:color w:val="000000"/>
                <w:lang w:eastAsia="ru-RU"/>
              </w:rPr>
            </w:pPr>
            <w:r w:rsidRPr="00C225AD">
              <w:rPr>
                <w:rFonts w:ascii="Times New Roman" w:eastAsia="Times New Roman" w:hAnsi="Times New Roman" w:cs="Times New Roman"/>
                <w:color w:val="000000"/>
                <w:lang w:eastAsia="ru-RU"/>
              </w:rPr>
              <w:t>6,3</w:t>
            </w:r>
          </w:p>
        </w:tc>
        <w:tc>
          <w:tcPr>
            <w:tcW w:w="0" w:type="auto"/>
            <w:tcBorders>
              <w:top w:val="single" w:sz="12" w:space="0" w:color="CCCCCC"/>
              <w:left w:val="single" w:sz="12" w:space="0" w:color="CCCCCC"/>
              <w:bottom w:val="single" w:sz="12" w:space="0" w:color="CCCCCC"/>
              <w:right w:val="single" w:sz="12" w:space="0" w:color="CCCCCC"/>
            </w:tcBorders>
            <w:tcMar>
              <w:top w:w="248" w:type="dxa"/>
              <w:left w:w="248" w:type="dxa"/>
              <w:bottom w:w="248" w:type="dxa"/>
              <w:right w:w="248" w:type="dxa"/>
            </w:tcMar>
            <w:vAlign w:val="center"/>
            <w:hideMark/>
          </w:tcPr>
          <w:p w:rsidR="00C225AD" w:rsidRPr="00C225AD" w:rsidRDefault="00C225AD" w:rsidP="00C225AD">
            <w:pPr>
              <w:spacing w:before="100" w:beforeAutospacing="1" w:after="100" w:afterAutospacing="1" w:line="240" w:lineRule="auto"/>
              <w:rPr>
                <w:rFonts w:ascii="Times New Roman" w:eastAsia="Times New Roman" w:hAnsi="Times New Roman" w:cs="Times New Roman"/>
                <w:color w:val="000000"/>
                <w:lang w:eastAsia="ru-RU"/>
              </w:rPr>
            </w:pPr>
            <w:r w:rsidRPr="00C225AD">
              <w:rPr>
                <w:rFonts w:ascii="Times New Roman" w:eastAsia="Times New Roman" w:hAnsi="Times New Roman" w:cs="Times New Roman"/>
                <w:color w:val="000000"/>
                <w:lang w:eastAsia="ru-RU"/>
              </w:rPr>
              <w:t>6,4</w:t>
            </w:r>
          </w:p>
        </w:tc>
        <w:tc>
          <w:tcPr>
            <w:tcW w:w="0" w:type="auto"/>
            <w:tcBorders>
              <w:top w:val="single" w:sz="12" w:space="0" w:color="CCCCCC"/>
              <w:left w:val="single" w:sz="12" w:space="0" w:color="CCCCCC"/>
              <w:bottom w:val="single" w:sz="12" w:space="0" w:color="CCCCCC"/>
              <w:right w:val="single" w:sz="12" w:space="0" w:color="CCCCCC"/>
            </w:tcBorders>
            <w:tcMar>
              <w:top w:w="248" w:type="dxa"/>
              <w:left w:w="248" w:type="dxa"/>
              <w:bottom w:w="248" w:type="dxa"/>
              <w:right w:w="248" w:type="dxa"/>
            </w:tcMar>
            <w:vAlign w:val="center"/>
            <w:hideMark/>
          </w:tcPr>
          <w:p w:rsidR="00C225AD" w:rsidRPr="00C225AD" w:rsidRDefault="00C225AD" w:rsidP="00C225AD">
            <w:pPr>
              <w:spacing w:before="100" w:beforeAutospacing="1" w:after="100" w:afterAutospacing="1" w:line="240" w:lineRule="auto"/>
              <w:rPr>
                <w:rFonts w:ascii="Times New Roman" w:eastAsia="Times New Roman" w:hAnsi="Times New Roman" w:cs="Times New Roman"/>
                <w:color w:val="000000"/>
                <w:lang w:eastAsia="ru-RU"/>
              </w:rPr>
            </w:pPr>
            <w:r w:rsidRPr="00C225AD">
              <w:rPr>
                <w:rFonts w:ascii="Times New Roman" w:eastAsia="Times New Roman" w:hAnsi="Times New Roman" w:cs="Times New Roman"/>
                <w:color w:val="000000"/>
                <w:lang w:eastAsia="ru-RU"/>
              </w:rPr>
              <w:t>7,0</w:t>
            </w:r>
          </w:p>
        </w:tc>
        <w:tc>
          <w:tcPr>
            <w:tcW w:w="0" w:type="auto"/>
            <w:tcBorders>
              <w:top w:val="single" w:sz="12" w:space="0" w:color="CCCCCC"/>
              <w:left w:val="single" w:sz="12" w:space="0" w:color="CCCCCC"/>
              <w:bottom w:val="single" w:sz="12" w:space="0" w:color="CCCCCC"/>
              <w:right w:val="single" w:sz="12" w:space="0" w:color="CCCCCC"/>
            </w:tcBorders>
            <w:tcMar>
              <w:top w:w="248" w:type="dxa"/>
              <w:left w:w="248" w:type="dxa"/>
              <w:bottom w:w="248" w:type="dxa"/>
              <w:right w:w="248" w:type="dxa"/>
            </w:tcMar>
            <w:vAlign w:val="center"/>
            <w:hideMark/>
          </w:tcPr>
          <w:p w:rsidR="00C225AD" w:rsidRPr="00C225AD" w:rsidRDefault="00C225AD" w:rsidP="00C225AD">
            <w:pPr>
              <w:spacing w:before="100" w:beforeAutospacing="1" w:after="100" w:afterAutospacing="1" w:line="240" w:lineRule="auto"/>
              <w:rPr>
                <w:rFonts w:ascii="Times New Roman" w:eastAsia="Times New Roman" w:hAnsi="Times New Roman" w:cs="Times New Roman"/>
                <w:color w:val="000000"/>
                <w:lang w:eastAsia="ru-RU"/>
              </w:rPr>
            </w:pPr>
            <w:r w:rsidRPr="00C225AD">
              <w:rPr>
                <w:rFonts w:ascii="Times New Roman" w:eastAsia="Times New Roman" w:hAnsi="Times New Roman" w:cs="Times New Roman"/>
                <w:color w:val="000000"/>
                <w:lang w:eastAsia="ru-RU"/>
              </w:rPr>
              <w:t>7,2</w:t>
            </w:r>
          </w:p>
        </w:tc>
        <w:tc>
          <w:tcPr>
            <w:tcW w:w="0" w:type="auto"/>
            <w:tcBorders>
              <w:top w:val="single" w:sz="12" w:space="0" w:color="CCCCCC"/>
              <w:left w:val="single" w:sz="12" w:space="0" w:color="CCCCCC"/>
              <w:bottom w:val="single" w:sz="12" w:space="0" w:color="CCCCCC"/>
              <w:right w:val="single" w:sz="12" w:space="0" w:color="CCCCCC"/>
            </w:tcBorders>
            <w:tcMar>
              <w:top w:w="248" w:type="dxa"/>
              <w:left w:w="248" w:type="dxa"/>
              <w:bottom w:w="248" w:type="dxa"/>
              <w:right w:w="248" w:type="dxa"/>
            </w:tcMar>
            <w:vAlign w:val="center"/>
            <w:hideMark/>
          </w:tcPr>
          <w:p w:rsidR="00C225AD" w:rsidRPr="00C225AD" w:rsidRDefault="00C225AD" w:rsidP="00C225AD">
            <w:pPr>
              <w:spacing w:before="100" w:beforeAutospacing="1" w:after="100" w:afterAutospacing="1" w:line="240" w:lineRule="auto"/>
              <w:rPr>
                <w:rFonts w:ascii="Times New Roman" w:eastAsia="Times New Roman" w:hAnsi="Times New Roman" w:cs="Times New Roman"/>
                <w:color w:val="000000"/>
                <w:lang w:eastAsia="ru-RU"/>
              </w:rPr>
            </w:pPr>
            <w:r w:rsidRPr="00C225AD">
              <w:rPr>
                <w:rFonts w:ascii="Times New Roman" w:eastAsia="Times New Roman" w:hAnsi="Times New Roman" w:cs="Times New Roman"/>
                <w:color w:val="000000"/>
                <w:lang w:eastAsia="ru-RU"/>
              </w:rPr>
              <w:t>7,2</w:t>
            </w:r>
          </w:p>
        </w:tc>
        <w:tc>
          <w:tcPr>
            <w:tcW w:w="0" w:type="auto"/>
            <w:tcBorders>
              <w:top w:val="single" w:sz="12" w:space="0" w:color="CCCCCC"/>
              <w:left w:val="single" w:sz="12" w:space="0" w:color="CCCCCC"/>
              <w:bottom w:val="single" w:sz="12" w:space="0" w:color="CCCCCC"/>
              <w:right w:val="single" w:sz="12" w:space="0" w:color="CCCCCC"/>
            </w:tcBorders>
            <w:tcMar>
              <w:top w:w="248" w:type="dxa"/>
              <w:left w:w="248" w:type="dxa"/>
              <w:bottom w:w="248" w:type="dxa"/>
              <w:right w:w="248" w:type="dxa"/>
            </w:tcMar>
            <w:vAlign w:val="center"/>
            <w:hideMark/>
          </w:tcPr>
          <w:p w:rsidR="00C225AD" w:rsidRPr="00C225AD" w:rsidRDefault="00C225AD" w:rsidP="00C225AD">
            <w:pPr>
              <w:spacing w:before="100" w:beforeAutospacing="1" w:after="100" w:afterAutospacing="1" w:line="240" w:lineRule="auto"/>
              <w:rPr>
                <w:rFonts w:ascii="Times New Roman" w:eastAsia="Times New Roman" w:hAnsi="Times New Roman" w:cs="Times New Roman"/>
                <w:color w:val="000000"/>
                <w:lang w:eastAsia="ru-RU"/>
              </w:rPr>
            </w:pPr>
            <w:r w:rsidRPr="00C225AD">
              <w:rPr>
                <w:rFonts w:ascii="Times New Roman" w:eastAsia="Times New Roman" w:hAnsi="Times New Roman" w:cs="Times New Roman"/>
                <w:color w:val="000000"/>
                <w:lang w:eastAsia="ru-RU"/>
              </w:rPr>
              <w:t>7,7</w:t>
            </w:r>
          </w:p>
        </w:tc>
      </w:tr>
      <w:tr w:rsidR="00C225AD" w:rsidRPr="00C225AD" w:rsidTr="002303AD">
        <w:tc>
          <w:tcPr>
            <w:tcW w:w="0" w:type="auto"/>
            <w:tcBorders>
              <w:top w:val="single" w:sz="12" w:space="0" w:color="CCCCCC"/>
              <w:left w:val="single" w:sz="12" w:space="0" w:color="CCCCCC"/>
              <w:bottom w:val="single" w:sz="12" w:space="0" w:color="CCCCCC"/>
              <w:right w:val="single" w:sz="12" w:space="0" w:color="CCCCCC"/>
            </w:tcBorders>
            <w:tcMar>
              <w:top w:w="248" w:type="dxa"/>
              <w:left w:w="248" w:type="dxa"/>
              <w:bottom w:w="248" w:type="dxa"/>
              <w:right w:w="248" w:type="dxa"/>
            </w:tcMar>
            <w:vAlign w:val="center"/>
            <w:hideMark/>
          </w:tcPr>
          <w:p w:rsidR="00C225AD" w:rsidRPr="00C225AD" w:rsidRDefault="00C225AD" w:rsidP="00C225AD">
            <w:pPr>
              <w:spacing w:before="100" w:beforeAutospacing="1" w:after="100" w:afterAutospacing="1" w:line="240" w:lineRule="auto"/>
              <w:rPr>
                <w:rFonts w:ascii="Times New Roman" w:eastAsia="Times New Roman" w:hAnsi="Times New Roman" w:cs="Times New Roman"/>
                <w:color w:val="000000"/>
                <w:lang w:eastAsia="ru-RU"/>
              </w:rPr>
            </w:pPr>
            <w:r w:rsidRPr="00C225AD">
              <w:rPr>
                <w:rFonts w:ascii="Times New Roman" w:eastAsia="Times New Roman" w:hAnsi="Times New Roman" w:cs="Times New Roman"/>
                <w:color w:val="000000"/>
                <w:lang w:eastAsia="ru-RU"/>
              </w:rPr>
              <w:t>Национальная оборона</w:t>
            </w:r>
          </w:p>
        </w:tc>
        <w:tc>
          <w:tcPr>
            <w:tcW w:w="0" w:type="auto"/>
            <w:tcBorders>
              <w:top w:val="single" w:sz="12" w:space="0" w:color="CCCCCC"/>
              <w:left w:val="single" w:sz="12" w:space="0" w:color="CCCCCC"/>
              <w:bottom w:val="single" w:sz="12" w:space="0" w:color="CCCCCC"/>
              <w:right w:val="single" w:sz="12" w:space="0" w:color="CCCCCC"/>
            </w:tcBorders>
            <w:tcMar>
              <w:top w:w="248" w:type="dxa"/>
              <w:left w:w="248" w:type="dxa"/>
              <w:bottom w:w="248" w:type="dxa"/>
              <w:right w:w="248" w:type="dxa"/>
            </w:tcMar>
            <w:vAlign w:val="center"/>
            <w:hideMark/>
          </w:tcPr>
          <w:p w:rsidR="00C225AD" w:rsidRPr="00C225AD" w:rsidRDefault="00C225AD" w:rsidP="00C225AD">
            <w:pPr>
              <w:spacing w:before="100" w:beforeAutospacing="1" w:after="100" w:afterAutospacing="1" w:line="240" w:lineRule="auto"/>
              <w:rPr>
                <w:rFonts w:ascii="Times New Roman" w:eastAsia="Times New Roman" w:hAnsi="Times New Roman" w:cs="Times New Roman"/>
                <w:color w:val="000000"/>
                <w:lang w:eastAsia="ru-RU"/>
              </w:rPr>
            </w:pPr>
            <w:r w:rsidRPr="00C225AD">
              <w:rPr>
                <w:rFonts w:ascii="Times New Roman" w:eastAsia="Times New Roman" w:hAnsi="Times New Roman" w:cs="Times New Roman"/>
                <w:color w:val="000000"/>
                <w:lang w:eastAsia="ru-RU"/>
              </w:rPr>
              <w:t>13,9</w:t>
            </w:r>
          </w:p>
        </w:tc>
        <w:tc>
          <w:tcPr>
            <w:tcW w:w="0" w:type="auto"/>
            <w:tcBorders>
              <w:top w:val="single" w:sz="12" w:space="0" w:color="CCCCCC"/>
              <w:left w:val="single" w:sz="12" w:space="0" w:color="CCCCCC"/>
              <w:bottom w:val="single" w:sz="12" w:space="0" w:color="CCCCCC"/>
              <w:right w:val="single" w:sz="12" w:space="0" w:color="CCCCCC"/>
            </w:tcBorders>
            <w:tcMar>
              <w:top w:w="248" w:type="dxa"/>
              <w:left w:w="248" w:type="dxa"/>
              <w:bottom w:w="248" w:type="dxa"/>
              <w:right w:w="248" w:type="dxa"/>
            </w:tcMar>
            <w:vAlign w:val="center"/>
            <w:hideMark/>
          </w:tcPr>
          <w:p w:rsidR="00C225AD" w:rsidRPr="00C225AD" w:rsidRDefault="00C225AD" w:rsidP="00C225AD">
            <w:pPr>
              <w:spacing w:before="100" w:beforeAutospacing="1" w:after="100" w:afterAutospacing="1" w:line="240" w:lineRule="auto"/>
              <w:rPr>
                <w:rFonts w:ascii="Times New Roman" w:eastAsia="Times New Roman" w:hAnsi="Times New Roman" w:cs="Times New Roman"/>
                <w:color w:val="000000"/>
                <w:lang w:eastAsia="ru-RU"/>
              </w:rPr>
            </w:pPr>
            <w:r w:rsidRPr="00C225AD">
              <w:rPr>
                <w:rFonts w:ascii="Times New Roman" w:eastAsia="Times New Roman" w:hAnsi="Times New Roman" w:cs="Times New Roman"/>
                <w:color w:val="000000"/>
                <w:lang w:eastAsia="ru-RU"/>
              </w:rPr>
              <w:t>14,1</w:t>
            </w:r>
          </w:p>
        </w:tc>
        <w:tc>
          <w:tcPr>
            <w:tcW w:w="0" w:type="auto"/>
            <w:tcBorders>
              <w:top w:val="single" w:sz="12" w:space="0" w:color="CCCCCC"/>
              <w:left w:val="single" w:sz="12" w:space="0" w:color="CCCCCC"/>
              <w:bottom w:val="single" w:sz="12" w:space="0" w:color="CCCCCC"/>
              <w:right w:val="single" w:sz="12" w:space="0" w:color="CCCCCC"/>
            </w:tcBorders>
            <w:tcMar>
              <w:top w:w="248" w:type="dxa"/>
              <w:left w:w="248" w:type="dxa"/>
              <w:bottom w:w="248" w:type="dxa"/>
              <w:right w:w="248" w:type="dxa"/>
            </w:tcMar>
            <w:vAlign w:val="center"/>
            <w:hideMark/>
          </w:tcPr>
          <w:p w:rsidR="00C225AD" w:rsidRPr="00C225AD" w:rsidRDefault="00C225AD" w:rsidP="00C225AD">
            <w:pPr>
              <w:spacing w:before="100" w:beforeAutospacing="1" w:after="100" w:afterAutospacing="1" w:line="240" w:lineRule="auto"/>
              <w:rPr>
                <w:rFonts w:ascii="Times New Roman" w:eastAsia="Times New Roman" w:hAnsi="Times New Roman" w:cs="Times New Roman"/>
                <w:color w:val="000000"/>
                <w:lang w:eastAsia="ru-RU"/>
              </w:rPr>
            </w:pPr>
            <w:r w:rsidRPr="00C225AD">
              <w:rPr>
                <w:rFonts w:ascii="Times New Roman" w:eastAsia="Times New Roman" w:hAnsi="Times New Roman" w:cs="Times New Roman"/>
                <w:color w:val="000000"/>
                <w:lang w:eastAsia="ru-RU"/>
              </w:rPr>
              <w:t>15,8</w:t>
            </w:r>
          </w:p>
        </w:tc>
        <w:tc>
          <w:tcPr>
            <w:tcW w:w="0" w:type="auto"/>
            <w:tcBorders>
              <w:top w:val="single" w:sz="12" w:space="0" w:color="CCCCCC"/>
              <w:left w:val="single" w:sz="12" w:space="0" w:color="CCCCCC"/>
              <w:bottom w:val="single" w:sz="12" w:space="0" w:color="CCCCCC"/>
              <w:right w:val="single" w:sz="12" w:space="0" w:color="CCCCCC"/>
            </w:tcBorders>
            <w:tcMar>
              <w:top w:w="248" w:type="dxa"/>
              <w:left w:w="248" w:type="dxa"/>
              <w:bottom w:w="248" w:type="dxa"/>
              <w:right w:w="248" w:type="dxa"/>
            </w:tcMar>
            <w:vAlign w:val="center"/>
            <w:hideMark/>
          </w:tcPr>
          <w:p w:rsidR="00C225AD" w:rsidRPr="00C225AD" w:rsidRDefault="00C225AD" w:rsidP="00C225AD">
            <w:pPr>
              <w:spacing w:before="100" w:beforeAutospacing="1" w:after="100" w:afterAutospacing="1" w:line="240" w:lineRule="auto"/>
              <w:rPr>
                <w:rFonts w:ascii="Times New Roman" w:eastAsia="Times New Roman" w:hAnsi="Times New Roman" w:cs="Times New Roman"/>
                <w:color w:val="000000"/>
                <w:lang w:eastAsia="ru-RU"/>
              </w:rPr>
            </w:pPr>
            <w:r w:rsidRPr="00C225AD">
              <w:rPr>
                <w:rFonts w:ascii="Times New Roman" w:eastAsia="Times New Roman" w:hAnsi="Times New Roman" w:cs="Times New Roman"/>
                <w:color w:val="000000"/>
                <w:lang w:eastAsia="ru-RU"/>
              </w:rPr>
              <w:t>17,6</w:t>
            </w:r>
          </w:p>
        </w:tc>
        <w:tc>
          <w:tcPr>
            <w:tcW w:w="0" w:type="auto"/>
            <w:tcBorders>
              <w:top w:val="single" w:sz="12" w:space="0" w:color="CCCCCC"/>
              <w:left w:val="single" w:sz="12" w:space="0" w:color="CCCCCC"/>
              <w:bottom w:val="single" w:sz="12" w:space="0" w:color="CCCCCC"/>
              <w:right w:val="single" w:sz="12" w:space="0" w:color="CCCCCC"/>
            </w:tcBorders>
            <w:tcMar>
              <w:top w:w="248" w:type="dxa"/>
              <w:left w:w="248" w:type="dxa"/>
              <w:bottom w:w="248" w:type="dxa"/>
              <w:right w:w="248" w:type="dxa"/>
            </w:tcMar>
            <w:vAlign w:val="center"/>
            <w:hideMark/>
          </w:tcPr>
          <w:p w:rsidR="00C225AD" w:rsidRPr="00C225AD" w:rsidRDefault="00C225AD" w:rsidP="00C225AD">
            <w:pPr>
              <w:spacing w:before="100" w:beforeAutospacing="1" w:after="100" w:afterAutospacing="1" w:line="240" w:lineRule="auto"/>
              <w:rPr>
                <w:rFonts w:ascii="Times New Roman" w:eastAsia="Times New Roman" w:hAnsi="Times New Roman" w:cs="Times New Roman"/>
                <w:color w:val="000000"/>
                <w:lang w:eastAsia="ru-RU"/>
              </w:rPr>
            </w:pPr>
            <w:r w:rsidRPr="00C225AD">
              <w:rPr>
                <w:rFonts w:ascii="Times New Roman" w:eastAsia="Times New Roman" w:hAnsi="Times New Roman" w:cs="Times New Roman"/>
                <w:color w:val="000000"/>
                <w:lang w:eastAsia="ru-RU"/>
              </w:rPr>
              <w:t>21,2</w:t>
            </w:r>
          </w:p>
        </w:tc>
        <w:tc>
          <w:tcPr>
            <w:tcW w:w="0" w:type="auto"/>
            <w:tcBorders>
              <w:top w:val="single" w:sz="12" w:space="0" w:color="CCCCCC"/>
              <w:left w:val="single" w:sz="12" w:space="0" w:color="CCCCCC"/>
              <w:bottom w:val="single" w:sz="12" w:space="0" w:color="CCCCCC"/>
              <w:right w:val="single" w:sz="12" w:space="0" w:color="CCCCCC"/>
            </w:tcBorders>
            <w:tcMar>
              <w:top w:w="248" w:type="dxa"/>
              <w:left w:w="248" w:type="dxa"/>
              <w:bottom w:w="248" w:type="dxa"/>
              <w:right w:w="248" w:type="dxa"/>
            </w:tcMar>
            <w:vAlign w:val="center"/>
            <w:hideMark/>
          </w:tcPr>
          <w:p w:rsidR="00C225AD" w:rsidRPr="00C225AD" w:rsidRDefault="00C225AD" w:rsidP="00C225AD">
            <w:pPr>
              <w:spacing w:before="100" w:beforeAutospacing="1" w:after="100" w:afterAutospacing="1" w:line="240" w:lineRule="auto"/>
              <w:rPr>
                <w:rFonts w:ascii="Times New Roman" w:eastAsia="Times New Roman" w:hAnsi="Times New Roman" w:cs="Times New Roman"/>
                <w:color w:val="000000"/>
                <w:lang w:eastAsia="ru-RU"/>
              </w:rPr>
            </w:pPr>
            <w:r w:rsidRPr="00C225AD">
              <w:rPr>
                <w:rFonts w:ascii="Times New Roman" w:eastAsia="Times New Roman" w:hAnsi="Times New Roman" w:cs="Times New Roman"/>
                <w:color w:val="000000"/>
                <w:lang w:eastAsia="ru-RU"/>
              </w:rPr>
              <w:t>19,7</w:t>
            </w:r>
          </w:p>
        </w:tc>
        <w:tc>
          <w:tcPr>
            <w:tcW w:w="0" w:type="auto"/>
            <w:tcBorders>
              <w:top w:val="single" w:sz="12" w:space="0" w:color="CCCCCC"/>
              <w:left w:val="single" w:sz="12" w:space="0" w:color="CCCCCC"/>
              <w:bottom w:val="single" w:sz="12" w:space="0" w:color="CCCCCC"/>
              <w:right w:val="single" w:sz="12" w:space="0" w:color="CCCCCC"/>
            </w:tcBorders>
            <w:tcMar>
              <w:top w:w="248" w:type="dxa"/>
              <w:left w:w="248" w:type="dxa"/>
              <w:bottom w:w="248" w:type="dxa"/>
              <w:right w:w="248" w:type="dxa"/>
            </w:tcMar>
            <w:vAlign w:val="center"/>
            <w:hideMark/>
          </w:tcPr>
          <w:p w:rsidR="00C225AD" w:rsidRPr="00C225AD" w:rsidRDefault="00C225AD" w:rsidP="00C225AD">
            <w:pPr>
              <w:spacing w:before="100" w:beforeAutospacing="1" w:after="100" w:afterAutospacing="1" w:line="240" w:lineRule="auto"/>
              <w:rPr>
                <w:rFonts w:ascii="Times New Roman" w:eastAsia="Times New Roman" w:hAnsi="Times New Roman" w:cs="Times New Roman"/>
                <w:color w:val="000000"/>
                <w:lang w:eastAsia="ru-RU"/>
              </w:rPr>
            </w:pPr>
            <w:r w:rsidRPr="00C225AD">
              <w:rPr>
                <w:rFonts w:ascii="Times New Roman" w:eastAsia="Times New Roman" w:hAnsi="Times New Roman" w:cs="Times New Roman"/>
                <w:color w:val="000000"/>
                <w:lang w:eastAsia="ru-RU"/>
              </w:rPr>
              <w:t>20,0</w:t>
            </w:r>
          </w:p>
        </w:tc>
      </w:tr>
      <w:tr w:rsidR="00C225AD" w:rsidRPr="00C225AD" w:rsidTr="002303AD">
        <w:tc>
          <w:tcPr>
            <w:tcW w:w="0" w:type="auto"/>
            <w:tcBorders>
              <w:top w:val="single" w:sz="12" w:space="0" w:color="CCCCCC"/>
              <w:left w:val="single" w:sz="12" w:space="0" w:color="CCCCCC"/>
              <w:bottom w:val="single" w:sz="12" w:space="0" w:color="CCCCCC"/>
              <w:right w:val="single" w:sz="12" w:space="0" w:color="CCCCCC"/>
            </w:tcBorders>
            <w:tcMar>
              <w:top w:w="248" w:type="dxa"/>
              <w:left w:w="248" w:type="dxa"/>
              <w:bottom w:w="248" w:type="dxa"/>
              <w:right w:w="248" w:type="dxa"/>
            </w:tcMar>
            <w:vAlign w:val="center"/>
            <w:hideMark/>
          </w:tcPr>
          <w:p w:rsidR="00C225AD" w:rsidRPr="00C225AD" w:rsidRDefault="00C225AD" w:rsidP="00C225AD">
            <w:pPr>
              <w:spacing w:before="100" w:beforeAutospacing="1" w:after="100" w:afterAutospacing="1" w:line="240" w:lineRule="auto"/>
              <w:rPr>
                <w:rFonts w:ascii="Times New Roman" w:eastAsia="Times New Roman" w:hAnsi="Times New Roman" w:cs="Times New Roman"/>
                <w:color w:val="000000"/>
                <w:lang w:eastAsia="ru-RU"/>
              </w:rPr>
            </w:pPr>
            <w:r w:rsidRPr="00C225AD">
              <w:rPr>
                <w:rFonts w:ascii="Times New Roman" w:eastAsia="Times New Roman" w:hAnsi="Times New Roman" w:cs="Times New Roman"/>
                <w:color w:val="000000"/>
                <w:lang w:eastAsia="ru-RU"/>
              </w:rPr>
              <w:t>Национальная безопасность</w:t>
            </w:r>
          </w:p>
        </w:tc>
        <w:tc>
          <w:tcPr>
            <w:tcW w:w="0" w:type="auto"/>
            <w:tcBorders>
              <w:top w:val="single" w:sz="12" w:space="0" w:color="CCCCCC"/>
              <w:left w:val="single" w:sz="12" w:space="0" w:color="CCCCCC"/>
              <w:bottom w:val="single" w:sz="12" w:space="0" w:color="CCCCCC"/>
              <w:right w:val="single" w:sz="12" w:space="0" w:color="CCCCCC"/>
            </w:tcBorders>
            <w:tcMar>
              <w:top w:w="248" w:type="dxa"/>
              <w:left w:w="248" w:type="dxa"/>
              <w:bottom w:w="248" w:type="dxa"/>
              <w:right w:w="248" w:type="dxa"/>
            </w:tcMar>
            <w:vAlign w:val="center"/>
            <w:hideMark/>
          </w:tcPr>
          <w:p w:rsidR="00C225AD" w:rsidRPr="00C225AD" w:rsidRDefault="00C225AD" w:rsidP="00C225AD">
            <w:pPr>
              <w:spacing w:before="100" w:beforeAutospacing="1" w:after="100" w:afterAutospacing="1" w:line="240" w:lineRule="auto"/>
              <w:rPr>
                <w:rFonts w:ascii="Times New Roman" w:eastAsia="Times New Roman" w:hAnsi="Times New Roman" w:cs="Times New Roman"/>
                <w:color w:val="000000"/>
                <w:lang w:eastAsia="ru-RU"/>
              </w:rPr>
            </w:pPr>
            <w:r w:rsidRPr="00C225AD">
              <w:rPr>
                <w:rFonts w:ascii="Times New Roman" w:eastAsia="Times New Roman" w:hAnsi="Times New Roman" w:cs="Times New Roman"/>
                <w:color w:val="000000"/>
                <w:lang w:eastAsia="ru-RU"/>
              </w:rPr>
              <w:t>11,5</w:t>
            </w:r>
          </w:p>
        </w:tc>
        <w:tc>
          <w:tcPr>
            <w:tcW w:w="0" w:type="auto"/>
            <w:tcBorders>
              <w:top w:val="single" w:sz="12" w:space="0" w:color="CCCCCC"/>
              <w:left w:val="single" w:sz="12" w:space="0" w:color="CCCCCC"/>
              <w:bottom w:val="single" w:sz="12" w:space="0" w:color="CCCCCC"/>
              <w:right w:val="single" w:sz="12" w:space="0" w:color="CCCCCC"/>
            </w:tcBorders>
            <w:tcMar>
              <w:top w:w="248" w:type="dxa"/>
              <w:left w:w="248" w:type="dxa"/>
              <w:bottom w:w="248" w:type="dxa"/>
              <w:right w:w="248" w:type="dxa"/>
            </w:tcMar>
            <w:vAlign w:val="center"/>
            <w:hideMark/>
          </w:tcPr>
          <w:p w:rsidR="00C225AD" w:rsidRPr="00C225AD" w:rsidRDefault="00C225AD" w:rsidP="00C225AD">
            <w:pPr>
              <w:spacing w:before="100" w:beforeAutospacing="1" w:after="100" w:afterAutospacing="1" w:line="240" w:lineRule="auto"/>
              <w:rPr>
                <w:rFonts w:ascii="Times New Roman" w:eastAsia="Times New Roman" w:hAnsi="Times New Roman" w:cs="Times New Roman"/>
                <w:color w:val="000000"/>
                <w:lang w:eastAsia="ru-RU"/>
              </w:rPr>
            </w:pPr>
            <w:r w:rsidRPr="00C225AD">
              <w:rPr>
                <w:rFonts w:ascii="Times New Roman" w:eastAsia="Times New Roman" w:hAnsi="Times New Roman" w:cs="Times New Roman"/>
                <w:color w:val="000000"/>
                <w:lang w:eastAsia="ru-RU"/>
              </w:rPr>
              <w:t>14,3</w:t>
            </w:r>
          </w:p>
        </w:tc>
        <w:tc>
          <w:tcPr>
            <w:tcW w:w="0" w:type="auto"/>
            <w:tcBorders>
              <w:top w:val="single" w:sz="12" w:space="0" w:color="CCCCCC"/>
              <w:left w:val="single" w:sz="12" w:space="0" w:color="CCCCCC"/>
              <w:bottom w:val="single" w:sz="12" w:space="0" w:color="CCCCCC"/>
              <w:right w:val="single" w:sz="12" w:space="0" w:color="CCCCCC"/>
            </w:tcBorders>
            <w:tcMar>
              <w:top w:w="248" w:type="dxa"/>
              <w:left w:w="248" w:type="dxa"/>
              <w:bottom w:w="248" w:type="dxa"/>
              <w:right w:w="248" w:type="dxa"/>
            </w:tcMar>
            <w:vAlign w:val="center"/>
            <w:hideMark/>
          </w:tcPr>
          <w:p w:rsidR="00C225AD" w:rsidRPr="00C225AD" w:rsidRDefault="00C225AD" w:rsidP="00C225AD">
            <w:pPr>
              <w:spacing w:before="100" w:beforeAutospacing="1" w:after="100" w:afterAutospacing="1" w:line="240" w:lineRule="auto"/>
              <w:rPr>
                <w:rFonts w:ascii="Times New Roman" w:eastAsia="Times New Roman" w:hAnsi="Times New Roman" w:cs="Times New Roman"/>
                <w:color w:val="000000"/>
                <w:lang w:eastAsia="ru-RU"/>
              </w:rPr>
            </w:pPr>
            <w:r w:rsidRPr="00C225AD">
              <w:rPr>
                <w:rFonts w:ascii="Times New Roman" w:eastAsia="Times New Roman" w:hAnsi="Times New Roman" w:cs="Times New Roman"/>
                <w:color w:val="000000"/>
                <w:lang w:eastAsia="ru-RU"/>
              </w:rPr>
              <w:t>15,5</w:t>
            </w:r>
          </w:p>
        </w:tc>
        <w:tc>
          <w:tcPr>
            <w:tcW w:w="0" w:type="auto"/>
            <w:tcBorders>
              <w:top w:val="single" w:sz="12" w:space="0" w:color="CCCCCC"/>
              <w:left w:val="single" w:sz="12" w:space="0" w:color="CCCCCC"/>
              <w:bottom w:val="single" w:sz="12" w:space="0" w:color="CCCCCC"/>
              <w:right w:val="single" w:sz="12" w:space="0" w:color="CCCCCC"/>
            </w:tcBorders>
            <w:tcMar>
              <w:top w:w="248" w:type="dxa"/>
              <w:left w:w="248" w:type="dxa"/>
              <w:bottom w:w="248" w:type="dxa"/>
              <w:right w:w="248" w:type="dxa"/>
            </w:tcMar>
            <w:vAlign w:val="center"/>
            <w:hideMark/>
          </w:tcPr>
          <w:p w:rsidR="00C225AD" w:rsidRPr="00C225AD" w:rsidRDefault="00C225AD" w:rsidP="00C225AD">
            <w:pPr>
              <w:spacing w:before="100" w:beforeAutospacing="1" w:after="100" w:afterAutospacing="1" w:line="240" w:lineRule="auto"/>
              <w:rPr>
                <w:rFonts w:ascii="Times New Roman" w:eastAsia="Times New Roman" w:hAnsi="Times New Roman" w:cs="Times New Roman"/>
                <w:color w:val="000000"/>
                <w:lang w:eastAsia="ru-RU"/>
              </w:rPr>
            </w:pPr>
            <w:r w:rsidRPr="00C225AD">
              <w:rPr>
                <w:rFonts w:ascii="Times New Roman" w:eastAsia="Times New Roman" w:hAnsi="Times New Roman" w:cs="Times New Roman"/>
                <w:color w:val="000000"/>
                <w:lang w:eastAsia="ru-RU"/>
              </w:rPr>
              <w:t>14,8</w:t>
            </w:r>
          </w:p>
        </w:tc>
        <w:tc>
          <w:tcPr>
            <w:tcW w:w="0" w:type="auto"/>
            <w:tcBorders>
              <w:top w:val="single" w:sz="12" w:space="0" w:color="CCCCCC"/>
              <w:left w:val="single" w:sz="12" w:space="0" w:color="CCCCCC"/>
              <w:bottom w:val="single" w:sz="12" w:space="0" w:color="CCCCCC"/>
              <w:right w:val="single" w:sz="12" w:space="0" w:color="CCCCCC"/>
            </w:tcBorders>
            <w:tcMar>
              <w:top w:w="248" w:type="dxa"/>
              <w:left w:w="248" w:type="dxa"/>
              <w:bottom w:w="248" w:type="dxa"/>
              <w:right w:w="248" w:type="dxa"/>
            </w:tcMar>
            <w:vAlign w:val="center"/>
            <w:hideMark/>
          </w:tcPr>
          <w:p w:rsidR="00C225AD" w:rsidRPr="00C225AD" w:rsidRDefault="00C225AD" w:rsidP="00C225AD">
            <w:pPr>
              <w:spacing w:before="100" w:beforeAutospacing="1" w:after="100" w:afterAutospacing="1" w:line="240" w:lineRule="auto"/>
              <w:rPr>
                <w:rFonts w:ascii="Times New Roman" w:eastAsia="Times New Roman" w:hAnsi="Times New Roman" w:cs="Times New Roman"/>
                <w:color w:val="000000"/>
                <w:lang w:eastAsia="ru-RU"/>
              </w:rPr>
            </w:pPr>
            <w:r w:rsidRPr="00C225AD">
              <w:rPr>
                <w:rFonts w:ascii="Times New Roman" w:eastAsia="Times New Roman" w:hAnsi="Times New Roman" w:cs="Times New Roman"/>
                <w:color w:val="000000"/>
                <w:lang w:eastAsia="ru-RU"/>
              </w:rPr>
              <w:t>13,9</w:t>
            </w:r>
          </w:p>
        </w:tc>
        <w:tc>
          <w:tcPr>
            <w:tcW w:w="0" w:type="auto"/>
            <w:tcBorders>
              <w:top w:val="single" w:sz="12" w:space="0" w:color="CCCCCC"/>
              <w:left w:val="single" w:sz="12" w:space="0" w:color="CCCCCC"/>
              <w:bottom w:val="single" w:sz="12" w:space="0" w:color="CCCCCC"/>
              <w:right w:val="single" w:sz="12" w:space="0" w:color="CCCCCC"/>
            </w:tcBorders>
            <w:tcMar>
              <w:top w:w="248" w:type="dxa"/>
              <w:left w:w="248" w:type="dxa"/>
              <w:bottom w:w="248" w:type="dxa"/>
              <w:right w:w="248" w:type="dxa"/>
            </w:tcMar>
            <w:vAlign w:val="center"/>
            <w:hideMark/>
          </w:tcPr>
          <w:p w:rsidR="00C225AD" w:rsidRPr="00C225AD" w:rsidRDefault="00C225AD" w:rsidP="00C225AD">
            <w:pPr>
              <w:spacing w:before="100" w:beforeAutospacing="1" w:after="100" w:afterAutospacing="1" w:line="240" w:lineRule="auto"/>
              <w:rPr>
                <w:rFonts w:ascii="Times New Roman" w:eastAsia="Times New Roman" w:hAnsi="Times New Roman" w:cs="Times New Roman"/>
                <w:color w:val="000000"/>
                <w:lang w:eastAsia="ru-RU"/>
              </w:rPr>
            </w:pPr>
            <w:r w:rsidRPr="00C225AD">
              <w:rPr>
                <w:rFonts w:ascii="Times New Roman" w:eastAsia="Times New Roman" w:hAnsi="Times New Roman" w:cs="Times New Roman"/>
                <w:color w:val="000000"/>
                <w:lang w:eastAsia="ru-RU"/>
              </w:rPr>
              <w:t>13,5</w:t>
            </w:r>
          </w:p>
        </w:tc>
        <w:tc>
          <w:tcPr>
            <w:tcW w:w="0" w:type="auto"/>
            <w:tcBorders>
              <w:top w:val="single" w:sz="12" w:space="0" w:color="CCCCCC"/>
              <w:left w:val="single" w:sz="12" w:space="0" w:color="CCCCCC"/>
              <w:bottom w:val="single" w:sz="12" w:space="0" w:color="CCCCCC"/>
              <w:right w:val="single" w:sz="12" w:space="0" w:color="CCCCCC"/>
            </w:tcBorders>
            <w:tcMar>
              <w:top w:w="248" w:type="dxa"/>
              <w:left w:w="248" w:type="dxa"/>
              <w:bottom w:w="248" w:type="dxa"/>
              <w:right w:w="248" w:type="dxa"/>
            </w:tcMar>
            <w:vAlign w:val="center"/>
            <w:hideMark/>
          </w:tcPr>
          <w:p w:rsidR="00C225AD" w:rsidRPr="00C225AD" w:rsidRDefault="00C225AD" w:rsidP="00C225AD">
            <w:pPr>
              <w:spacing w:before="100" w:beforeAutospacing="1" w:after="100" w:afterAutospacing="1" w:line="240" w:lineRule="auto"/>
              <w:rPr>
                <w:rFonts w:ascii="Times New Roman" w:eastAsia="Times New Roman" w:hAnsi="Times New Roman" w:cs="Times New Roman"/>
                <w:color w:val="000000"/>
                <w:lang w:eastAsia="ru-RU"/>
              </w:rPr>
            </w:pPr>
            <w:r w:rsidRPr="00C225AD">
              <w:rPr>
                <w:rFonts w:ascii="Times New Roman" w:eastAsia="Times New Roman" w:hAnsi="Times New Roman" w:cs="Times New Roman"/>
                <w:color w:val="000000"/>
                <w:lang w:eastAsia="ru-RU"/>
              </w:rPr>
              <w:t>12,3</w:t>
            </w:r>
          </w:p>
        </w:tc>
      </w:tr>
      <w:tr w:rsidR="00C225AD" w:rsidRPr="00C225AD" w:rsidTr="002303AD">
        <w:tc>
          <w:tcPr>
            <w:tcW w:w="0" w:type="auto"/>
            <w:tcBorders>
              <w:top w:val="single" w:sz="12" w:space="0" w:color="CCCCCC"/>
              <w:left w:val="single" w:sz="12" w:space="0" w:color="CCCCCC"/>
              <w:bottom w:val="single" w:sz="12" w:space="0" w:color="CCCCCC"/>
              <w:right w:val="single" w:sz="12" w:space="0" w:color="CCCCCC"/>
            </w:tcBorders>
            <w:tcMar>
              <w:top w:w="248" w:type="dxa"/>
              <w:left w:w="248" w:type="dxa"/>
              <w:bottom w:w="248" w:type="dxa"/>
              <w:right w:w="248" w:type="dxa"/>
            </w:tcMar>
            <w:vAlign w:val="center"/>
            <w:hideMark/>
          </w:tcPr>
          <w:p w:rsidR="00C225AD" w:rsidRPr="00C225AD" w:rsidRDefault="00C225AD" w:rsidP="00C225AD">
            <w:pPr>
              <w:spacing w:before="100" w:beforeAutospacing="1" w:after="100" w:afterAutospacing="1" w:line="240" w:lineRule="auto"/>
              <w:rPr>
                <w:rFonts w:ascii="Times New Roman" w:eastAsia="Times New Roman" w:hAnsi="Times New Roman" w:cs="Times New Roman"/>
                <w:color w:val="000000"/>
                <w:lang w:eastAsia="ru-RU"/>
              </w:rPr>
            </w:pPr>
            <w:r w:rsidRPr="00C225AD">
              <w:rPr>
                <w:rFonts w:ascii="Times New Roman" w:eastAsia="Times New Roman" w:hAnsi="Times New Roman" w:cs="Times New Roman"/>
                <w:color w:val="000000"/>
                <w:lang w:eastAsia="ru-RU"/>
              </w:rPr>
              <w:t>Национальная экономика</w:t>
            </w:r>
          </w:p>
        </w:tc>
        <w:tc>
          <w:tcPr>
            <w:tcW w:w="0" w:type="auto"/>
            <w:tcBorders>
              <w:top w:val="single" w:sz="12" w:space="0" w:color="CCCCCC"/>
              <w:left w:val="single" w:sz="12" w:space="0" w:color="CCCCCC"/>
              <w:bottom w:val="single" w:sz="12" w:space="0" w:color="CCCCCC"/>
              <w:right w:val="single" w:sz="12" w:space="0" w:color="CCCCCC"/>
            </w:tcBorders>
            <w:tcMar>
              <w:top w:w="248" w:type="dxa"/>
              <w:left w:w="248" w:type="dxa"/>
              <w:bottom w:w="248" w:type="dxa"/>
              <w:right w:w="248" w:type="dxa"/>
            </w:tcMar>
            <w:vAlign w:val="center"/>
            <w:hideMark/>
          </w:tcPr>
          <w:p w:rsidR="00C225AD" w:rsidRPr="00C225AD" w:rsidRDefault="00C225AD" w:rsidP="00C225AD">
            <w:pPr>
              <w:spacing w:before="100" w:beforeAutospacing="1" w:after="100" w:afterAutospacing="1" w:line="240" w:lineRule="auto"/>
              <w:rPr>
                <w:rFonts w:ascii="Times New Roman" w:eastAsia="Times New Roman" w:hAnsi="Times New Roman" w:cs="Times New Roman"/>
                <w:color w:val="000000"/>
                <w:lang w:eastAsia="ru-RU"/>
              </w:rPr>
            </w:pPr>
            <w:r w:rsidRPr="00C225AD">
              <w:rPr>
                <w:rFonts w:ascii="Times New Roman" w:eastAsia="Times New Roman" w:hAnsi="Times New Roman" w:cs="Times New Roman"/>
                <w:color w:val="000000"/>
                <w:lang w:eastAsia="ru-RU"/>
              </w:rPr>
              <w:t>16,4</w:t>
            </w:r>
          </w:p>
        </w:tc>
        <w:tc>
          <w:tcPr>
            <w:tcW w:w="0" w:type="auto"/>
            <w:tcBorders>
              <w:top w:val="single" w:sz="12" w:space="0" w:color="CCCCCC"/>
              <w:left w:val="single" w:sz="12" w:space="0" w:color="CCCCCC"/>
              <w:bottom w:val="single" w:sz="12" w:space="0" w:color="CCCCCC"/>
              <w:right w:val="single" w:sz="12" w:space="0" w:color="CCCCCC"/>
            </w:tcBorders>
            <w:tcMar>
              <w:top w:w="248" w:type="dxa"/>
              <w:left w:w="248" w:type="dxa"/>
              <w:bottom w:w="248" w:type="dxa"/>
              <w:right w:w="248" w:type="dxa"/>
            </w:tcMar>
            <w:vAlign w:val="center"/>
            <w:hideMark/>
          </w:tcPr>
          <w:p w:rsidR="00C225AD" w:rsidRPr="00C225AD" w:rsidRDefault="00C225AD" w:rsidP="00C225AD">
            <w:pPr>
              <w:spacing w:before="100" w:beforeAutospacing="1" w:after="100" w:afterAutospacing="1" w:line="240" w:lineRule="auto"/>
              <w:rPr>
                <w:rFonts w:ascii="Times New Roman" w:eastAsia="Times New Roman" w:hAnsi="Times New Roman" w:cs="Times New Roman"/>
                <w:color w:val="000000"/>
                <w:lang w:eastAsia="ru-RU"/>
              </w:rPr>
            </w:pPr>
            <w:r w:rsidRPr="00C225AD">
              <w:rPr>
                <w:rFonts w:ascii="Times New Roman" w:eastAsia="Times New Roman" w:hAnsi="Times New Roman" w:cs="Times New Roman"/>
                <w:color w:val="000000"/>
                <w:lang w:eastAsia="ru-RU"/>
              </w:rPr>
              <w:t>15,3</w:t>
            </w:r>
          </w:p>
        </w:tc>
        <w:tc>
          <w:tcPr>
            <w:tcW w:w="0" w:type="auto"/>
            <w:tcBorders>
              <w:top w:val="single" w:sz="12" w:space="0" w:color="CCCCCC"/>
              <w:left w:val="single" w:sz="12" w:space="0" w:color="CCCCCC"/>
              <w:bottom w:val="single" w:sz="12" w:space="0" w:color="CCCCCC"/>
              <w:right w:val="single" w:sz="12" w:space="0" w:color="CCCCCC"/>
            </w:tcBorders>
            <w:tcMar>
              <w:top w:w="248" w:type="dxa"/>
              <w:left w:w="248" w:type="dxa"/>
              <w:bottom w:w="248" w:type="dxa"/>
              <w:right w:w="248" w:type="dxa"/>
            </w:tcMar>
            <w:vAlign w:val="center"/>
            <w:hideMark/>
          </w:tcPr>
          <w:p w:rsidR="00C225AD" w:rsidRPr="00C225AD" w:rsidRDefault="00C225AD" w:rsidP="00C225AD">
            <w:pPr>
              <w:spacing w:before="100" w:beforeAutospacing="1" w:after="100" w:afterAutospacing="1" w:line="240" w:lineRule="auto"/>
              <w:rPr>
                <w:rFonts w:ascii="Times New Roman" w:eastAsia="Times New Roman" w:hAnsi="Times New Roman" w:cs="Times New Roman"/>
                <w:color w:val="000000"/>
                <w:lang w:eastAsia="ru-RU"/>
              </w:rPr>
            </w:pPr>
            <w:r w:rsidRPr="00C225AD">
              <w:rPr>
                <w:rFonts w:ascii="Times New Roman" w:eastAsia="Times New Roman" w:hAnsi="Times New Roman" w:cs="Times New Roman"/>
                <w:color w:val="000000"/>
                <w:lang w:eastAsia="ru-RU"/>
              </w:rPr>
              <w:t>13,9</w:t>
            </w:r>
          </w:p>
        </w:tc>
        <w:tc>
          <w:tcPr>
            <w:tcW w:w="0" w:type="auto"/>
            <w:tcBorders>
              <w:top w:val="single" w:sz="12" w:space="0" w:color="CCCCCC"/>
              <w:left w:val="single" w:sz="12" w:space="0" w:color="CCCCCC"/>
              <w:bottom w:val="single" w:sz="12" w:space="0" w:color="CCCCCC"/>
              <w:right w:val="single" w:sz="12" w:space="0" w:color="CCCCCC"/>
            </w:tcBorders>
            <w:tcMar>
              <w:top w:w="248" w:type="dxa"/>
              <w:left w:w="248" w:type="dxa"/>
              <w:bottom w:w="248" w:type="dxa"/>
              <w:right w:w="248" w:type="dxa"/>
            </w:tcMar>
            <w:vAlign w:val="center"/>
            <w:hideMark/>
          </w:tcPr>
          <w:p w:rsidR="00C225AD" w:rsidRPr="00C225AD" w:rsidRDefault="00C225AD" w:rsidP="00C225AD">
            <w:pPr>
              <w:spacing w:before="100" w:beforeAutospacing="1" w:after="100" w:afterAutospacing="1" w:line="240" w:lineRule="auto"/>
              <w:rPr>
                <w:rFonts w:ascii="Times New Roman" w:eastAsia="Times New Roman" w:hAnsi="Times New Roman" w:cs="Times New Roman"/>
                <w:color w:val="000000"/>
                <w:lang w:eastAsia="ru-RU"/>
              </w:rPr>
            </w:pPr>
            <w:r w:rsidRPr="00C225AD">
              <w:rPr>
                <w:rFonts w:ascii="Times New Roman" w:eastAsia="Times New Roman" w:hAnsi="Times New Roman" w:cs="Times New Roman"/>
                <w:color w:val="000000"/>
                <w:lang w:eastAsia="ru-RU"/>
              </w:rPr>
              <w:t>15,6</w:t>
            </w:r>
          </w:p>
        </w:tc>
        <w:tc>
          <w:tcPr>
            <w:tcW w:w="0" w:type="auto"/>
            <w:tcBorders>
              <w:top w:val="single" w:sz="12" w:space="0" w:color="CCCCCC"/>
              <w:left w:val="single" w:sz="12" w:space="0" w:color="CCCCCC"/>
              <w:bottom w:val="single" w:sz="12" w:space="0" w:color="CCCCCC"/>
              <w:right w:val="single" w:sz="12" w:space="0" w:color="CCCCCC"/>
            </w:tcBorders>
            <w:tcMar>
              <w:top w:w="248" w:type="dxa"/>
              <w:left w:w="248" w:type="dxa"/>
              <w:bottom w:w="248" w:type="dxa"/>
              <w:right w:w="248" w:type="dxa"/>
            </w:tcMar>
            <w:vAlign w:val="center"/>
            <w:hideMark/>
          </w:tcPr>
          <w:p w:rsidR="00C225AD" w:rsidRPr="00C225AD" w:rsidRDefault="00C225AD" w:rsidP="00C225AD">
            <w:pPr>
              <w:spacing w:before="100" w:beforeAutospacing="1" w:after="100" w:afterAutospacing="1" w:line="240" w:lineRule="auto"/>
              <w:rPr>
                <w:rFonts w:ascii="Times New Roman" w:eastAsia="Times New Roman" w:hAnsi="Times New Roman" w:cs="Times New Roman"/>
                <w:color w:val="000000"/>
                <w:lang w:eastAsia="ru-RU"/>
              </w:rPr>
            </w:pPr>
            <w:r w:rsidRPr="00C225AD">
              <w:rPr>
                <w:rFonts w:ascii="Times New Roman" w:eastAsia="Times New Roman" w:hAnsi="Times New Roman" w:cs="Times New Roman"/>
                <w:color w:val="000000"/>
                <w:lang w:eastAsia="ru-RU"/>
              </w:rPr>
              <w:t>15,2</w:t>
            </w:r>
          </w:p>
        </w:tc>
        <w:tc>
          <w:tcPr>
            <w:tcW w:w="0" w:type="auto"/>
            <w:tcBorders>
              <w:top w:val="single" w:sz="12" w:space="0" w:color="CCCCCC"/>
              <w:left w:val="single" w:sz="12" w:space="0" w:color="CCCCCC"/>
              <w:bottom w:val="single" w:sz="12" w:space="0" w:color="CCCCCC"/>
              <w:right w:val="single" w:sz="12" w:space="0" w:color="CCCCCC"/>
            </w:tcBorders>
            <w:tcMar>
              <w:top w:w="248" w:type="dxa"/>
              <w:left w:w="248" w:type="dxa"/>
              <w:bottom w:w="248" w:type="dxa"/>
              <w:right w:w="248" w:type="dxa"/>
            </w:tcMar>
            <w:vAlign w:val="center"/>
            <w:hideMark/>
          </w:tcPr>
          <w:p w:rsidR="00C225AD" w:rsidRPr="00C225AD" w:rsidRDefault="00C225AD" w:rsidP="00C225AD">
            <w:pPr>
              <w:spacing w:before="100" w:beforeAutospacing="1" w:after="100" w:afterAutospacing="1" w:line="240" w:lineRule="auto"/>
              <w:rPr>
                <w:rFonts w:ascii="Times New Roman" w:eastAsia="Times New Roman" w:hAnsi="Times New Roman" w:cs="Times New Roman"/>
                <w:color w:val="000000"/>
                <w:lang w:eastAsia="ru-RU"/>
              </w:rPr>
            </w:pPr>
            <w:r w:rsidRPr="00C225AD">
              <w:rPr>
                <w:rFonts w:ascii="Times New Roman" w:eastAsia="Times New Roman" w:hAnsi="Times New Roman" w:cs="Times New Roman"/>
                <w:color w:val="000000"/>
                <w:lang w:eastAsia="ru-RU"/>
              </w:rPr>
              <w:t>14,3</w:t>
            </w:r>
          </w:p>
        </w:tc>
        <w:tc>
          <w:tcPr>
            <w:tcW w:w="0" w:type="auto"/>
            <w:tcBorders>
              <w:top w:val="single" w:sz="12" w:space="0" w:color="CCCCCC"/>
              <w:left w:val="single" w:sz="12" w:space="0" w:color="CCCCCC"/>
              <w:bottom w:val="single" w:sz="12" w:space="0" w:color="CCCCCC"/>
              <w:right w:val="single" w:sz="12" w:space="0" w:color="CCCCCC"/>
            </w:tcBorders>
            <w:tcMar>
              <w:top w:w="248" w:type="dxa"/>
              <w:left w:w="248" w:type="dxa"/>
              <w:bottom w:w="248" w:type="dxa"/>
              <w:right w:w="248" w:type="dxa"/>
            </w:tcMar>
            <w:vAlign w:val="center"/>
            <w:hideMark/>
          </w:tcPr>
          <w:p w:rsidR="00C225AD" w:rsidRPr="00C225AD" w:rsidRDefault="00C225AD" w:rsidP="00C225AD">
            <w:pPr>
              <w:spacing w:before="100" w:beforeAutospacing="1" w:after="100" w:afterAutospacing="1" w:line="240" w:lineRule="auto"/>
              <w:rPr>
                <w:rFonts w:ascii="Times New Roman" w:eastAsia="Times New Roman" w:hAnsi="Times New Roman" w:cs="Times New Roman"/>
                <w:color w:val="000000"/>
                <w:lang w:eastAsia="ru-RU"/>
              </w:rPr>
            </w:pPr>
            <w:r w:rsidRPr="00C225AD">
              <w:rPr>
                <w:rFonts w:ascii="Times New Roman" w:eastAsia="Times New Roman" w:hAnsi="Times New Roman" w:cs="Times New Roman"/>
                <w:color w:val="000000"/>
                <w:lang w:eastAsia="ru-RU"/>
              </w:rPr>
              <w:t>14,5</w:t>
            </w:r>
          </w:p>
        </w:tc>
      </w:tr>
      <w:tr w:rsidR="00C225AD" w:rsidRPr="00C225AD" w:rsidTr="002303AD">
        <w:tc>
          <w:tcPr>
            <w:tcW w:w="0" w:type="auto"/>
            <w:tcBorders>
              <w:top w:val="single" w:sz="12" w:space="0" w:color="CCCCCC"/>
              <w:left w:val="single" w:sz="12" w:space="0" w:color="CCCCCC"/>
              <w:bottom w:val="single" w:sz="12" w:space="0" w:color="CCCCCC"/>
              <w:right w:val="single" w:sz="12" w:space="0" w:color="CCCCCC"/>
            </w:tcBorders>
            <w:tcMar>
              <w:top w:w="248" w:type="dxa"/>
              <w:left w:w="248" w:type="dxa"/>
              <w:bottom w:w="248" w:type="dxa"/>
              <w:right w:w="248" w:type="dxa"/>
            </w:tcMar>
            <w:vAlign w:val="center"/>
            <w:hideMark/>
          </w:tcPr>
          <w:p w:rsidR="00C225AD" w:rsidRPr="00C225AD" w:rsidRDefault="00C225AD" w:rsidP="00C225AD">
            <w:pPr>
              <w:spacing w:before="100" w:beforeAutospacing="1" w:after="100" w:afterAutospacing="1" w:line="240" w:lineRule="auto"/>
              <w:rPr>
                <w:rFonts w:ascii="Times New Roman" w:eastAsia="Times New Roman" w:hAnsi="Times New Roman" w:cs="Times New Roman"/>
                <w:color w:val="000000"/>
                <w:lang w:eastAsia="ru-RU"/>
              </w:rPr>
            </w:pPr>
            <w:r w:rsidRPr="00C225AD">
              <w:rPr>
                <w:rFonts w:ascii="Times New Roman" w:eastAsia="Times New Roman" w:hAnsi="Times New Roman" w:cs="Times New Roman"/>
                <w:color w:val="000000"/>
                <w:lang w:eastAsia="ru-RU"/>
              </w:rPr>
              <w:t>Жилищно-коммунальное</w:t>
            </w:r>
          </w:p>
          <w:p w:rsidR="00C225AD" w:rsidRPr="00C225AD" w:rsidRDefault="00C225AD" w:rsidP="00C225AD">
            <w:pPr>
              <w:spacing w:before="100" w:beforeAutospacing="1" w:after="100" w:afterAutospacing="1" w:line="240" w:lineRule="auto"/>
              <w:rPr>
                <w:rFonts w:ascii="Times New Roman" w:eastAsia="Times New Roman" w:hAnsi="Times New Roman" w:cs="Times New Roman"/>
                <w:color w:val="000000"/>
                <w:lang w:eastAsia="ru-RU"/>
              </w:rPr>
            </w:pPr>
            <w:r w:rsidRPr="00C225AD">
              <w:rPr>
                <w:rFonts w:ascii="Times New Roman" w:eastAsia="Times New Roman" w:hAnsi="Times New Roman" w:cs="Times New Roman"/>
                <w:color w:val="000000"/>
                <w:lang w:eastAsia="ru-RU"/>
              </w:rPr>
              <w:t>хозяйство</w:t>
            </w:r>
          </w:p>
        </w:tc>
        <w:tc>
          <w:tcPr>
            <w:tcW w:w="0" w:type="auto"/>
            <w:tcBorders>
              <w:top w:val="single" w:sz="12" w:space="0" w:color="CCCCCC"/>
              <w:left w:val="single" w:sz="12" w:space="0" w:color="CCCCCC"/>
              <w:bottom w:val="single" w:sz="12" w:space="0" w:color="CCCCCC"/>
              <w:right w:val="single" w:sz="12" w:space="0" w:color="CCCCCC"/>
            </w:tcBorders>
            <w:tcMar>
              <w:top w:w="248" w:type="dxa"/>
              <w:left w:w="248" w:type="dxa"/>
              <w:bottom w:w="248" w:type="dxa"/>
              <w:right w:w="248" w:type="dxa"/>
            </w:tcMar>
            <w:vAlign w:val="center"/>
            <w:hideMark/>
          </w:tcPr>
          <w:p w:rsidR="00C225AD" w:rsidRPr="00C225AD" w:rsidRDefault="00C225AD" w:rsidP="00C225AD">
            <w:pPr>
              <w:spacing w:before="100" w:beforeAutospacing="1" w:after="100" w:afterAutospacing="1" w:line="240" w:lineRule="auto"/>
              <w:rPr>
                <w:rFonts w:ascii="Times New Roman" w:eastAsia="Times New Roman" w:hAnsi="Times New Roman" w:cs="Times New Roman"/>
                <w:color w:val="000000"/>
                <w:lang w:eastAsia="ru-RU"/>
              </w:rPr>
            </w:pPr>
            <w:r w:rsidRPr="00C225AD">
              <w:rPr>
                <w:rFonts w:ascii="Times New Roman" w:eastAsia="Times New Roman" w:hAnsi="Times New Roman" w:cs="Times New Roman"/>
                <w:color w:val="000000"/>
                <w:lang w:eastAsia="ru-RU"/>
              </w:rPr>
              <w:t>2,6</w:t>
            </w:r>
          </w:p>
        </w:tc>
        <w:tc>
          <w:tcPr>
            <w:tcW w:w="0" w:type="auto"/>
            <w:tcBorders>
              <w:top w:val="single" w:sz="12" w:space="0" w:color="CCCCCC"/>
              <w:left w:val="single" w:sz="12" w:space="0" w:color="CCCCCC"/>
              <w:bottom w:val="single" w:sz="12" w:space="0" w:color="CCCCCC"/>
              <w:right w:val="single" w:sz="12" w:space="0" w:color="CCCCCC"/>
            </w:tcBorders>
            <w:tcMar>
              <w:top w:w="248" w:type="dxa"/>
              <w:left w:w="248" w:type="dxa"/>
              <w:bottom w:w="248" w:type="dxa"/>
              <w:right w:w="248" w:type="dxa"/>
            </w:tcMar>
            <w:vAlign w:val="center"/>
            <w:hideMark/>
          </w:tcPr>
          <w:p w:rsidR="00C225AD" w:rsidRPr="00C225AD" w:rsidRDefault="00C225AD" w:rsidP="00C225AD">
            <w:pPr>
              <w:spacing w:before="100" w:beforeAutospacing="1" w:after="100" w:afterAutospacing="1" w:line="240" w:lineRule="auto"/>
              <w:rPr>
                <w:rFonts w:ascii="Times New Roman" w:eastAsia="Times New Roman" w:hAnsi="Times New Roman" w:cs="Times New Roman"/>
                <w:color w:val="000000"/>
                <w:lang w:eastAsia="ru-RU"/>
              </w:rPr>
            </w:pPr>
            <w:r w:rsidRPr="00C225AD">
              <w:rPr>
                <w:rFonts w:ascii="Times New Roman" w:eastAsia="Times New Roman" w:hAnsi="Times New Roman" w:cs="Times New Roman"/>
                <w:color w:val="000000"/>
                <w:lang w:eastAsia="ru-RU"/>
              </w:rPr>
              <w:t>1,8</w:t>
            </w:r>
          </w:p>
        </w:tc>
        <w:tc>
          <w:tcPr>
            <w:tcW w:w="0" w:type="auto"/>
            <w:tcBorders>
              <w:top w:val="single" w:sz="12" w:space="0" w:color="CCCCCC"/>
              <w:left w:val="single" w:sz="12" w:space="0" w:color="CCCCCC"/>
              <w:bottom w:val="single" w:sz="12" w:space="0" w:color="CCCCCC"/>
              <w:right w:val="single" w:sz="12" w:space="0" w:color="CCCCCC"/>
            </w:tcBorders>
            <w:tcMar>
              <w:top w:w="248" w:type="dxa"/>
              <w:left w:w="248" w:type="dxa"/>
              <w:bottom w:w="248" w:type="dxa"/>
              <w:right w:w="248" w:type="dxa"/>
            </w:tcMar>
            <w:vAlign w:val="center"/>
            <w:hideMark/>
          </w:tcPr>
          <w:p w:rsidR="00C225AD" w:rsidRPr="00C225AD" w:rsidRDefault="00C225AD" w:rsidP="00C225AD">
            <w:pPr>
              <w:spacing w:before="100" w:beforeAutospacing="1" w:after="100" w:afterAutospacing="1" w:line="240" w:lineRule="auto"/>
              <w:rPr>
                <w:rFonts w:ascii="Times New Roman" w:eastAsia="Times New Roman" w:hAnsi="Times New Roman" w:cs="Times New Roman"/>
                <w:color w:val="000000"/>
                <w:lang w:eastAsia="ru-RU"/>
              </w:rPr>
            </w:pPr>
            <w:r w:rsidRPr="00C225AD">
              <w:rPr>
                <w:rFonts w:ascii="Times New Roman" w:eastAsia="Times New Roman" w:hAnsi="Times New Roman" w:cs="Times New Roman"/>
                <w:color w:val="000000"/>
                <w:lang w:eastAsia="ru-RU"/>
              </w:rPr>
              <w:t>1,3</w:t>
            </w:r>
          </w:p>
        </w:tc>
        <w:tc>
          <w:tcPr>
            <w:tcW w:w="0" w:type="auto"/>
            <w:tcBorders>
              <w:top w:val="single" w:sz="12" w:space="0" w:color="CCCCCC"/>
              <w:left w:val="single" w:sz="12" w:space="0" w:color="CCCCCC"/>
              <w:bottom w:val="single" w:sz="12" w:space="0" w:color="CCCCCC"/>
              <w:right w:val="single" w:sz="12" w:space="0" w:color="CCCCCC"/>
            </w:tcBorders>
            <w:tcMar>
              <w:top w:w="248" w:type="dxa"/>
              <w:left w:w="248" w:type="dxa"/>
              <w:bottom w:w="248" w:type="dxa"/>
              <w:right w:w="248" w:type="dxa"/>
            </w:tcMar>
            <w:vAlign w:val="center"/>
            <w:hideMark/>
          </w:tcPr>
          <w:p w:rsidR="00C225AD" w:rsidRPr="00C225AD" w:rsidRDefault="00C225AD" w:rsidP="00C225AD">
            <w:pPr>
              <w:spacing w:before="100" w:beforeAutospacing="1" w:after="100" w:afterAutospacing="1" w:line="240" w:lineRule="auto"/>
              <w:rPr>
                <w:rFonts w:ascii="Times New Roman" w:eastAsia="Times New Roman" w:hAnsi="Times New Roman" w:cs="Times New Roman"/>
                <w:color w:val="000000"/>
                <w:lang w:eastAsia="ru-RU"/>
              </w:rPr>
            </w:pPr>
            <w:r w:rsidRPr="00C225AD">
              <w:rPr>
                <w:rFonts w:ascii="Times New Roman" w:eastAsia="Times New Roman" w:hAnsi="Times New Roman" w:cs="Times New Roman"/>
                <w:color w:val="000000"/>
                <w:lang w:eastAsia="ru-RU"/>
              </w:rPr>
              <w:t>0,9</w:t>
            </w:r>
          </w:p>
        </w:tc>
        <w:tc>
          <w:tcPr>
            <w:tcW w:w="0" w:type="auto"/>
            <w:tcBorders>
              <w:top w:val="single" w:sz="12" w:space="0" w:color="CCCCCC"/>
              <w:left w:val="single" w:sz="12" w:space="0" w:color="CCCCCC"/>
              <w:bottom w:val="single" w:sz="12" w:space="0" w:color="CCCCCC"/>
              <w:right w:val="single" w:sz="12" w:space="0" w:color="CCCCCC"/>
            </w:tcBorders>
            <w:tcMar>
              <w:top w:w="248" w:type="dxa"/>
              <w:left w:w="248" w:type="dxa"/>
              <w:bottom w:w="248" w:type="dxa"/>
              <w:right w:w="248" w:type="dxa"/>
            </w:tcMar>
            <w:vAlign w:val="center"/>
            <w:hideMark/>
          </w:tcPr>
          <w:p w:rsidR="00C225AD" w:rsidRPr="00C225AD" w:rsidRDefault="00C225AD" w:rsidP="00C225AD">
            <w:pPr>
              <w:spacing w:before="100" w:beforeAutospacing="1" w:after="100" w:afterAutospacing="1" w:line="240" w:lineRule="auto"/>
              <w:rPr>
                <w:rFonts w:ascii="Times New Roman" w:eastAsia="Times New Roman" w:hAnsi="Times New Roman" w:cs="Times New Roman"/>
                <w:color w:val="000000"/>
                <w:lang w:eastAsia="ru-RU"/>
              </w:rPr>
            </w:pPr>
            <w:r w:rsidRPr="00C225AD">
              <w:rPr>
                <w:rFonts w:ascii="Times New Roman" w:eastAsia="Times New Roman" w:hAnsi="Times New Roman" w:cs="Times New Roman"/>
                <w:color w:val="000000"/>
                <w:lang w:eastAsia="ru-RU"/>
              </w:rPr>
              <w:t>0,8</w:t>
            </w:r>
          </w:p>
        </w:tc>
        <w:tc>
          <w:tcPr>
            <w:tcW w:w="0" w:type="auto"/>
            <w:tcBorders>
              <w:top w:val="single" w:sz="12" w:space="0" w:color="CCCCCC"/>
              <w:left w:val="single" w:sz="12" w:space="0" w:color="CCCCCC"/>
              <w:bottom w:val="single" w:sz="12" w:space="0" w:color="CCCCCC"/>
              <w:right w:val="single" w:sz="12" w:space="0" w:color="CCCCCC"/>
            </w:tcBorders>
            <w:tcMar>
              <w:top w:w="248" w:type="dxa"/>
              <w:left w:w="248" w:type="dxa"/>
              <w:bottom w:w="248" w:type="dxa"/>
              <w:right w:w="248" w:type="dxa"/>
            </w:tcMar>
            <w:vAlign w:val="center"/>
            <w:hideMark/>
          </w:tcPr>
          <w:p w:rsidR="00C225AD" w:rsidRPr="00C225AD" w:rsidRDefault="00C225AD" w:rsidP="00C225AD">
            <w:pPr>
              <w:spacing w:before="100" w:beforeAutospacing="1" w:after="100" w:afterAutospacing="1" w:line="240" w:lineRule="auto"/>
              <w:rPr>
                <w:rFonts w:ascii="Times New Roman" w:eastAsia="Times New Roman" w:hAnsi="Times New Roman" w:cs="Times New Roman"/>
                <w:color w:val="000000"/>
                <w:lang w:eastAsia="ru-RU"/>
              </w:rPr>
            </w:pPr>
            <w:r w:rsidRPr="00C225AD">
              <w:rPr>
                <w:rFonts w:ascii="Times New Roman" w:eastAsia="Times New Roman" w:hAnsi="Times New Roman" w:cs="Times New Roman"/>
                <w:color w:val="000000"/>
                <w:lang w:eastAsia="ru-RU"/>
              </w:rPr>
              <w:t>0,6</w:t>
            </w:r>
          </w:p>
        </w:tc>
        <w:tc>
          <w:tcPr>
            <w:tcW w:w="0" w:type="auto"/>
            <w:tcBorders>
              <w:top w:val="single" w:sz="12" w:space="0" w:color="CCCCCC"/>
              <w:left w:val="single" w:sz="12" w:space="0" w:color="CCCCCC"/>
              <w:bottom w:val="single" w:sz="12" w:space="0" w:color="CCCCCC"/>
              <w:right w:val="single" w:sz="12" w:space="0" w:color="CCCCCC"/>
            </w:tcBorders>
            <w:tcMar>
              <w:top w:w="248" w:type="dxa"/>
              <w:left w:w="248" w:type="dxa"/>
              <w:bottom w:w="248" w:type="dxa"/>
              <w:right w:w="248" w:type="dxa"/>
            </w:tcMar>
            <w:vAlign w:val="center"/>
            <w:hideMark/>
          </w:tcPr>
          <w:p w:rsidR="00C225AD" w:rsidRPr="00C225AD" w:rsidRDefault="00C225AD" w:rsidP="00C225AD">
            <w:pPr>
              <w:spacing w:before="100" w:beforeAutospacing="1" w:after="100" w:afterAutospacing="1" w:line="240" w:lineRule="auto"/>
              <w:rPr>
                <w:rFonts w:ascii="Times New Roman" w:eastAsia="Times New Roman" w:hAnsi="Times New Roman" w:cs="Times New Roman"/>
                <w:color w:val="000000"/>
                <w:lang w:eastAsia="ru-RU"/>
              </w:rPr>
            </w:pPr>
            <w:r w:rsidRPr="00C225AD">
              <w:rPr>
                <w:rFonts w:ascii="Times New Roman" w:eastAsia="Times New Roman" w:hAnsi="Times New Roman" w:cs="Times New Roman"/>
                <w:color w:val="000000"/>
                <w:lang w:eastAsia="ru-RU"/>
              </w:rPr>
              <w:t>0,3</w:t>
            </w:r>
          </w:p>
        </w:tc>
      </w:tr>
      <w:tr w:rsidR="00C225AD" w:rsidRPr="00C225AD" w:rsidTr="002303AD">
        <w:tc>
          <w:tcPr>
            <w:tcW w:w="0" w:type="auto"/>
            <w:tcBorders>
              <w:top w:val="single" w:sz="12" w:space="0" w:color="CCCCCC"/>
              <w:left w:val="single" w:sz="12" w:space="0" w:color="CCCCCC"/>
              <w:bottom w:val="single" w:sz="12" w:space="0" w:color="CCCCCC"/>
              <w:right w:val="single" w:sz="12" w:space="0" w:color="CCCCCC"/>
            </w:tcBorders>
            <w:tcMar>
              <w:top w:w="248" w:type="dxa"/>
              <w:left w:w="248" w:type="dxa"/>
              <w:bottom w:w="248" w:type="dxa"/>
              <w:right w:w="248" w:type="dxa"/>
            </w:tcMar>
            <w:vAlign w:val="center"/>
            <w:hideMark/>
          </w:tcPr>
          <w:p w:rsidR="00C225AD" w:rsidRPr="00C225AD" w:rsidRDefault="00C225AD" w:rsidP="00C225AD">
            <w:pPr>
              <w:spacing w:before="100" w:beforeAutospacing="1" w:after="100" w:afterAutospacing="1" w:line="240" w:lineRule="auto"/>
              <w:rPr>
                <w:rFonts w:ascii="Times New Roman" w:eastAsia="Times New Roman" w:hAnsi="Times New Roman" w:cs="Times New Roman"/>
                <w:color w:val="000000"/>
                <w:lang w:eastAsia="ru-RU"/>
              </w:rPr>
            </w:pPr>
            <w:r w:rsidRPr="00C225AD">
              <w:rPr>
                <w:rFonts w:ascii="Times New Roman" w:eastAsia="Times New Roman" w:hAnsi="Times New Roman" w:cs="Times New Roman"/>
                <w:color w:val="000000"/>
                <w:lang w:eastAsia="ru-RU"/>
              </w:rPr>
              <w:t>Охрана окружающей среды</w:t>
            </w:r>
          </w:p>
        </w:tc>
        <w:tc>
          <w:tcPr>
            <w:tcW w:w="0" w:type="auto"/>
            <w:tcBorders>
              <w:top w:val="single" w:sz="12" w:space="0" w:color="CCCCCC"/>
              <w:left w:val="single" w:sz="12" w:space="0" w:color="CCCCCC"/>
              <w:bottom w:val="single" w:sz="12" w:space="0" w:color="CCCCCC"/>
              <w:right w:val="single" w:sz="12" w:space="0" w:color="CCCCCC"/>
            </w:tcBorders>
            <w:tcMar>
              <w:top w:w="248" w:type="dxa"/>
              <w:left w:w="248" w:type="dxa"/>
              <w:bottom w:w="248" w:type="dxa"/>
              <w:right w:w="248" w:type="dxa"/>
            </w:tcMar>
            <w:vAlign w:val="center"/>
            <w:hideMark/>
          </w:tcPr>
          <w:p w:rsidR="00C225AD" w:rsidRPr="00C225AD" w:rsidRDefault="00C225AD" w:rsidP="00C225AD">
            <w:pPr>
              <w:spacing w:before="100" w:beforeAutospacing="1" w:after="100" w:afterAutospacing="1" w:line="240" w:lineRule="auto"/>
              <w:rPr>
                <w:rFonts w:ascii="Times New Roman" w:eastAsia="Times New Roman" w:hAnsi="Times New Roman" w:cs="Times New Roman"/>
                <w:color w:val="000000"/>
                <w:lang w:eastAsia="ru-RU"/>
              </w:rPr>
            </w:pPr>
            <w:r w:rsidRPr="00C225AD">
              <w:rPr>
                <w:rFonts w:ascii="Times New Roman" w:eastAsia="Times New Roman" w:hAnsi="Times New Roman" w:cs="Times New Roman"/>
                <w:color w:val="000000"/>
                <w:lang w:eastAsia="ru-RU"/>
              </w:rPr>
              <w:t>0,2</w:t>
            </w:r>
          </w:p>
        </w:tc>
        <w:tc>
          <w:tcPr>
            <w:tcW w:w="0" w:type="auto"/>
            <w:tcBorders>
              <w:top w:val="single" w:sz="12" w:space="0" w:color="CCCCCC"/>
              <w:left w:val="single" w:sz="12" w:space="0" w:color="CCCCCC"/>
              <w:bottom w:val="single" w:sz="12" w:space="0" w:color="CCCCCC"/>
              <w:right w:val="single" w:sz="12" w:space="0" w:color="CCCCCC"/>
            </w:tcBorders>
            <w:tcMar>
              <w:top w:w="248" w:type="dxa"/>
              <w:left w:w="248" w:type="dxa"/>
              <w:bottom w:w="248" w:type="dxa"/>
              <w:right w:w="248" w:type="dxa"/>
            </w:tcMar>
            <w:vAlign w:val="center"/>
            <w:hideMark/>
          </w:tcPr>
          <w:p w:rsidR="00C225AD" w:rsidRPr="00C225AD" w:rsidRDefault="00C225AD" w:rsidP="00C225AD">
            <w:pPr>
              <w:spacing w:before="100" w:beforeAutospacing="1" w:after="100" w:afterAutospacing="1" w:line="240" w:lineRule="auto"/>
              <w:rPr>
                <w:rFonts w:ascii="Times New Roman" w:eastAsia="Times New Roman" w:hAnsi="Times New Roman" w:cs="Times New Roman"/>
                <w:color w:val="000000"/>
                <w:lang w:eastAsia="ru-RU"/>
              </w:rPr>
            </w:pPr>
            <w:r w:rsidRPr="00C225AD">
              <w:rPr>
                <w:rFonts w:ascii="Times New Roman" w:eastAsia="Times New Roman" w:hAnsi="Times New Roman" w:cs="Times New Roman"/>
                <w:color w:val="000000"/>
                <w:lang w:eastAsia="ru-RU"/>
              </w:rPr>
              <w:t>0,2</w:t>
            </w:r>
          </w:p>
        </w:tc>
        <w:tc>
          <w:tcPr>
            <w:tcW w:w="0" w:type="auto"/>
            <w:tcBorders>
              <w:top w:val="single" w:sz="12" w:space="0" w:color="CCCCCC"/>
              <w:left w:val="single" w:sz="12" w:space="0" w:color="CCCCCC"/>
              <w:bottom w:val="single" w:sz="12" w:space="0" w:color="CCCCCC"/>
              <w:right w:val="single" w:sz="12" w:space="0" w:color="CCCCCC"/>
            </w:tcBorders>
            <w:tcMar>
              <w:top w:w="248" w:type="dxa"/>
              <w:left w:w="248" w:type="dxa"/>
              <w:bottom w:w="248" w:type="dxa"/>
              <w:right w:w="248" w:type="dxa"/>
            </w:tcMar>
            <w:vAlign w:val="center"/>
            <w:hideMark/>
          </w:tcPr>
          <w:p w:rsidR="00C225AD" w:rsidRPr="00C225AD" w:rsidRDefault="00C225AD" w:rsidP="00C225AD">
            <w:pPr>
              <w:spacing w:before="100" w:beforeAutospacing="1" w:after="100" w:afterAutospacing="1" w:line="240" w:lineRule="auto"/>
              <w:rPr>
                <w:rFonts w:ascii="Times New Roman" w:eastAsia="Times New Roman" w:hAnsi="Times New Roman" w:cs="Times New Roman"/>
                <w:color w:val="000000"/>
                <w:lang w:eastAsia="ru-RU"/>
              </w:rPr>
            </w:pPr>
            <w:r w:rsidRPr="00C225AD">
              <w:rPr>
                <w:rFonts w:ascii="Times New Roman" w:eastAsia="Times New Roman" w:hAnsi="Times New Roman" w:cs="Times New Roman"/>
                <w:color w:val="000000"/>
                <w:lang w:eastAsia="ru-RU"/>
              </w:rPr>
              <w:t>0,2</w:t>
            </w:r>
          </w:p>
        </w:tc>
        <w:tc>
          <w:tcPr>
            <w:tcW w:w="0" w:type="auto"/>
            <w:tcBorders>
              <w:top w:val="single" w:sz="12" w:space="0" w:color="CCCCCC"/>
              <w:left w:val="single" w:sz="12" w:space="0" w:color="CCCCCC"/>
              <w:bottom w:val="single" w:sz="12" w:space="0" w:color="CCCCCC"/>
              <w:right w:val="single" w:sz="12" w:space="0" w:color="CCCCCC"/>
            </w:tcBorders>
            <w:tcMar>
              <w:top w:w="248" w:type="dxa"/>
              <w:left w:w="248" w:type="dxa"/>
              <w:bottom w:w="248" w:type="dxa"/>
              <w:right w:w="248" w:type="dxa"/>
            </w:tcMar>
            <w:vAlign w:val="center"/>
            <w:hideMark/>
          </w:tcPr>
          <w:p w:rsidR="00C225AD" w:rsidRPr="00C225AD" w:rsidRDefault="00C225AD" w:rsidP="00C225AD">
            <w:pPr>
              <w:spacing w:before="100" w:beforeAutospacing="1" w:after="100" w:afterAutospacing="1" w:line="240" w:lineRule="auto"/>
              <w:rPr>
                <w:rFonts w:ascii="Times New Roman" w:eastAsia="Times New Roman" w:hAnsi="Times New Roman" w:cs="Times New Roman"/>
                <w:color w:val="000000"/>
                <w:lang w:eastAsia="ru-RU"/>
              </w:rPr>
            </w:pPr>
            <w:r w:rsidRPr="00C225AD">
              <w:rPr>
                <w:rFonts w:ascii="Times New Roman" w:eastAsia="Times New Roman" w:hAnsi="Times New Roman" w:cs="Times New Roman"/>
                <w:color w:val="000000"/>
                <w:lang w:eastAsia="ru-RU"/>
              </w:rPr>
              <w:t>0,4</w:t>
            </w:r>
          </w:p>
        </w:tc>
        <w:tc>
          <w:tcPr>
            <w:tcW w:w="0" w:type="auto"/>
            <w:tcBorders>
              <w:top w:val="single" w:sz="12" w:space="0" w:color="CCCCCC"/>
              <w:left w:val="single" w:sz="12" w:space="0" w:color="CCCCCC"/>
              <w:bottom w:val="single" w:sz="12" w:space="0" w:color="CCCCCC"/>
              <w:right w:val="single" w:sz="12" w:space="0" w:color="CCCCCC"/>
            </w:tcBorders>
            <w:tcMar>
              <w:top w:w="248" w:type="dxa"/>
              <w:left w:w="248" w:type="dxa"/>
              <w:bottom w:w="248" w:type="dxa"/>
              <w:right w:w="248" w:type="dxa"/>
            </w:tcMar>
            <w:vAlign w:val="center"/>
            <w:hideMark/>
          </w:tcPr>
          <w:p w:rsidR="00C225AD" w:rsidRPr="00C225AD" w:rsidRDefault="00C225AD" w:rsidP="00C225AD">
            <w:pPr>
              <w:spacing w:before="100" w:beforeAutospacing="1" w:after="100" w:afterAutospacing="1" w:line="240" w:lineRule="auto"/>
              <w:rPr>
                <w:rFonts w:ascii="Times New Roman" w:eastAsia="Times New Roman" w:hAnsi="Times New Roman" w:cs="Times New Roman"/>
                <w:color w:val="000000"/>
                <w:lang w:eastAsia="ru-RU"/>
              </w:rPr>
            </w:pPr>
            <w:r w:rsidRPr="00C225AD">
              <w:rPr>
                <w:rFonts w:ascii="Times New Roman" w:eastAsia="Times New Roman" w:hAnsi="Times New Roman" w:cs="Times New Roman"/>
                <w:color w:val="000000"/>
                <w:lang w:eastAsia="ru-RU"/>
              </w:rPr>
              <w:t>0,4</w:t>
            </w:r>
          </w:p>
        </w:tc>
        <w:tc>
          <w:tcPr>
            <w:tcW w:w="0" w:type="auto"/>
            <w:tcBorders>
              <w:top w:val="single" w:sz="12" w:space="0" w:color="CCCCCC"/>
              <w:left w:val="single" w:sz="12" w:space="0" w:color="CCCCCC"/>
              <w:bottom w:val="single" w:sz="12" w:space="0" w:color="CCCCCC"/>
              <w:right w:val="single" w:sz="12" w:space="0" w:color="CCCCCC"/>
            </w:tcBorders>
            <w:tcMar>
              <w:top w:w="248" w:type="dxa"/>
              <w:left w:w="248" w:type="dxa"/>
              <w:bottom w:w="248" w:type="dxa"/>
              <w:right w:w="248" w:type="dxa"/>
            </w:tcMar>
            <w:vAlign w:val="center"/>
            <w:hideMark/>
          </w:tcPr>
          <w:p w:rsidR="00C225AD" w:rsidRPr="00C225AD" w:rsidRDefault="00C225AD" w:rsidP="00C225AD">
            <w:pPr>
              <w:spacing w:before="100" w:beforeAutospacing="1" w:after="100" w:afterAutospacing="1" w:line="240" w:lineRule="auto"/>
              <w:rPr>
                <w:rFonts w:ascii="Times New Roman" w:eastAsia="Times New Roman" w:hAnsi="Times New Roman" w:cs="Times New Roman"/>
                <w:color w:val="000000"/>
                <w:lang w:eastAsia="ru-RU"/>
              </w:rPr>
            </w:pPr>
            <w:r w:rsidRPr="00C225AD">
              <w:rPr>
                <w:rFonts w:ascii="Times New Roman" w:eastAsia="Times New Roman" w:hAnsi="Times New Roman" w:cs="Times New Roman"/>
                <w:color w:val="000000"/>
                <w:lang w:eastAsia="ru-RU"/>
              </w:rPr>
              <w:t>0,3</w:t>
            </w:r>
          </w:p>
        </w:tc>
        <w:tc>
          <w:tcPr>
            <w:tcW w:w="0" w:type="auto"/>
            <w:tcBorders>
              <w:top w:val="single" w:sz="12" w:space="0" w:color="CCCCCC"/>
              <w:left w:val="single" w:sz="12" w:space="0" w:color="CCCCCC"/>
              <w:bottom w:val="single" w:sz="12" w:space="0" w:color="CCCCCC"/>
              <w:right w:val="single" w:sz="12" w:space="0" w:color="CCCCCC"/>
            </w:tcBorders>
            <w:tcMar>
              <w:top w:w="248" w:type="dxa"/>
              <w:left w:w="248" w:type="dxa"/>
              <w:bottom w:w="248" w:type="dxa"/>
              <w:right w:w="248" w:type="dxa"/>
            </w:tcMar>
            <w:vAlign w:val="center"/>
            <w:hideMark/>
          </w:tcPr>
          <w:p w:rsidR="00C225AD" w:rsidRPr="00C225AD" w:rsidRDefault="00C225AD" w:rsidP="00C225AD">
            <w:pPr>
              <w:spacing w:before="100" w:beforeAutospacing="1" w:after="100" w:afterAutospacing="1" w:line="240" w:lineRule="auto"/>
              <w:rPr>
                <w:rFonts w:ascii="Times New Roman" w:eastAsia="Times New Roman" w:hAnsi="Times New Roman" w:cs="Times New Roman"/>
                <w:color w:val="000000"/>
                <w:lang w:eastAsia="ru-RU"/>
              </w:rPr>
            </w:pPr>
            <w:r w:rsidRPr="00C225AD">
              <w:rPr>
                <w:rFonts w:ascii="Times New Roman" w:eastAsia="Times New Roman" w:hAnsi="Times New Roman" w:cs="Times New Roman"/>
                <w:color w:val="000000"/>
                <w:lang w:eastAsia="ru-RU"/>
              </w:rPr>
              <w:t>0,3</w:t>
            </w:r>
          </w:p>
        </w:tc>
      </w:tr>
      <w:tr w:rsidR="00C225AD" w:rsidRPr="00C225AD" w:rsidTr="002303AD">
        <w:tc>
          <w:tcPr>
            <w:tcW w:w="0" w:type="auto"/>
            <w:tcBorders>
              <w:top w:val="single" w:sz="12" w:space="0" w:color="CCCCCC"/>
              <w:left w:val="single" w:sz="12" w:space="0" w:color="CCCCCC"/>
              <w:bottom w:val="single" w:sz="12" w:space="0" w:color="CCCCCC"/>
              <w:right w:val="single" w:sz="12" w:space="0" w:color="CCCCCC"/>
            </w:tcBorders>
            <w:tcMar>
              <w:top w:w="248" w:type="dxa"/>
              <w:left w:w="248" w:type="dxa"/>
              <w:bottom w:w="248" w:type="dxa"/>
              <w:right w:w="248" w:type="dxa"/>
            </w:tcMar>
            <w:vAlign w:val="center"/>
            <w:hideMark/>
          </w:tcPr>
          <w:p w:rsidR="00C225AD" w:rsidRPr="00C225AD" w:rsidRDefault="00C225AD" w:rsidP="00C225AD">
            <w:pPr>
              <w:spacing w:before="100" w:beforeAutospacing="1" w:after="100" w:afterAutospacing="1" w:line="240" w:lineRule="auto"/>
              <w:rPr>
                <w:rFonts w:ascii="Times New Roman" w:eastAsia="Times New Roman" w:hAnsi="Times New Roman" w:cs="Times New Roman"/>
                <w:color w:val="000000"/>
                <w:lang w:eastAsia="ru-RU"/>
              </w:rPr>
            </w:pPr>
            <w:r w:rsidRPr="00C225AD">
              <w:rPr>
                <w:rFonts w:ascii="Times New Roman" w:eastAsia="Times New Roman" w:hAnsi="Times New Roman" w:cs="Times New Roman"/>
                <w:color w:val="000000"/>
                <w:lang w:eastAsia="ru-RU"/>
              </w:rPr>
              <w:t>Образование</w:t>
            </w:r>
          </w:p>
        </w:tc>
        <w:tc>
          <w:tcPr>
            <w:tcW w:w="0" w:type="auto"/>
            <w:tcBorders>
              <w:top w:val="single" w:sz="12" w:space="0" w:color="CCCCCC"/>
              <w:left w:val="single" w:sz="12" w:space="0" w:color="CCCCCC"/>
              <w:bottom w:val="single" w:sz="12" w:space="0" w:color="CCCCCC"/>
              <w:right w:val="single" w:sz="12" w:space="0" w:color="CCCCCC"/>
            </w:tcBorders>
            <w:tcMar>
              <w:top w:w="248" w:type="dxa"/>
              <w:left w:w="248" w:type="dxa"/>
              <w:bottom w:w="248" w:type="dxa"/>
              <w:right w:w="248" w:type="dxa"/>
            </w:tcMar>
            <w:vAlign w:val="center"/>
            <w:hideMark/>
          </w:tcPr>
          <w:p w:rsidR="00C225AD" w:rsidRPr="00C225AD" w:rsidRDefault="00C225AD" w:rsidP="00C225AD">
            <w:pPr>
              <w:spacing w:before="100" w:beforeAutospacing="1" w:after="100" w:afterAutospacing="1" w:line="240" w:lineRule="auto"/>
              <w:rPr>
                <w:rFonts w:ascii="Times New Roman" w:eastAsia="Times New Roman" w:hAnsi="Times New Roman" w:cs="Times New Roman"/>
                <w:color w:val="000000"/>
                <w:lang w:eastAsia="ru-RU"/>
              </w:rPr>
            </w:pPr>
            <w:r w:rsidRPr="00C225AD">
              <w:rPr>
                <w:rFonts w:ascii="Times New Roman" w:eastAsia="Times New Roman" w:hAnsi="Times New Roman" w:cs="Times New Roman"/>
                <w:color w:val="000000"/>
                <w:lang w:eastAsia="ru-RU"/>
              </w:rPr>
              <w:t>5,1</w:t>
            </w:r>
          </w:p>
        </w:tc>
        <w:tc>
          <w:tcPr>
            <w:tcW w:w="0" w:type="auto"/>
            <w:tcBorders>
              <w:top w:val="single" w:sz="12" w:space="0" w:color="CCCCCC"/>
              <w:left w:val="single" w:sz="12" w:space="0" w:color="CCCCCC"/>
              <w:bottom w:val="single" w:sz="12" w:space="0" w:color="CCCCCC"/>
              <w:right w:val="single" w:sz="12" w:space="0" w:color="CCCCCC"/>
            </w:tcBorders>
            <w:tcMar>
              <w:top w:w="248" w:type="dxa"/>
              <w:left w:w="248" w:type="dxa"/>
              <w:bottom w:w="248" w:type="dxa"/>
              <w:right w:w="248" w:type="dxa"/>
            </w:tcMar>
            <w:vAlign w:val="center"/>
            <w:hideMark/>
          </w:tcPr>
          <w:p w:rsidR="00C225AD" w:rsidRPr="00C225AD" w:rsidRDefault="00C225AD" w:rsidP="00C225AD">
            <w:pPr>
              <w:spacing w:before="100" w:beforeAutospacing="1" w:after="100" w:afterAutospacing="1" w:line="240" w:lineRule="auto"/>
              <w:rPr>
                <w:rFonts w:ascii="Times New Roman" w:eastAsia="Times New Roman" w:hAnsi="Times New Roman" w:cs="Times New Roman"/>
                <w:color w:val="000000"/>
                <w:lang w:eastAsia="ru-RU"/>
              </w:rPr>
            </w:pPr>
            <w:r w:rsidRPr="00C225AD">
              <w:rPr>
                <w:rFonts w:ascii="Times New Roman" w:eastAsia="Times New Roman" w:hAnsi="Times New Roman" w:cs="Times New Roman"/>
                <w:color w:val="000000"/>
                <w:lang w:eastAsia="ru-RU"/>
              </w:rPr>
              <w:t>4,7</w:t>
            </w:r>
          </w:p>
        </w:tc>
        <w:tc>
          <w:tcPr>
            <w:tcW w:w="0" w:type="auto"/>
            <w:tcBorders>
              <w:top w:val="single" w:sz="12" w:space="0" w:color="CCCCCC"/>
              <w:left w:val="single" w:sz="12" w:space="0" w:color="CCCCCC"/>
              <w:bottom w:val="single" w:sz="12" w:space="0" w:color="CCCCCC"/>
              <w:right w:val="single" w:sz="12" w:space="0" w:color="CCCCCC"/>
            </w:tcBorders>
            <w:tcMar>
              <w:top w:w="248" w:type="dxa"/>
              <w:left w:w="248" w:type="dxa"/>
              <w:bottom w:w="248" w:type="dxa"/>
              <w:right w:w="248" w:type="dxa"/>
            </w:tcMar>
            <w:vAlign w:val="center"/>
            <w:hideMark/>
          </w:tcPr>
          <w:p w:rsidR="00C225AD" w:rsidRPr="00C225AD" w:rsidRDefault="00C225AD" w:rsidP="00C225AD">
            <w:pPr>
              <w:spacing w:before="100" w:beforeAutospacing="1" w:after="100" w:afterAutospacing="1" w:line="240" w:lineRule="auto"/>
              <w:rPr>
                <w:rFonts w:ascii="Times New Roman" w:eastAsia="Times New Roman" w:hAnsi="Times New Roman" w:cs="Times New Roman"/>
                <w:color w:val="000000"/>
                <w:lang w:eastAsia="ru-RU"/>
              </w:rPr>
            </w:pPr>
            <w:r w:rsidRPr="00C225AD">
              <w:rPr>
                <w:rFonts w:ascii="Times New Roman" w:eastAsia="Times New Roman" w:hAnsi="Times New Roman" w:cs="Times New Roman"/>
                <w:color w:val="000000"/>
                <w:lang w:eastAsia="ru-RU"/>
              </w:rPr>
              <w:t>5,0</w:t>
            </w:r>
          </w:p>
        </w:tc>
        <w:tc>
          <w:tcPr>
            <w:tcW w:w="0" w:type="auto"/>
            <w:tcBorders>
              <w:top w:val="single" w:sz="12" w:space="0" w:color="CCCCCC"/>
              <w:left w:val="single" w:sz="12" w:space="0" w:color="CCCCCC"/>
              <w:bottom w:val="single" w:sz="12" w:space="0" w:color="CCCCCC"/>
              <w:right w:val="single" w:sz="12" w:space="0" w:color="CCCCCC"/>
            </w:tcBorders>
            <w:tcMar>
              <w:top w:w="248" w:type="dxa"/>
              <w:left w:w="248" w:type="dxa"/>
              <w:bottom w:w="248" w:type="dxa"/>
              <w:right w:w="248" w:type="dxa"/>
            </w:tcMar>
            <w:vAlign w:val="center"/>
            <w:hideMark/>
          </w:tcPr>
          <w:p w:rsidR="00C225AD" w:rsidRPr="00C225AD" w:rsidRDefault="00C225AD" w:rsidP="00C225AD">
            <w:pPr>
              <w:spacing w:before="100" w:beforeAutospacing="1" w:after="100" w:afterAutospacing="1" w:line="240" w:lineRule="auto"/>
              <w:rPr>
                <w:rFonts w:ascii="Times New Roman" w:eastAsia="Times New Roman" w:hAnsi="Times New Roman" w:cs="Times New Roman"/>
                <w:color w:val="000000"/>
                <w:lang w:eastAsia="ru-RU"/>
              </w:rPr>
            </w:pPr>
            <w:r w:rsidRPr="00C225AD">
              <w:rPr>
                <w:rFonts w:ascii="Times New Roman" w:eastAsia="Times New Roman" w:hAnsi="Times New Roman" w:cs="Times New Roman"/>
                <w:color w:val="000000"/>
                <w:lang w:eastAsia="ru-RU"/>
              </w:rPr>
              <w:t>4,6</w:t>
            </w:r>
          </w:p>
        </w:tc>
        <w:tc>
          <w:tcPr>
            <w:tcW w:w="0" w:type="auto"/>
            <w:tcBorders>
              <w:top w:val="single" w:sz="12" w:space="0" w:color="CCCCCC"/>
              <w:left w:val="single" w:sz="12" w:space="0" w:color="CCCCCC"/>
              <w:bottom w:val="single" w:sz="12" w:space="0" w:color="CCCCCC"/>
              <w:right w:val="single" w:sz="12" w:space="0" w:color="CCCCCC"/>
            </w:tcBorders>
            <w:tcMar>
              <w:top w:w="248" w:type="dxa"/>
              <w:left w:w="248" w:type="dxa"/>
              <w:bottom w:w="248" w:type="dxa"/>
              <w:right w:w="248" w:type="dxa"/>
            </w:tcMar>
            <w:vAlign w:val="center"/>
            <w:hideMark/>
          </w:tcPr>
          <w:p w:rsidR="00C225AD" w:rsidRPr="00C225AD" w:rsidRDefault="00C225AD" w:rsidP="00C225AD">
            <w:pPr>
              <w:spacing w:before="100" w:beforeAutospacing="1" w:after="100" w:afterAutospacing="1" w:line="240" w:lineRule="auto"/>
              <w:rPr>
                <w:rFonts w:ascii="Times New Roman" w:eastAsia="Times New Roman" w:hAnsi="Times New Roman" w:cs="Times New Roman"/>
                <w:color w:val="000000"/>
                <w:lang w:eastAsia="ru-RU"/>
              </w:rPr>
            </w:pPr>
            <w:r w:rsidRPr="00C225AD">
              <w:rPr>
                <w:rFonts w:ascii="Times New Roman" w:eastAsia="Times New Roman" w:hAnsi="Times New Roman" w:cs="Times New Roman"/>
                <w:color w:val="000000"/>
                <w:lang w:eastAsia="ru-RU"/>
              </w:rPr>
              <w:t>4,0</w:t>
            </w:r>
          </w:p>
        </w:tc>
        <w:tc>
          <w:tcPr>
            <w:tcW w:w="0" w:type="auto"/>
            <w:tcBorders>
              <w:top w:val="single" w:sz="12" w:space="0" w:color="CCCCCC"/>
              <w:left w:val="single" w:sz="12" w:space="0" w:color="CCCCCC"/>
              <w:bottom w:val="single" w:sz="12" w:space="0" w:color="CCCCCC"/>
              <w:right w:val="single" w:sz="12" w:space="0" w:color="CCCCCC"/>
            </w:tcBorders>
            <w:tcMar>
              <w:top w:w="248" w:type="dxa"/>
              <w:left w:w="248" w:type="dxa"/>
              <w:bottom w:w="248" w:type="dxa"/>
              <w:right w:w="248" w:type="dxa"/>
            </w:tcMar>
            <w:vAlign w:val="center"/>
            <w:hideMark/>
          </w:tcPr>
          <w:p w:rsidR="00C225AD" w:rsidRPr="00C225AD" w:rsidRDefault="00C225AD" w:rsidP="00C225AD">
            <w:pPr>
              <w:spacing w:before="100" w:beforeAutospacing="1" w:after="100" w:afterAutospacing="1" w:line="240" w:lineRule="auto"/>
              <w:rPr>
                <w:rFonts w:ascii="Times New Roman" w:eastAsia="Times New Roman" w:hAnsi="Times New Roman" w:cs="Times New Roman"/>
                <w:color w:val="000000"/>
                <w:lang w:eastAsia="ru-RU"/>
              </w:rPr>
            </w:pPr>
            <w:r w:rsidRPr="00C225AD">
              <w:rPr>
                <w:rFonts w:ascii="Times New Roman" w:eastAsia="Times New Roman" w:hAnsi="Times New Roman" w:cs="Times New Roman"/>
                <w:color w:val="000000"/>
                <w:lang w:eastAsia="ru-RU"/>
              </w:rPr>
              <w:t>4,0</w:t>
            </w:r>
          </w:p>
        </w:tc>
        <w:tc>
          <w:tcPr>
            <w:tcW w:w="0" w:type="auto"/>
            <w:tcBorders>
              <w:top w:val="single" w:sz="12" w:space="0" w:color="CCCCCC"/>
              <w:left w:val="single" w:sz="12" w:space="0" w:color="CCCCCC"/>
              <w:bottom w:val="single" w:sz="12" w:space="0" w:color="CCCCCC"/>
              <w:right w:val="single" w:sz="12" w:space="0" w:color="CCCCCC"/>
            </w:tcBorders>
            <w:tcMar>
              <w:top w:w="248" w:type="dxa"/>
              <w:left w:w="248" w:type="dxa"/>
              <w:bottom w:w="248" w:type="dxa"/>
              <w:right w:w="248" w:type="dxa"/>
            </w:tcMar>
            <w:vAlign w:val="center"/>
            <w:hideMark/>
          </w:tcPr>
          <w:p w:rsidR="00C225AD" w:rsidRPr="00C225AD" w:rsidRDefault="00C225AD" w:rsidP="00C225AD">
            <w:pPr>
              <w:spacing w:before="100" w:beforeAutospacing="1" w:after="100" w:afterAutospacing="1" w:line="240" w:lineRule="auto"/>
              <w:rPr>
                <w:rFonts w:ascii="Times New Roman" w:eastAsia="Times New Roman" w:hAnsi="Times New Roman" w:cs="Times New Roman"/>
                <w:color w:val="000000"/>
                <w:lang w:eastAsia="ru-RU"/>
              </w:rPr>
            </w:pPr>
            <w:r w:rsidRPr="00C225AD">
              <w:rPr>
                <w:rFonts w:ascii="Times New Roman" w:eastAsia="Times New Roman" w:hAnsi="Times New Roman" w:cs="Times New Roman"/>
                <w:color w:val="000000"/>
                <w:lang w:eastAsia="ru-RU"/>
              </w:rPr>
              <w:t>4,1</w:t>
            </w:r>
          </w:p>
        </w:tc>
      </w:tr>
      <w:tr w:rsidR="00C225AD" w:rsidRPr="00C225AD" w:rsidTr="002303AD">
        <w:tc>
          <w:tcPr>
            <w:tcW w:w="0" w:type="auto"/>
            <w:tcBorders>
              <w:top w:val="single" w:sz="12" w:space="0" w:color="CCCCCC"/>
              <w:left w:val="single" w:sz="12" w:space="0" w:color="CCCCCC"/>
              <w:bottom w:val="single" w:sz="12" w:space="0" w:color="CCCCCC"/>
              <w:right w:val="single" w:sz="12" w:space="0" w:color="CCCCCC"/>
            </w:tcBorders>
            <w:tcMar>
              <w:top w:w="248" w:type="dxa"/>
              <w:left w:w="248" w:type="dxa"/>
              <w:bottom w:w="248" w:type="dxa"/>
              <w:right w:w="248" w:type="dxa"/>
            </w:tcMar>
            <w:vAlign w:val="center"/>
            <w:hideMark/>
          </w:tcPr>
          <w:p w:rsidR="00C225AD" w:rsidRPr="00C225AD" w:rsidRDefault="00C225AD" w:rsidP="00C225AD">
            <w:pPr>
              <w:spacing w:before="100" w:beforeAutospacing="1" w:after="100" w:afterAutospacing="1" w:line="240" w:lineRule="auto"/>
              <w:rPr>
                <w:rFonts w:ascii="Times New Roman" w:eastAsia="Times New Roman" w:hAnsi="Times New Roman" w:cs="Times New Roman"/>
                <w:color w:val="000000"/>
                <w:lang w:eastAsia="ru-RU"/>
              </w:rPr>
            </w:pPr>
            <w:r w:rsidRPr="00C225AD">
              <w:rPr>
                <w:rFonts w:ascii="Times New Roman" w:eastAsia="Times New Roman" w:hAnsi="Times New Roman" w:cs="Times New Roman"/>
                <w:color w:val="000000"/>
                <w:lang w:eastAsia="ru-RU"/>
              </w:rPr>
              <w:t>Здравоохранение</w:t>
            </w:r>
          </w:p>
        </w:tc>
        <w:tc>
          <w:tcPr>
            <w:tcW w:w="0" w:type="auto"/>
            <w:tcBorders>
              <w:top w:val="single" w:sz="12" w:space="0" w:color="CCCCCC"/>
              <w:left w:val="single" w:sz="12" w:space="0" w:color="CCCCCC"/>
              <w:bottom w:val="single" w:sz="12" w:space="0" w:color="CCCCCC"/>
              <w:right w:val="single" w:sz="12" w:space="0" w:color="CCCCCC"/>
            </w:tcBorders>
            <w:tcMar>
              <w:top w:w="248" w:type="dxa"/>
              <w:left w:w="248" w:type="dxa"/>
              <w:bottom w:w="248" w:type="dxa"/>
              <w:right w:w="248" w:type="dxa"/>
            </w:tcMar>
            <w:vAlign w:val="center"/>
            <w:hideMark/>
          </w:tcPr>
          <w:p w:rsidR="00C225AD" w:rsidRPr="00C225AD" w:rsidRDefault="00C225AD" w:rsidP="00C225AD">
            <w:pPr>
              <w:spacing w:before="100" w:beforeAutospacing="1" w:after="100" w:afterAutospacing="1" w:line="240" w:lineRule="auto"/>
              <w:rPr>
                <w:rFonts w:ascii="Times New Roman" w:eastAsia="Times New Roman" w:hAnsi="Times New Roman" w:cs="Times New Roman"/>
                <w:color w:val="000000"/>
                <w:lang w:eastAsia="ru-RU"/>
              </w:rPr>
            </w:pPr>
            <w:r w:rsidRPr="00C225AD">
              <w:rPr>
                <w:rFonts w:ascii="Times New Roman" w:eastAsia="Times New Roman" w:hAnsi="Times New Roman" w:cs="Times New Roman"/>
                <w:color w:val="000000"/>
                <w:lang w:eastAsia="ru-RU"/>
              </w:rPr>
              <w:t>4,6</w:t>
            </w:r>
          </w:p>
        </w:tc>
        <w:tc>
          <w:tcPr>
            <w:tcW w:w="0" w:type="auto"/>
            <w:tcBorders>
              <w:top w:val="single" w:sz="12" w:space="0" w:color="CCCCCC"/>
              <w:left w:val="single" w:sz="12" w:space="0" w:color="CCCCCC"/>
              <w:bottom w:val="single" w:sz="12" w:space="0" w:color="CCCCCC"/>
              <w:right w:val="single" w:sz="12" w:space="0" w:color="CCCCCC"/>
            </w:tcBorders>
            <w:tcMar>
              <w:top w:w="248" w:type="dxa"/>
              <w:left w:w="248" w:type="dxa"/>
              <w:bottom w:w="248" w:type="dxa"/>
              <w:right w:w="248" w:type="dxa"/>
            </w:tcMar>
            <w:vAlign w:val="center"/>
            <w:hideMark/>
          </w:tcPr>
          <w:p w:rsidR="00C225AD" w:rsidRPr="00C225AD" w:rsidRDefault="00C225AD" w:rsidP="00C225AD">
            <w:pPr>
              <w:spacing w:before="100" w:beforeAutospacing="1" w:after="100" w:afterAutospacing="1" w:line="240" w:lineRule="auto"/>
              <w:rPr>
                <w:rFonts w:ascii="Times New Roman" w:eastAsia="Times New Roman" w:hAnsi="Times New Roman" w:cs="Times New Roman"/>
                <w:color w:val="000000"/>
                <w:lang w:eastAsia="ru-RU"/>
              </w:rPr>
            </w:pPr>
            <w:r w:rsidRPr="00C225AD">
              <w:rPr>
                <w:rFonts w:ascii="Times New Roman" w:eastAsia="Times New Roman" w:hAnsi="Times New Roman" w:cs="Times New Roman"/>
                <w:color w:val="000000"/>
                <w:lang w:eastAsia="ru-RU"/>
              </w:rPr>
              <w:t>4,8</w:t>
            </w:r>
          </w:p>
        </w:tc>
        <w:tc>
          <w:tcPr>
            <w:tcW w:w="0" w:type="auto"/>
            <w:tcBorders>
              <w:top w:val="single" w:sz="12" w:space="0" w:color="CCCCCC"/>
              <w:left w:val="single" w:sz="12" w:space="0" w:color="CCCCCC"/>
              <w:bottom w:val="single" w:sz="12" w:space="0" w:color="CCCCCC"/>
              <w:right w:val="single" w:sz="12" w:space="0" w:color="CCCCCC"/>
            </w:tcBorders>
            <w:tcMar>
              <w:top w:w="248" w:type="dxa"/>
              <w:left w:w="248" w:type="dxa"/>
              <w:bottom w:w="248" w:type="dxa"/>
              <w:right w:w="248" w:type="dxa"/>
            </w:tcMar>
            <w:vAlign w:val="center"/>
            <w:hideMark/>
          </w:tcPr>
          <w:p w:rsidR="00C225AD" w:rsidRPr="00C225AD" w:rsidRDefault="00C225AD" w:rsidP="00C225AD">
            <w:pPr>
              <w:spacing w:before="100" w:beforeAutospacing="1" w:after="100" w:afterAutospacing="1" w:line="240" w:lineRule="auto"/>
              <w:rPr>
                <w:rFonts w:ascii="Times New Roman" w:eastAsia="Times New Roman" w:hAnsi="Times New Roman" w:cs="Times New Roman"/>
                <w:color w:val="000000"/>
                <w:lang w:eastAsia="ru-RU"/>
              </w:rPr>
            </w:pPr>
            <w:r w:rsidRPr="00C225AD">
              <w:rPr>
                <w:rFonts w:ascii="Times New Roman" w:eastAsia="Times New Roman" w:hAnsi="Times New Roman" w:cs="Times New Roman"/>
                <w:color w:val="000000"/>
                <w:lang w:eastAsia="ru-RU"/>
              </w:rPr>
              <w:t>3,8</w:t>
            </w:r>
          </w:p>
        </w:tc>
        <w:tc>
          <w:tcPr>
            <w:tcW w:w="0" w:type="auto"/>
            <w:tcBorders>
              <w:top w:val="single" w:sz="12" w:space="0" w:color="CCCCCC"/>
              <w:left w:val="single" w:sz="12" w:space="0" w:color="CCCCCC"/>
              <w:bottom w:val="single" w:sz="12" w:space="0" w:color="CCCCCC"/>
              <w:right w:val="single" w:sz="12" w:space="0" w:color="CCCCCC"/>
            </w:tcBorders>
            <w:tcMar>
              <w:top w:w="248" w:type="dxa"/>
              <w:left w:w="248" w:type="dxa"/>
              <w:bottom w:w="248" w:type="dxa"/>
              <w:right w:w="248" w:type="dxa"/>
            </w:tcMar>
            <w:vAlign w:val="center"/>
            <w:hideMark/>
          </w:tcPr>
          <w:p w:rsidR="00C225AD" w:rsidRPr="00C225AD" w:rsidRDefault="00C225AD" w:rsidP="00C225AD">
            <w:pPr>
              <w:spacing w:before="100" w:beforeAutospacing="1" w:after="100" w:afterAutospacing="1" w:line="240" w:lineRule="auto"/>
              <w:rPr>
                <w:rFonts w:ascii="Times New Roman" w:eastAsia="Times New Roman" w:hAnsi="Times New Roman" w:cs="Times New Roman"/>
                <w:color w:val="000000"/>
                <w:lang w:eastAsia="ru-RU"/>
              </w:rPr>
            </w:pPr>
            <w:r w:rsidRPr="00C225AD">
              <w:rPr>
                <w:rFonts w:ascii="Times New Roman" w:eastAsia="Times New Roman" w:hAnsi="Times New Roman" w:cs="Times New Roman"/>
                <w:color w:val="000000"/>
                <w:lang w:eastAsia="ru-RU"/>
              </w:rPr>
              <w:t>3,8</w:t>
            </w:r>
          </w:p>
        </w:tc>
        <w:tc>
          <w:tcPr>
            <w:tcW w:w="0" w:type="auto"/>
            <w:tcBorders>
              <w:top w:val="single" w:sz="12" w:space="0" w:color="CCCCCC"/>
              <w:left w:val="single" w:sz="12" w:space="0" w:color="CCCCCC"/>
              <w:bottom w:val="single" w:sz="12" w:space="0" w:color="CCCCCC"/>
              <w:right w:val="single" w:sz="12" w:space="0" w:color="CCCCCC"/>
            </w:tcBorders>
            <w:tcMar>
              <w:top w:w="248" w:type="dxa"/>
              <w:left w:w="248" w:type="dxa"/>
              <w:bottom w:w="248" w:type="dxa"/>
              <w:right w:w="248" w:type="dxa"/>
            </w:tcMar>
            <w:vAlign w:val="center"/>
            <w:hideMark/>
          </w:tcPr>
          <w:p w:rsidR="00C225AD" w:rsidRPr="00C225AD" w:rsidRDefault="00C225AD" w:rsidP="00C225AD">
            <w:pPr>
              <w:spacing w:before="100" w:beforeAutospacing="1" w:after="100" w:afterAutospacing="1" w:line="240" w:lineRule="auto"/>
              <w:rPr>
                <w:rFonts w:ascii="Times New Roman" w:eastAsia="Times New Roman" w:hAnsi="Times New Roman" w:cs="Times New Roman"/>
                <w:color w:val="000000"/>
                <w:lang w:eastAsia="ru-RU"/>
              </w:rPr>
            </w:pPr>
            <w:r w:rsidRPr="00C225AD">
              <w:rPr>
                <w:rFonts w:ascii="Times New Roman" w:eastAsia="Times New Roman" w:hAnsi="Times New Roman" w:cs="Times New Roman"/>
                <w:color w:val="000000"/>
                <w:lang w:eastAsia="ru-RU"/>
              </w:rPr>
              <w:t>2,7</w:t>
            </w:r>
          </w:p>
        </w:tc>
        <w:tc>
          <w:tcPr>
            <w:tcW w:w="0" w:type="auto"/>
            <w:tcBorders>
              <w:top w:val="single" w:sz="12" w:space="0" w:color="CCCCCC"/>
              <w:left w:val="single" w:sz="12" w:space="0" w:color="CCCCCC"/>
              <w:bottom w:val="single" w:sz="12" w:space="0" w:color="CCCCCC"/>
              <w:right w:val="single" w:sz="12" w:space="0" w:color="CCCCCC"/>
            </w:tcBorders>
            <w:tcMar>
              <w:top w:w="248" w:type="dxa"/>
              <w:left w:w="248" w:type="dxa"/>
              <w:bottom w:w="248" w:type="dxa"/>
              <w:right w:w="248" w:type="dxa"/>
            </w:tcMar>
            <w:vAlign w:val="center"/>
            <w:hideMark/>
          </w:tcPr>
          <w:p w:rsidR="00C225AD" w:rsidRPr="00C225AD" w:rsidRDefault="00C225AD" w:rsidP="00C225AD">
            <w:pPr>
              <w:spacing w:before="100" w:beforeAutospacing="1" w:after="100" w:afterAutospacing="1" w:line="240" w:lineRule="auto"/>
              <w:rPr>
                <w:rFonts w:ascii="Times New Roman" w:eastAsia="Times New Roman" w:hAnsi="Times New Roman" w:cs="Times New Roman"/>
                <w:color w:val="000000"/>
                <w:lang w:eastAsia="ru-RU"/>
              </w:rPr>
            </w:pPr>
            <w:r w:rsidRPr="00C225AD">
              <w:rPr>
                <w:rFonts w:ascii="Times New Roman" w:eastAsia="Times New Roman" w:hAnsi="Times New Roman" w:cs="Times New Roman"/>
                <w:color w:val="000000"/>
                <w:lang w:eastAsia="ru-RU"/>
              </w:rPr>
              <w:t>2,7</w:t>
            </w:r>
          </w:p>
        </w:tc>
        <w:tc>
          <w:tcPr>
            <w:tcW w:w="0" w:type="auto"/>
            <w:tcBorders>
              <w:top w:val="single" w:sz="12" w:space="0" w:color="CCCCCC"/>
              <w:left w:val="single" w:sz="12" w:space="0" w:color="CCCCCC"/>
              <w:bottom w:val="single" w:sz="12" w:space="0" w:color="CCCCCC"/>
              <w:right w:val="single" w:sz="12" w:space="0" w:color="CCCCCC"/>
            </w:tcBorders>
            <w:tcMar>
              <w:top w:w="248" w:type="dxa"/>
              <w:left w:w="248" w:type="dxa"/>
              <w:bottom w:w="248" w:type="dxa"/>
              <w:right w:w="248" w:type="dxa"/>
            </w:tcMar>
            <w:vAlign w:val="center"/>
            <w:hideMark/>
          </w:tcPr>
          <w:p w:rsidR="00C225AD" w:rsidRPr="00C225AD" w:rsidRDefault="00C225AD" w:rsidP="00C225AD">
            <w:pPr>
              <w:spacing w:before="100" w:beforeAutospacing="1" w:after="100" w:afterAutospacing="1" w:line="240" w:lineRule="auto"/>
              <w:rPr>
                <w:rFonts w:ascii="Times New Roman" w:eastAsia="Times New Roman" w:hAnsi="Times New Roman" w:cs="Times New Roman"/>
                <w:color w:val="000000"/>
                <w:lang w:eastAsia="ru-RU"/>
              </w:rPr>
            </w:pPr>
            <w:r w:rsidRPr="00C225AD">
              <w:rPr>
                <w:rFonts w:ascii="Times New Roman" w:eastAsia="Times New Roman" w:hAnsi="Times New Roman" w:cs="Times New Roman"/>
                <w:color w:val="000000"/>
                <w:lang w:eastAsia="ru-RU"/>
              </w:rPr>
              <w:t>2,6</w:t>
            </w:r>
          </w:p>
        </w:tc>
      </w:tr>
      <w:tr w:rsidR="00C225AD" w:rsidRPr="00C225AD" w:rsidTr="002303AD">
        <w:tc>
          <w:tcPr>
            <w:tcW w:w="0" w:type="auto"/>
            <w:tcBorders>
              <w:top w:val="single" w:sz="12" w:space="0" w:color="CCCCCC"/>
              <w:left w:val="single" w:sz="12" w:space="0" w:color="CCCCCC"/>
              <w:bottom w:val="single" w:sz="12" w:space="0" w:color="CCCCCC"/>
              <w:right w:val="single" w:sz="12" w:space="0" w:color="CCCCCC"/>
            </w:tcBorders>
            <w:tcMar>
              <w:top w:w="248" w:type="dxa"/>
              <w:left w:w="248" w:type="dxa"/>
              <w:bottom w:w="248" w:type="dxa"/>
              <w:right w:w="248" w:type="dxa"/>
            </w:tcMar>
            <w:vAlign w:val="center"/>
            <w:hideMark/>
          </w:tcPr>
          <w:p w:rsidR="00C225AD" w:rsidRPr="00C225AD" w:rsidRDefault="00C225AD" w:rsidP="00C225AD">
            <w:pPr>
              <w:spacing w:before="100" w:beforeAutospacing="1" w:after="100" w:afterAutospacing="1" w:line="240" w:lineRule="auto"/>
              <w:rPr>
                <w:rFonts w:ascii="Times New Roman" w:eastAsia="Times New Roman" w:hAnsi="Times New Roman" w:cs="Times New Roman"/>
                <w:color w:val="000000"/>
                <w:lang w:eastAsia="ru-RU"/>
              </w:rPr>
            </w:pPr>
            <w:r w:rsidRPr="00C225AD">
              <w:rPr>
                <w:rFonts w:ascii="Times New Roman" w:eastAsia="Times New Roman" w:hAnsi="Times New Roman" w:cs="Times New Roman"/>
                <w:color w:val="000000"/>
                <w:lang w:eastAsia="ru-RU"/>
              </w:rPr>
              <w:t>Спорт и физическая культура</w:t>
            </w:r>
          </w:p>
        </w:tc>
        <w:tc>
          <w:tcPr>
            <w:tcW w:w="0" w:type="auto"/>
            <w:tcBorders>
              <w:top w:val="single" w:sz="12" w:space="0" w:color="CCCCCC"/>
              <w:left w:val="single" w:sz="12" w:space="0" w:color="CCCCCC"/>
              <w:bottom w:val="single" w:sz="12" w:space="0" w:color="CCCCCC"/>
              <w:right w:val="single" w:sz="12" w:space="0" w:color="CCCCCC"/>
            </w:tcBorders>
            <w:tcMar>
              <w:top w:w="248" w:type="dxa"/>
              <w:left w:w="248" w:type="dxa"/>
              <w:bottom w:w="248" w:type="dxa"/>
              <w:right w:w="248" w:type="dxa"/>
            </w:tcMar>
            <w:vAlign w:val="center"/>
            <w:hideMark/>
          </w:tcPr>
          <w:p w:rsidR="00C225AD" w:rsidRPr="00C225AD" w:rsidRDefault="00C225AD" w:rsidP="00C225AD">
            <w:pPr>
              <w:spacing w:before="100" w:beforeAutospacing="1" w:after="100" w:afterAutospacing="1" w:line="240" w:lineRule="auto"/>
              <w:rPr>
                <w:rFonts w:ascii="Times New Roman" w:eastAsia="Times New Roman" w:hAnsi="Times New Roman" w:cs="Times New Roman"/>
                <w:color w:val="000000"/>
                <w:lang w:eastAsia="ru-RU"/>
              </w:rPr>
            </w:pPr>
            <w:r w:rsidRPr="00C225AD">
              <w:rPr>
                <w:rFonts w:ascii="Times New Roman" w:eastAsia="Times New Roman" w:hAnsi="Times New Roman" w:cs="Times New Roman"/>
                <w:color w:val="000000"/>
                <w:lang w:eastAsia="ru-RU"/>
              </w:rPr>
              <w:t>0,4</w:t>
            </w:r>
          </w:p>
        </w:tc>
        <w:tc>
          <w:tcPr>
            <w:tcW w:w="0" w:type="auto"/>
            <w:tcBorders>
              <w:top w:val="single" w:sz="12" w:space="0" w:color="CCCCCC"/>
              <w:left w:val="single" w:sz="12" w:space="0" w:color="CCCCCC"/>
              <w:bottom w:val="single" w:sz="12" w:space="0" w:color="CCCCCC"/>
              <w:right w:val="single" w:sz="12" w:space="0" w:color="CCCCCC"/>
            </w:tcBorders>
            <w:tcMar>
              <w:top w:w="248" w:type="dxa"/>
              <w:left w:w="248" w:type="dxa"/>
              <w:bottom w:w="248" w:type="dxa"/>
              <w:right w:w="248" w:type="dxa"/>
            </w:tcMar>
            <w:vAlign w:val="center"/>
            <w:hideMark/>
          </w:tcPr>
          <w:p w:rsidR="00C225AD" w:rsidRPr="00C225AD" w:rsidRDefault="00C225AD" w:rsidP="00C225AD">
            <w:pPr>
              <w:spacing w:before="100" w:beforeAutospacing="1" w:after="100" w:afterAutospacing="1" w:line="240" w:lineRule="auto"/>
              <w:rPr>
                <w:rFonts w:ascii="Times New Roman" w:eastAsia="Times New Roman" w:hAnsi="Times New Roman" w:cs="Times New Roman"/>
                <w:color w:val="000000"/>
                <w:lang w:eastAsia="ru-RU"/>
              </w:rPr>
            </w:pPr>
            <w:r w:rsidRPr="00C225AD">
              <w:rPr>
                <w:rFonts w:ascii="Times New Roman" w:eastAsia="Times New Roman" w:hAnsi="Times New Roman" w:cs="Times New Roman"/>
                <w:color w:val="000000"/>
                <w:lang w:eastAsia="ru-RU"/>
              </w:rPr>
              <w:t>0,4</w:t>
            </w:r>
          </w:p>
        </w:tc>
        <w:tc>
          <w:tcPr>
            <w:tcW w:w="0" w:type="auto"/>
            <w:tcBorders>
              <w:top w:val="single" w:sz="12" w:space="0" w:color="CCCCCC"/>
              <w:left w:val="single" w:sz="12" w:space="0" w:color="CCCCCC"/>
              <w:bottom w:val="single" w:sz="12" w:space="0" w:color="CCCCCC"/>
              <w:right w:val="single" w:sz="12" w:space="0" w:color="CCCCCC"/>
            </w:tcBorders>
            <w:tcMar>
              <w:top w:w="248" w:type="dxa"/>
              <w:left w:w="248" w:type="dxa"/>
              <w:bottom w:w="248" w:type="dxa"/>
              <w:right w:w="248" w:type="dxa"/>
            </w:tcMar>
            <w:vAlign w:val="center"/>
            <w:hideMark/>
          </w:tcPr>
          <w:p w:rsidR="00C225AD" w:rsidRPr="00C225AD" w:rsidRDefault="00C225AD" w:rsidP="00C225AD">
            <w:pPr>
              <w:spacing w:before="100" w:beforeAutospacing="1" w:after="100" w:afterAutospacing="1" w:line="240" w:lineRule="auto"/>
              <w:rPr>
                <w:rFonts w:ascii="Times New Roman" w:eastAsia="Times New Roman" w:hAnsi="Times New Roman" w:cs="Times New Roman"/>
                <w:color w:val="000000"/>
                <w:lang w:eastAsia="ru-RU"/>
              </w:rPr>
            </w:pPr>
            <w:r w:rsidRPr="00C225AD">
              <w:rPr>
                <w:rFonts w:ascii="Times New Roman" w:eastAsia="Times New Roman" w:hAnsi="Times New Roman" w:cs="Times New Roman"/>
                <w:color w:val="000000"/>
                <w:lang w:eastAsia="ru-RU"/>
              </w:rPr>
              <w:t>0,5</w:t>
            </w:r>
          </w:p>
        </w:tc>
        <w:tc>
          <w:tcPr>
            <w:tcW w:w="0" w:type="auto"/>
            <w:tcBorders>
              <w:top w:val="single" w:sz="12" w:space="0" w:color="CCCCCC"/>
              <w:left w:val="single" w:sz="12" w:space="0" w:color="CCCCCC"/>
              <w:bottom w:val="single" w:sz="12" w:space="0" w:color="CCCCCC"/>
              <w:right w:val="single" w:sz="12" w:space="0" w:color="CCCCCC"/>
            </w:tcBorders>
            <w:tcMar>
              <w:top w:w="248" w:type="dxa"/>
              <w:left w:w="248" w:type="dxa"/>
              <w:bottom w:w="248" w:type="dxa"/>
              <w:right w:w="248" w:type="dxa"/>
            </w:tcMar>
            <w:vAlign w:val="center"/>
            <w:hideMark/>
          </w:tcPr>
          <w:p w:rsidR="00C225AD" w:rsidRPr="00C225AD" w:rsidRDefault="00C225AD" w:rsidP="00C225AD">
            <w:pPr>
              <w:spacing w:before="100" w:beforeAutospacing="1" w:after="100" w:afterAutospacing="1" w:line="240" w:lineRule="auto"/>
              <w:rPr>
                <w:rFonts w:ascii="Times New Roman" w:eastAsia="Times New Roman" w:hAnsi="Times New Roman" w:cs="Times New Roman"/>
                <w:color w:val="000000"/>
                <w:lang w:eastAsia="ru-RU"/>
              </w:rPr>
            </w:pPr>
            <w:r w:rsidRPr="00C225AD">
              <w:rPr>
                <w:rFonts w:ascii="Times New Roman" w:eastAsia="Times New Roman" w:hAnsi="Times New Roman" w:cs="Times New Roman"/>
                <w:color w:val="000000"/>
                <w:lang w:eastAsia="ru-RU"/>
              </w:rPr>
              <w:t>0,6</w:t>
            </w:r>
          </w:p>
        </w:tc>
        <w:tc>
          <w:tcPr>
            <w:tcW w:w="0" w:type="auto"/>
            <w:tcBorders>
              <w:top w:val="single" w:sz="12" w:space="0" w:color="CCCCCC"/>
              <w:left w:val="single" w:sz="12" w:space="0" w:color="CCCCCC"/>
              <w:bottom w:val="single" w:sz="12" w:space="0" w:color="CCCCCC"/>
              <w:right w:val="single" w:sz="12" w:space="0" w:color="CCCCCC"/>
            </w:tcBorders>
            <w:tcMar>
              <w:top w:w="248" w:type="dxa"/>
              <w:left w:w="248" w:type="dxa"/>
              <w:bottom w:w="248" w:type="dxa"/>
              <w:right w:w="248" w:type="dxa"/>
            </w:tcMar>
            <w:vAlign w:val="center"/>
            <w:hideMark/>
          </w:tcPr>
          <w:p w:rsidR="00C225AD" w:rsidRPr="00C225AD" w:rsidRDefault="00C225AD" w:rsidP="00C225AD">
            <w:pPr>
              <w:spacing w:before="100" w:beforeAutospacing="1" w:after="100" w:afterAutospacing="1" w:line="240" w:lineRule="auto"/>
              <w:rPr>
                <w:rFonts w:ascii="Times New Roman" w:eastAsia="Times New Roman" w:hAnsi="Times New Roman" w:cs="Times New Roman"/>
                <w:color w:val="000000"/>
                <w:lang w:eastAsia="ru-RU"/>
              </w:rPr>
            </w:pPr>
            <w:r w:rsidRPr="00C225AD">
              <w:rPr>
                <w:rFonts w:ascii="Times New Roman" w:eastAsia="Times New Roman" w:hAnsi="Times New Roman" w:cs="Times New Roman"/>
                <w:color w:val="000000"/>
                <w:lang w:eastAsia="ru-RU"/>
              </w:rPr>
              <w:t>0,5</w:t>
            </w:r>
          </w:p>
        </w:tc>
        <w:tc>
          <w:tcPr>
            <w:tcW w:w="0" w:type="auto"/>
            <w:tcBorders>
              <w:top w:val="single" w:sz="12" w:space="0" w:color="CCCCCC"/>
              <w:left w:val="single" w:sz="12" w:space="0" w:color="CCCCCC"/>
              <w:bottom w:val="single" w:sz="12" w:space="0" w:color="CCCCCC"/>
              <w:right w:val="single" w:sz="12" w:space="0" w:color="CCCCCC"/>
            </w:tcBorders>
            <w:tcMar>
              <w:top w:w="248" w:type="dxa"/>
              <w:left w:w="248" w:type="dxa"/>
              <w:bottom w:w="248" w:type="dxa"/>
              <w:right w:w="248" w:type="dxa"/>
            </w:tcMar>
            <w:vAlign w:val="center"/>
            <w:hideMark/>
          </w:tcPr>
          <w:p w:rsidR="00C225AD" w:rsidRPr="00C225AD" w:rsidRDefault="00C225AD" w:rsidP="00C225AD">
            <w:pPr>
              <w:spacing w:before="100" w:beforeAutospacing="1" w:after="100" w:afterAutospacing="1" w:line="240" w:lineRule="auto"/>
              <w:rPr>
                <w:rFonts w:ascii="Times New Roman" w:eastAsia="Times New Roman" w:hAnsi="Times New Roman" w:cs="Times New Roman"/>
                <w:color w:val="000000"/>
                <w:lang w:eastAsia="ru-RU"/>
              </w:rPr>
            </w:pPr>
            <w:r w:rsidRPr="00C225AD">
              <w:rPr>
                <w:rFonts w:ascii="Times New Roman" w:eastAsia="Times New Roman" w:hAnsi="Times New Roman" w:cs="Times New Roman"/>
                <w:color w:val="000000"/>
                <w:lang w:eastAsia="ru-RU"/>
              </w:rPr>
              <w:t>0,5</w:t>
            </w:r>
          </w:p>
        </w:tc>
        <w:tc>
          <w:tcPr>
            <w:tcW w:w="0" w:type="auto"/>
            <w:tcBorders>
              <w:top w:val="single" w:sz="12" w:space="0" w:color="CCCCCC"/>
              <w:left w:val="single" w:sz="12" w:space="0" w:color="CCCCCC"/>
              <w:bottom w:val="single" w:sz="12" w:space="0" w:color="CCCCCC"/>
              <w:right w:val="single" w:sz="12" w:space="0" w:color="CCCCCC"/>
            </w:tcBorders>
            <w:tcMar>
              <w:top w:w="248" w:type="dxa"/>
              <w:left w:w="248" w:type="dxa"/>
              <w:bottom w:w="248" w:type="dxa"/>
              <w:right w:w="248" w:type="dxa"/>
            </w:tcMar>
            <w:vAlign w:val="center"/>
            <w:hideMark/>
          </w:tcPr>
          <w:p w:rsidR="00C225AD" w:rsidRPr="00C225AD" w:rsidRDefault="00C225AD" w:rsidP="00C225AD">
            <w:pPr>
              <w:spacing w:before="100" w:beforeAutospacing="1" w:after="100" w:afterAutospacing="1" w:line="240" w:lineRule="auto"/>
              <w:rPr>
                <w:rFonts w:ascii="Times New Roman" w:eastAsia="Times New Roman" w:hAnsi="Times New Roman" w:cs="Times New Roman"/>
                <w:color w:val="000000"/>
                <w:lang w:eastAsia="ru-RU"/>
              </w:rPr>
            </w:pPr>
            <w:r w:rsidRPr="00C225AD">
              <w:rPr>
                <w:rFonts w:ascii="Times New Roman" w:eastAsia="Times New Roman" w:hAnsi="Times New Roman" w:cs="Times New Roman"/>
                <w:color w:val="000000"/>
                <w:lang w:eastAsia="ru-RU"/>
              </w:rPr>
              <w:t>0,5</w:t>
            </w:r>
          </w:p>
        </w:tc>
      </w:tr>
      <w:tr w:rsidR="00C225AD" w:rsidRPr="00C225AD" w:rsidTr="002303AD">
        <w:tc>
          <w:tcPr>
            <w:tcW w:w="0" w:type="auto"/>
            <w:tcBorders>
              <w:top w:val="single" w:sz="12" w:space="0" w:color="CCCCCC"/>
              <w:left w:val="single" w:sz="12" w:space="0" w:color="CCCCCC"/>
              <w:bottom w:val="single" w:sz="12" w:space="0" w:color="CCCCCC"/>
              <w:right w:val="single" w:sz="12" w:space="0" w:color="CCCCCC"/>
            </w:tcBorders>
            <w:tcMar>
              <w:top w:w="248" w:type="dxa"/>
              <w:left w:w="248" w:type="dxa"/>
              <w:bottom w:w="248" w:type="dxa"/>
              <w:right w:w="248" w:type="dxa"/>
            </w:tcMar>
            <w:vAlign w:val="center"/>
            <w:hideMark/>
          </w:tcPr>
          <w:p w:rsidR="00C225AD" w:rsidRPr="00C225AD" w:rsidRDefault="00C225AD" w:rsidP="00C225AD">
            <w:pPr>
              <w:spacing w:before="100" w:beforeAutospacing="1" w:after="100" w:afterAutospacing="1" w:line="240" w:lineRule="auto"/>
              <w:rPr>
                <w:rFonts w:ascii="Times New Roman" w:eastAsia="Times New Roman" w:hAnsi="Times New Roman" w:cs="Times New Roman"/>
                <w:color w:val="000000"/>
                <w:lang w:eastAsia="ru-RU"/>
              </w:rPr>
            </w:pPr>
            <w:r w:rsidRPr="00C225AD">
              <w:rPr>
                <w:rFonts w:ascii="Times New Roman" w:eastAsia="Times New Roman" w:hAnsi="Times New Roman" w:cs="Times New Roman"/>
                <w:color w:val="000000"/>
                <w:lang w:eastAsia="ru-RU"/>
              </w:rPr>
              <w:t>Социальная политика</w:t>
            </w:r>
          </w:p>
        </w:tc>
        <w:tc>
          <w:tcPr>
            <w:tcW w:w="0" w:type="auto"/>
            <w:tcBorders>
              <w:top w:val="single" w:sz="12" w:space="0" w:color="CCCCCC"/>
              <w:left w:val="single" w:sz="12" w:space="0" w:color="CCCCCC"/>
              <w:bottom w:val="single" w:sz="12" w:space="0" w:color="CCCCCC"/>
              <w:right w:val="single" w:sz="12" w:space="0" w:color="CCCCCC"/>
            </w:tcBorders>
            <w:tcMar>
              <w:top w:w="248" w:type="dxa"/>
              <w:left w:w="248" w:type="dxa"/>
              <w:bottom w:w="248" w:type="dxa"/>
              <w:right w:w="248" w:type="dxa"/>
            </w:tcMar>
            <w:vAlign w:val="center"/>
            <w:hideMark/>
          </w:tcPr>
          <w:p w:rsidR="00C225AD" w:rsidRPr="00C225AD" w:rsidRDefault="00C225AD" w:rsidP="00C225AD">
            <w:pPr>
              <w:spacing w:before="100" w:beforeAutospacing="1" w:after="100" w:afterAutospacing="1" w:line="240" w:lineRule="auto"/>
              <w:rPr>
                <w:rFonts w:ascii="Times New Roman" w:eastAsia="Times New Roman" w:hAnsi="Times New Roman" w:cs="Times New Roman"/>
                <w:color w:val="000000"/>
                <w:lang w:eastAsia="ru-RU"/>
              </w:rPr>
            </w:pPr>
            <w:r w:rsidRPr="00C225AD">
              <w:rPr>
                <w:rFonts w:ascii="Times New Roman" w:eastAsia="Times New Roman" w:hAnsi="Times New Roman" w:cs="Times New Roman"/>
                <w:color w:val="000000"/>
                <w:lang w:eastAsia="ru-RU"/>
              </w:rPr>
              <w:t>28,6</w:t>
            </w:r>
          </w:p>
        </w:tc>
        <w:tc>
          <w:tcPr>
            <w:tcW w:w="0" w:type="auto"/>
            <w:tcBorders>
              <w:top w:val="single" w:sz="12" w:space="0" w:color="CCCCCC"/>
              <w:left w:val="single" w:sz="12" w:space="0" w:color="CCCCCC"/>
              <w:bottom w:val="single" w:sz="12" w:space="0" w:color="CCCCCC"/>
              <w:right w:val="single" w:sz="12" w:space="0" w:color="CCCCCC"/>
            </w:tcBorders>
            <w:tcMar>
              <w:top w:w="248" w:type="dxa"/>
              <w:left w:w="248" w:type="dxa"/>
              <w:bottom w:w="248" w:type="dxa"/>
              <w:right w:w="248" w:type="dxa"/>
            </w:tcMar>
            <w:vAlign w:val="center"/>
            <w:hideMark/>
          </w:tcPr>
          <w:p w:rsidR="00C225AD" w:rsidRPr="00C225AD" w:rsidRDefault="00C225AD" w:rsidP="00C225AD">
            <w:pPr>
              <w:spacing w:before="100" w:beforeAutospacing="1" w:after="100" w:afterAutospacing="1" w:line="240" w:lineRule="auto"/>
              <w:rPr>
                <w:rFonts w:ascii="Times New Roman" w:eastAsia="Times New Roman" w:hAnsi="Times New Roman" w:cs="Times New Roman"/>
                <w:color w:val="000000"/>
                <w:lang w:eastAsia="ru-RU"/>
              </w:rPr>
            </w:pPr>
            <w:r w:rsidRPr="00C225AD">
              <w:rPr>
                <w:rFonts w:ascii="Times New Roman" w:eastAsia="Times New Roman" w:hAnsi="Times New Roman" w:cs="Times New Roman"/>
                <w:color w:val="000000"/>
                <w:lang w:eastAsia="ru-RU"/>
              </w:rPr>
              <w:t>29,9</w:t>
            </w:r>
          </w:p>
        </w:tc>
        <w:tc>
          <w:tcPr>
            <w:tcW w:w="0" w:type="auto"/>
            <w:tcBorders>
              <w:top w:val="single" w:sz="12" w:space="0" w:color="CCCCCC"/>
              <w:left w:val="single" w:sz="12" w:space="0" w:color="CCCCCC"/>
              <w:bottom w:val="single" w:sz="12" w:space="0" w:color="CCCCCC"/>
              <w:right w:val="single" w:sz="12" w:space="0" w:color="CCCCCC"/>
            </w:tcBorders>
            <w:tcMar>
              <w:top w:w="248" w:type="dxa"/>
              <w:left w:w="248" w:type="dxa"/>
              <w:bottom w:w="248" w:type="dxa"/>
              <w:right w:w="248" w:type="dxa"/>
            </w:tcMar>
            <w:vAlign w:val="center"/>
            <w:hideMark/>
          </w:tcPr>
          <w:p w:rsidR="00C225AD" w:rsidRPr="00C225AD" w:rsidRDefault="00C225AD" w:rsidP="00C225AD">
            <w:pPr>
              <w:spacing w:before="100" w:beforeAutospacing="1" w:after="100" w:afterAutospacing="1" w:line="240" w:lineRule="auto"/>
              <w:rPr>
                <w:rFonts w:ascii="Times New Roman" w:eastAsia="Times New Roman" w:hAnsi="Times New Roman" w:cs="Times New Roman"/>
                <w:color w:val="000000"/>
                <w:lang w:eastAsia="ru-RU"/>
              </w:rPr>
            </w:pPr>
            <w:r w:rsidRPr="00C225AD">
              <w:rPr>
                <w:rFonts w:ascii="Times New Roman" w:eastAsia="Times New Roman" w:hAnsi="Times New Roman" w:cs="Times New Roman"/>
                <w:color w:val="000000"/>
                <w:lang w:eastAsia="ru-RU"/>
              </w:rPr>
              <w:t>28,7</w:t>
            </w:r>
          </w:p>
        </w:tc>
        <w:tc>
          <w:tcPr>
            <w:tcW w:w="0" w:type="auto"/>
            <w:tcBorders>
              <w:top w:val="single" w:sz="12" w:space="0" w:color="CCCCCC"/>
              <w:left w:val="single" w:sz="12" w:space="0" w:color="CCCCCC"/>
              <w:bottom w:val="single" w:sz="12" w:space="0" w:color="CCCCCC"/>
              <w:right w:val="single" w:sz="12" w:space="0" w:color="CCCCCC"/>
            </w:tcBorders>
            <w:tcMar>
              <w:top w:w="248" w:type="dxa"/>
              <w:left w:w="248" w:type="dxa"/>
              <w:bottom w:w="248" w:type="dxa"/>
              <w:right w:w="248" w:type="dxa"/>
            </w:tcMar>
            <w:vAlign w:val="center"/>
            <w:hideMark/>
          </w:tcPr>
          <w:p w:rsidR="00C225AD" w:rsidRPr="00C225AD" w:rsidRDefault="00C225AD" w:rsidP="00C225AD">
            <w:pPr>
              <w:spacing w:before="100" w:beforeAutospacing="1" w:after="100" w:afterAutospacing="1" w:line="240" w:lineRule="auto"/>
              <w:rPr>
                <w:rFonts w:ascii="Times New Roman" w:eastAsia="Times New Roman" w:hAnsi="Times New Roman" w:cs="Times New Roman"/>
                <w:color w:val="000000"/>
                <w:lang w:eastAsia="ru-RU"/>
              </w:rPr>
            </w:pPr>
            <w:r w:rsidRPr="00C225AD">
              <w:rPr>
                <w:rFonts w:ascii="Times New Roman" w:eastAsia="Times New Roman" w:hAnsi="Times New Roman" w:cs="Times New Roman"/>
                <w:color w:val="000000"/>
                <w:lang w:eastAsia="ru-RU"/>
              </w:rPr>
              <w:t>24,8</w:t>
            </w:r>
          </w:p>
        </w:tc>
        <w:tc>
          <w:tcPr>
            <w:tcW w:w="0" w:type="auto"/>
            <w:tcBorders>
              <w:top w:val="single" w:sz="12" w:space="0" w:color="CCCCCC"/>
              <w:left w:val="single" w:sz="12" w:space="0" w:color="CCCCCC"/>
              <w:bottom w:val="single" w:sz="12" w:space="0" w:color="CCCCCC"/>
              <w:right w:val="single" w:sz="12" w:space="0" w:color="CCCCCC"/>
            </w:tcBorders>
            <w:tcMar>
              <w:top w:w="248" w:type="dxa"/>
              <w:left w:w="248" w:type="dxa"/>
              <w:bottom w:w="248" w:type="dxa"/>
              <w:right w:w="248" w:type="dxa"/>
            </w:tcMar>
            <w:vAlign w:val="center"/>
            <w:hideMark/>
          </w:tcPr>
          <w:p w:rsidR="00C225AD" w:rsidRPr="00C225AD" w:rsidRDefault="00C225AD" w:rsidP="00C225AD">
            <w:pPr>
              <w:spacing w:before="100" w:beforeAutospacing="1" w:after="100" w:afterAutospacing="1" w:line="240" w:lineRule="auto"/>
              <w:rPr>
                <w:rFonts w:ascii="Times New Roman" w:eastAsia="Times New Roman" w:hAnsi="Times New Roman" w:cs="Times New Roman"/>
                <w:color w:val="000000"/>
                <w:lang w:eastAsia="ru-RU"/>
              </w:rPr>
            </w:pPr>
            <w:r w:rsidRPr="00C225AD">
              <w:rPr>
                <w:rFonts w:ascii="Times New Roman" w:eastAsia="Times New Roman" w:hAnsi="Times New Roman" w:cs="Times New Roman"/>
                <w:color w:val="000000"/>
                <w:lang w:eastAsia="ru-RU"/>
              </w:rPr>
              <w:t>25,8</w:t>
            </w:r>
          </w:p>
        </w:tc>
        <w:tc>
          <w:tcPr>
            <w:tcW w:w="0" w:type="auto"/>
            <w:tcBorders>
              <w:top w:val="single" w:sz="12" w:space="0" w:color="CCCCCC"/>
              <w:left w:val="single" w:sz="12" w:space="0" w:color="CCCCCC"/>
              <w:bottom w:val="single" w:sz="12" w:space="0" w:color="CCCCCC"/>
              <w:right w:val="single" w:sz="12" w:space="0" w:color="CCCCCC"/>
            </w:tcBorders>
            <w:tcMar>
              <w:top w:w="248" w:type="dxa"/>
              <w:left w:w="248" w:type="dxa"/>
              <w:bottom w:w="248" w:type="dxa"/>
              <w:right w:w="248" w:type="dxa"/>
            </w:tcMar>
            <w:vAlign w:val="center"/>
            <w:hideMark/>
          </w:tcPr>
          <w:p w:rsidR="00C225AD" w:rsidRPr="00C225AD" w:rsidRDefault="00C225AD" w:rsidP="00C225AD">
            <w:pPr>
              <w:spacing w:before="100" w:beforeAutospacing="1" w:after="100" w:afterAutospacing="1" w:line="240" w:lineRule="auto"/>
              <w:rPr>
                <w:rFonts w:ascii="Times New Roman" w:eastAsia="Times New Roman" w:hAnsi="Times New Roman" w:cs="Times New Roman"/>
                <w:color w:val="000000"/>
                <w:lang w:eastAsia="ru-RU"/>
              </w:rPr>
            </w:pPr>
            <w:r w:rsidRPr="00C225AD">
              <w:rPr>
                <w:rFonts w:ascii="Times New Roman" w:eastAsia="Times New Roman" w:hAnsi="Times New Roman" w:cs="Times New Roman"/>
                <w:color w:val="000000"/>
                <w:lang w:eastAsia="ru-RU"/>
              </w:rPr>
              <w:t>28,7</w:t>
            </w:r>
          </w:p>
        </w:tc>
        <w:tc>
          <w:tcPr>
            <w:tcW w:w="0" w:type="auto"/>
            <w:tcBorders>
              <w:top w:val="single" w:sz="12" w:space="0" w:color="CCCCCC"/>
              <w:left w:val="single" w:sz="12" w:space="0" w:color="CCCCCC"/>
              <w:bottom w:val="single" w:sz="12" w:space="0" w:color="CCCCCC"/>
              <w:right w:val="single" w:sz="12" w:space="0" w:color="CCCCCC"/>
            </w:tcBorders>
            <w:tcMar>
              <w:top w:w="248" w:type="dxa"/>
              <w:left w:w="248" w:type="dxa"/>
              <w:bottom w:w="248" w:type="dxa"/>
              <w:right w:w="248" w:type="dxa"/>
            </w:tcMar>
            <w:vAlign w:val="center"/>
            <w:hideMark/>
          </w:tcPr>
          <w:p w:rsidR="00C225AD" w:rsidRPr="00C225AD" w:rsidRDefault="00C225AD" w:rsidP="00C225AD">
            <w:pPr>
              <w:spacing w:before="100" w:beforeAutospacing="1" w:after="100" w:afterAutospacing="1" w:line="240" w:lineRule="auto"/>
              <w:rPr>
                <w:rFonts w:ascii="Times New Roman" w:eastAsia="Times New Roman" w:hAnsi="Times New Roman" w:cs="Times New Roman"/>
                <w:color w:val="000000"/>
                <w:lang w:eastAsia="ru-RU"/>
              </w:rPr>
            </w:pPr>
            <w:r w:rsidRPr="00C225AD">
              <w:rPr>
                <w:rFonts w:ascii="Times New Roman" w:eastAsia="Times New Roman" w:hAnsi="Times New Roman" w:cs="Times New Roman"/>
                <w:color w:val="000000"/>
                <w:lang w:eastAsia="ru-RU"/>
              </w:rPr>
              <w:t>28,7</w:t>
            </w:r>
          </w:p>
        </w:tc>
      </w:tr>
      <w:tr w:rsidR="00C225AD" w:rsidRPr="00C225AD" w:rsidTr="002303AD">
        <w:tc>
          <w:tcPr>
            <w:tcW w:w="0" w:type="auto"/>
            <w:tcBorders>
              <w:top w:val="single" w:sz="12" w:space="0" w:color="CCCCCC"/>
              <w:left w:val="single" w:sz="12" w:space="0" w:color="CCCCCC"/>
              <w:bottom w:val="single" w:sz="12" w:space="0" w:color="CCCCCC"/>
              <w:right w:val="single" w:sz="12" w:space="0" w:color="CCCCCC"/>
            </w:tcBorders>
            <w:tcMar>
              <w:top w:w="248" w:type="dxa"/>
              <w:left w:w="248" w:type="dxa"/>
              <w:bottom w:w="248" w:type="dxa"/>
              <w:right w:w="248" w:type="dxa"/>
            </w:tcMar>
            <w:vAlign w:val="center"/>
            <w:hideMark/>
          </w:tcPr>
          <w:p w:rsidR="00C225AD" w:rsidRPr="00C225AD" w:rsidRDefault="00C225AD" w:rsidP="00C225AD">
            <w:pPr>
              <w:spacing w:before="100" w:beforeAutospacing="1" w:after="100" w:afterAutospacing="1" w:line="240" w:lineRule="auto"/>
              <w:rPr>
                <w:rFonts w:ascii="Times New Roman" w:eastAsia="Times New Roman" w:hAnsi="Times New Roman" w:cs="Times New Roman"/>
                <w:color w:val="000000"/>
                <w:lang w:eastAsia="ru-RU"/>
              </w:rPr>
            </w:pPr>
            <w:r w:rsidRPr="00C225AD">
              <w:rPr>
                <w:rFonts w:ascii="Times New Roman" w:eastAsia="Times New Roman" w:hAnsi="Times New Roman" w:cs="Times New Roman"/>
                <w:color w:val="000000"/>
                <w:lang w:eastAsia="ru-RU"/>
              </w:rPr>
              <w:t>Культура и кинематография</w:t>
            </w:r>
          </w:p>
        </w:tc>
        <w:tc>
          <w:tcPr>
            <w:tcW w:w="0" w:type="auto"/>
            <w:tcBorders>
              <w:top w:val="single" w:sz="12" w:space="0" w:color="CCCCCC"/>
              <w:left w:val="single" w:sz="12" w:space="0" w:color="CCCCCC"/>
              <w:bottom w:val="single" w:sz="12" w:space="0" w:color="CCCCCC"/>
              <w:right w:val="single" w:sz="12" w:space="0" w:color="CCCCCC"/>
            </w:tcBorders>
            <w:tcMar>
              <w:top w:w="248" w:type="dxa"/>
              <w:left w:w="248" w:type="dxa"/>
              <w:bottom w:w="248" w:type="dxa"/>
              <w:right w:w="248" w:type="dxa"/>
            </w:tcMar>
            <w:vAlign w:val="center"/>
            <w:hideMark/>
          </w:tcPr>
          <w:p w:rsidR="00C225AD" w:rsidRPr="00C225AD" w:rsidRDefault="00C225AD" w:rsidP="00C225AD">
            <w:pPr>
              <w:spacing w:before="100" w:beforeAutospacing="1" w:after="100" w:afterAutospacing="1" w:line="240" w:lineRule="auto"/>
              <w:rPr>
                <w:rFonts w:ascii="Times New Roman" w:eastAsia="Times New Roman" w:hAnsi="Times New Roman" w:cs="Times New Roman"/>
                <w:color w:val="000000"/>
                <w:lang w:eastAsia="ru-RU"/>
              </w:rPr>
            </w:pPr>
            <w:r w:rsidRPr="00C225AD">
              <w:rPr>
                <w:rFonts w:ascii="Times New Roman" w:eastAsia="Times New Roman" w:hAnsi="Times New Roman" w:cs="Times New Roman"/>
                <w:color w:val="000000"/>
                <w:lang w:eastAsia="ru-RU"/>
              </w:rPr>
              <w:t>0,8</w:t>
            </w:r>
          </w:p>
        </w:tc>
        <w:tc>
          <w:tcPr>
            <w:tcW w:w="0" w:type="auto"/>
            <w:tcBorders>
              <w:top w:val="single" w:sz="12" w:space="0" w:color="CCCCCC"/>
              <w:left w:val="single" w:sz="12" w:space="0" w:color="CCCCCC"/>
              <w:bottom w:val="single" w:sz="12" w:space="0" w:color="CCCCCC"/>
              <w:right w:val="single" w:sz="12" w:space="0" w:color="CCCCCC"/>
            </w:tcBorders>
            <w:tcMar>
              <w:top w:w="248" w:type="dxa"/>
              <w:left w:w="248" w:type="dxa"/>
              <w:bottom w:w="248" w:type="dxa"/>
              <w:right w:w="248" w:type="dxa"/>
            </w:tcMar>
            <w:vAlign w:val="center"/>
            <w:hideMark/>
          </w:tcPr>
          <w:p w:rsidR="00C225AD" w:rsidRPr="00C225AD" w:rsidRDefault="00C225AD" w:rsidP="00C225AD">
            <w:pPr>
              <w:spacing w:before="100" w:beforeAutospacing="1" w:after="100" w:afterAutospacing="1" w:line="240" w:lineRule="auto"/>
              <w:rPr>
                <w:rFonts w:ascii="Times New Roman" w:eastAsia="Times New Roman" w:hAnsi="Times New Roman" w:cs="Times New Roman"/>
                <w:color w:val="000000"/>
                <w:lang w:eastAsia="ru-RU"/>
              </w:rPr>
            </w:pPr>
            <w:r w:rsidRPr="00C225AD">
              <w:rPr>
                <w:rFonts w:ascii="Times New Roman" w:eastAsia="Times New Roman" w:hAnsi="Times New Roman" w:cs="Times New Roman"/>
                <w:color w:val="000000"/>
                <w:lang w:eastAsia="ru-RU"/>
              </w:rPr>
              <w:t>0,7</w:t>
            </w:r>
          </w:p>
        </w:tc>
        <w:tc>
          <w:tcPr>
            <w:tcW w:w="0" w:type="auto"/>
            <w:tcBorders>
              <w:top w:val="single" w:sz="12" w:space="0" w:color="CCCCCC"/>
              <w:left w:val="single" w:sz="12" w:space="0" w:color="CCCCCC"/>
              <w:bottom w:val="single" w:sz="12" w:space="0" w:color="CCCCCC"/>
              <w:right w:val="single" w:sz="12" w:space="0" w:color="CCCCCC"/>
            </w:tcBorders>
            <w:tcMar>
              <w:top w:w="248" w:type="dxa"/>
              <w:left w:w="248" w:type="dxa"/>
              <w:bottom w:w="248" w:type="dxa"/>
              <w:right w:w="248" w:type="dxa"/>
            </w:tcMar>
            <w:vAlign w:val="center"/>
            <w:hideMark/>
          </w:tcPr>
          <w:p w:rsidR="00C225AD" w:rsidRPr="00C225AD" w:rsidRDefault="00C225AD" w:rsidP="00C225AD">
            <w:pPr>
              <w:spacing w:before="100" w:beforeAutospacing="1" w:after="100" w:afterAutospacing="1" w:line="240" w:lineRule="auto"/>
              <w:rPr>
                <w:rFonts w:ascii="Times New Roman" w:eastAsia="Times New Roman" w:hAnsi="Times New Roman" w:cs="Times New Roman"/>
                <w:color w:val="000000"/>
                <w:lang w:eastAsia="ru-RU"/>
              </w:rPr>
            </w:pPr>
            <w:r w:rsidRPr="00C225AD">
              <w:rPr>
                <w:rFonts w:ascii="Times New Roman" w:eastAsia="Times New Roman" w:hAnsi="Times New Roman" w:cs="Times New Roman"/>
                <w:color w:val="000000"/>
                <w:lang w:eastAsia="ru-RU"/>
              </w:rPr>
              <w:t>0,7</w:t>
            </w:r>
          </w:p>
        </w:tc>
        <w:tc>
          <w:tcPr>
            <w:tcW w:w="0" w:type="auto"/>
            <w:tcBorders>
              <w:top w:val="single" w:sz="12" w:space="0" w:color="CCCCCC"/>
              <w:left w:val="single" w:sz="12" w:space="0" w:color="CCCCCC"/>
              <w:bottom w:val="single" w:sz="12" w:space="0" w:color="CCCCCC"/>
              <w:right w:val="single" w:sz="12" w:space="0" w:color="CCCCCC"/>
            </w:tcBorders>
            <w:tcMar>
              <w:top w:w="248" w:type="dxa"/>
              <w:left w:w="248" w:type="dxa"/>
              <w:bottom w:w="248" w:type="dxa"/>
              <w:right w:w="248" w:type="dxa"/>
            </w:tcMar>
            <w:vAlign w:val="center"/>
            <w:hideMark/>
          </w:tcPr>
          <w:p w:rsidR="00C225AD" w:rsidRPr="00C225AD" w:rsidRDefault="00C225AD" w:rsidP="00C225AD">
            <w:pPr>
              <w:spacing w:before="100" w:beforeAutospacing="1" w:after="100" w:afterAutospacing="1" w:line="240" w:lineRule="auto"/>
              <w:rPr>
                <w:rFonts w:ascii="Times New Roman" w:eastAsia="Times New Roman" w:hAnsi="Times New Roman" w:cs="Times New Roman"/>
                <w:color w:val="000000"/>
                <w:lang w:eastAsia="ru-RU"/>
              </w:rPr>
            </w:pPr>
            <w:r w:rsidRPr="00C225AD">
              <w:rPr>
                <w:rFonts w:ascii="Times New Roman" w:eastAsia="Times New Roman" w:hAnsi="Times New Roman" w:cs="Times New Roman"/>
                <w:color w:val="000000"/>
                <w:lang w:eastAsia="ru-RU"/>
              </w:rPr>
              <w:t>0,7</w:t>
            </w:r>
          </w:p>
        </w:tc>
        <w:tc>
          <w:tcPr>
            <w:tcW w:w="0" w:type="auto"/>
            <w:tcBorders>
              <w:top w:val="single" w:sz="12" w:space="0" w:color="CCCCCC"/>
              <w:left w:val="single" w:sz="12" w:space="0" w:color="CCCCCC"/>
              <w:bottom w:val="single" w:sz="12" w:space="0" w:color="CCCCCC"/>
              <w:right w:val="single" w:sz="12" w:space="0" w:color="CCCCCC"/>
            </w:tcBorders>
            <w:tcMar>
              <w:top w:w="248" w:type="dxa"/>
              <w:left w:w="248" w:type="dxa"/>
              <w:bottom w:w="248" w:type="dxa"/>
              <w:right w:w="248" w:type="dxa"/>
            </w:tcMar>
            <w:vAlign w:val="center"/>
            <w:hideMark/>
          </w:tcPr>
          <w:p w:rsidR="00C225AD" w:rsidRPr="00C225AD" w:rsidRDefault="00C225AD" w:rsidP="00C225AD">
            <w:pPr>
              <w:spacing w:before="100" w:beforeAutospacing="1" w:after="100" w:afterAutospacing="1" w:line="240" w:lineRule="auto"/>
              <w:rPr>
                <w:rFonts w:ascii="Times New Roman" w:eastAsia="Times New Roman" w:hAnsi="Times New Roman" w:cs="Times New Roman"/>
                <w:color w:val="000000"/>
                <w:lang w:eastAsia="ru-RU"/>
              </w:rPr>
            </w:pPr>
            <w:r w:rsidRPr="00C225AD">
              <w:rPr>
                <w:rFonts w:ascii="Times New Roman" w:eastAsia="Times New Roman" w:hAnsi="Times New Roman" w:cs="Times New Roman"/>
                <w:color w:val="000000"/>
                <w:lang w:eastAsia="ru-RU"/>
              </w:rPr>
              <w:t>0,6</w:t>
            </w:r>
          </w:p>
        </w:tc>
        <w:tc>
          <w:tcPr>
            <w:tcW w:w="0" w:type="auto"/>
            <w:tcBorders>
              <w:top w:val="single" w:sz="12" w:space="0" w:color="CCCCCC"/>
              <w:left w:val="single" w:sz="12" w:space="0" w:color="CCCCCC"/>
              <w:bottom w:val="single" w:sz="12" w:space="0" w:color="CCCCCC"/>
              <w:right w:val="single" w:sz="12" w:space="0" w:color="CCCCCC"/>
            </w:tcBorders>
            <w:tcMar>
              <w:top w:w="248" w:type="dxa"/>
              <w:left w:w="248" w:type="dxa"/>
              <w:bottom w:w="248" w:type="dxa"/>
              <w:right w:w="248" w:type="dxa"/>
            </w:tcMar>
            <w:vAlign w:val="center"/>
            <w:hideMark/>
          </w:tcPr>
          <w:p w:rsidR="00C225AD" w:rsidRPr="00C225AD" w:rsidRDefault="00C225AD" w:rsidP="00C225AD">
            <w:pPr>
              <w:spacing w:before="100" w:beforeAutospacing="1" w:after="100" w:afterAutospacing="1" w:line="240" w:lineRule="auto"/>
              <w:rPr>
                <w:rFonts w:ascii="Times New Roman" w:eastAsia="Times New Roman" w:hAnsi="Times New Roman" w:cs="Times New Roman"/>
                <w:color w:val="000000"/>
                <w:lang w:eastAsia="ru-RU"/>
              </w:rPr>
            </w:pPr>
            <w:r w:rsidRPr="00C225AD">
              <w:rPr>
                <w:rFonts w:ascii="Times New Roman" w:eastAsia="Times New Roman" w:hAnsi="Times New Roman" w:cs="Times New Roman"/>
                <w:color w:val="000000"/>
                <w:lang w:eastAsia="ru-RU"/>
              </w:rPr>
              <w:t>0,6</w:t>
            </w:r>
          </w:p>
        </w:tc>
        <w:tc>
          <w:tcPr>
            <w:tcW w:w="0" w:type="auto"/>
            <w:tcBorders>
              <w:top w:val="single" w:sz="12" w:space="0" w:color="CCCCCC"/>
              <w:left w:val="single" w:sz="12" w:space="0" w:color="CCCCCC"/>
              <w:bottom w:val="single" w:sz="12" w:space="0" w:color="CCCCCC"/>
              <w:right w:val="single" w:sz="12" w:space="0" w:color="CCCCCC"/>
            </w:tcBorders>
            <w:tcMar>
              <w:top w:w="248" w:type="dxa"/>
              <w:left w:w="248" w:type="dxa"/>
              <w:bottom w:w="248" w:type="dxa"/>
              <w:right w:w="248" w:type="dxa"/>
            </w:tcMar>
            <w:vAlign w:val="center"/>
            <w:hideMark/>
          </w:tcPr>
          <w:p w:rsidR="00C225AD" w:rsidRPr="00C225AD" w:rsidRDefault="00C225AD" w:rsidP="00C225AD">
            <w:pPr>
              <w:spacing w:before="100" w:beforeAutospacing="1" w:after="100" w:afterAutospacing="1" w:line="240" w:lineRule="auto"/>
              <w:rPr>
                <w:rFonts w:ascii="Times New Roman" w:eastAsia="Times New Roman" w:hAnsi="Times New Roman" w:cs="Times New Roman"/>
                <w:color w:val="000000"/>
                <w:lang w:eastAsia="ru-RU"/>
              </w:rPr>
            </w:pPr>
            <w:r w:rsidRPr="00C225AD">
              <w:rPr>
                <w:rFonts w:ascii="Times New Roman" w:eastAsia="Times New Roman" w:hAnsi="Times New Roman" w:cs="Times New Roman"/>
                <w:color w:val="000000"/>
                <w:lang w:eastAsia="ru-RU"/>
              </w:rPr>
              <w:t>0,6</w:t>
            </w:r>
          </w:p>
        </w:tc>
      </w:tr>
      <w:tr w:rsidR="00C225AD" w:rsidRPr="00C225AD" w:rsidTr="002303AD">
        <w:tc>
          <w:tcPr>
            <w:tcW w:w="0" w:type="auto"/>
            <w:tcBorders>
              <w:top w:val="single" w:sz="12" w:space="0" w:color="CCCCCC"/>
              <w:left w:val="single" w:sz="12" w:space="0" w:color="CCCCCC"/>
              <w:bottom w:val="single" w:sz="12" w:space="0" w:color="CCCCCC"/>
              <w:right w:val="single" w:sz="12" w:space="0" w:color="CCCCCC"/>
            </w:tcBorders>
            <w:tcMar>
              <w:top w:w="248" w:type="dxa"/>
              <w:left w:w="248" w:type="dxa"/>
              <w:bottom w:w="248" w:type="dxa"/>
              <w:right w:w="248" w:type="dxa"/>
            </w:tcMar>
            <w:vAlign w:val="center"/>
            <w:hideMark/>
          </w:tcPr>
          <w:p w:rsidR="00C225AD" w:rsidRPr="00C225AD" w:rsidRDefault="00C225AD" w:rsidP="00C225AD">
            <w:pPr>
              <w:spacing w:before="100" w:beforeAutospacing="1" w:after="100" w:afterAutospacing="1" w:line="240" w:lineRule="auto"/>
              <w:rPr>
                <w:rFonts w:ascii="Times New Roman" w:eastAsia="Times New Roman" w:hAnsi="Times New Roman" w:cs="Times New Roman"/>
                <w:color w:val="000000"/>
                <w:lang w:eastAsia="ru-RU"/>
              </w:rPr>
            </w:pPr>
            <w:r w:rsidRPr="00C225AD">
              <w:rPr>
                <w:rFonts w:ascii="Times New Roman" w:eastAsia="Times New Roman" w:hAnsi="Times New Roman" w:cs="Times New Roman"/>
                <w:color w:val="000000"/>
                <w:lang w:eastAsia="ru-RU"/>
              </w:rPr>
              <w:t>Средства массовой информации</w:t>
            </w:r>
          </w:p>
        </w:tc>
        <w:tc>
          <w:tcPr>
            <w:tcW w:w="0" w:type="auto"/>
            <w:tcBorders>
              <w:top w:val="single" w:sz="12" w:space="0" w:color="CCCCCC"/>
              <w:left w:val="single" w:sz="12" w:space="0" w:color="CCCCCC"/>
              <w:bottom w:val="single" w:sz="12" w:space="0" w:color="CCCCCC"/>
              <w:right w:val="single" w:sz="12" w:space="0" w:color="CCCCCC"/>
            </w:tcBorders>
            <w:tcMar>
              <w:top w:w="248" w:type="dxa"/>
              <w:left w:w="248" w:type="dxa"/>
              <w:bottom w:w="248" w:type="dxa"/>
              <w:right w:w="248" w:type="dxa"/>
            </w:tcMar>
            <w:vAlign w:val="center"/>
            <w:hideMark/>
          </w:tcPr>
          <w:p w:rsidR="00C225AD" w:rsidRPr="00C225AD" w:rsidRDefault="00C225AD" w:rsidP="00C225AD">
            <w:pPr>
              <w:spacing w:before="100" w:beforeAutospacing="1" w:after="100" w:afterAutospacing="1" w:line="240" w:lineRule="auto"/>
              <w:rPr>
                <w:rFonts w:ascii="Times New Roman" w:eastAsia="Times New Roman" w:hAnsi="Times New Roman" w:cs="Times New Roman"/>
                <w:color w:val="000000"/>
                <w:lang w:eastAsia="ru-RU"/>
              </w:rPr>
            </w:pPr>
            <w:r w:rsidRPr="00C225AD">
              <w:rPr>
                <w:rFonts w:ascii="Times New Roman" w:eastAsia="Times New Roman" w:hAnsi="Times New Roman" w:cs="Times New Roman"/>
                <w:color w:val="000000"/>
                <w:lang w:eastAsia="ru-RU"/>
              </w:rPr>
              <w:t>0,6</w:t>
            </w:r>
          </w:p>
        </w:tc>
        <w:tc>
          <w:tcPr>
            <w:tcW w:w="0" w:type="auto"/>
            <w:tcBorders>
              <w:top w:val="single" w:sz="12" w:space="0" w:color="CCCCCC"/>
              <w:left w:val="single" w:sz="12" w:space="0" w:color="CCCCCC"/>
              <w:bottom w:val="single" w:sz="12" w:space="0" w:color="CCCCCC"/>
              <w:right w:val="single" w:sz="12" w:space="0" w:color="CCCCCC"/>
            </w:tcBorders>
            <w:tcMar>
              <w:top w:w="248" w:type="dxa"/>
              <w:left w:w="248" w:type="dxa"/>
              <w:bottom w:w="248" w:type="dxa"/>
              <w:right w:w="248" w:type="dxa"/>
            </w:tcMar>
            <w:vAlign w:val="center"/>
            <w:hideMark/>
          </w:tcPr>
          <w:p w:rsidR="00C225AD" w:rsidRPr="00C225AD" w:rsidRDefault="00C225AD" w:rsidP="00C225AD">
            <w:pPr>
              <w:spacing w:before="100" w:beforeAutospacing="1" w:after="100" w:afterAutospacing="1" w:line="240" w:lineRule="auto"/>
              <w:rPr>
                <w:rFonts w:ascii="Times New Roman" w:eastAsia="Times New Roman" w:hAnsi="Times New Roman" w:cs="Times New Roman"/>
                <w:color w:val="000000"/>
                <w:lang w:eastAsia="ru-RU"/>
              </w:rPr>
            </w:pPr>
            <w:r w:rsidRPr="00C225AD">
              <w:rPr>
                <w:rFonts w:ascii="Times New Roman" w:eastAsia="Times New Roman" w:hAnsi="Times New Roman" w:cs="Times New Roman"/>
                <w:color w:val="000000"/>
                <w:lang w:eastAsia="ru-RU"/>
              </w:rPr>
              <w:t>0,6</w:t>
            </w:r>
          </w:p>
        </w:tc>
        <w:tc>
          <w:tcPr>
            <w:tcW w:w="0" w:type="auto"/>
            <w:tcBorders>
              <w:top w:val="single" w:sz="12" w:space="0" w:color="CCCCCC"/>
              <w:left w:val="single" w:sz="12" w:space="0" w:color="CCCCCC"/>
              <w:bottom w:val="single" w:sz="12" w:space="0" w:color="CCCCCC"/>
              <w:right w:val="single" w:sz="12" w:space="0" w:color="CCCCCC"/>
            </w:tcBorders>
            <w:tcMar>
              <w:top w:w="248" w:type="dxa"/>
              <w:left w:w="248" w:type="dxa"/>
              <w:bottom w:w="248" w:type="dxa"/>
              <w:right w:w="248" w:type="dxa"/>
            </w:tcMar>
            <w:vAlign w:val="center"/>
            <w:hideMark/>
          </w:tcPr>
          <w:p w:rsidR="00C225AD" w:rsidRPr="00C225AD" w:rsidRDefault="00C225AD" w:rsidP="00C225AD">
            <w:pPr>
              <w:spacing w:before="100" w:beforeAutospacing="1" w:after="100" w:afterAutospacing="1" w:line="240" w:lineRule="auto"/>
              <w:rPr>
                <w:rFonts w:ascii="Times New Roman" w:eastAsia="Times New Roman" w:hAnsi="Times New Roman" w:cs="Times New Roman"/>
                <w:color w:val="000000"/>
                <w:lang w:eastAsia="ru-RU"/>
              </w:rPr>
            </w:pPr>
            <w:r w:rsidRPr="00C225AD">
              <w:rPr>
                <w:rFonts w:ascii="Times New Roman" w:eastAsia="Times New Roman" w:hAnsi="Times New Roman" w:cs="Times New Roman"/>
                <w:color w:val="000000"/>
                <w:lang w:eastAsia="ru-RU"/>
              </w:rPr>
              <w:t>0,6</w:t>
            </w:r>
          </w:p>
        </w:tc>
        <w:tc>
          <w:tcPr>
            <w:tcW w:w="0" w:type="auto"/>
            <w:tcBorders>
              <w:top w:val="single" w:sz="12" w:space="0" w:color="CCCCCC"/>
              <w:left w:val="single" w:sz="12" w:space="0" w:color="CCCCCC"/>
              <w:bottom w:val="single" w:sz="12" w:space="0" w:color="CCCCCC"/>
              <w:right w:val="single" w:sz="12" w:space="0" w:color="CCCCCC"/>
            </w:tcBorders>
            <w:tcMar>
              <w:top w:w="248" w:type="dxa"/>
              <w:left w:w="248" w:type="dxa"/>
              <w:bottom w:w="248" w:type="dxa"/>
              <w:right w:w="248" w:type="dxa"/>
            </w:tcMar>
            <w:vAlign w:val="center"/>
            <w:hideMark/>
          </w:tcPr>
          <w:p w:rsidR="00C225AD" w:rsidRPr="00C225AD" w:rsidRDefault="00C225AD" w:rsidP="00C225AD">
            <w:pPr>
              <w:spacing w:before="100" w:beforeAutospacing="1" w:after="100" w:afterAutospacing="1" w:line="240" w:lineRule="auto"/>
              <w:rPr>
                <w:rFonts w:ascii="Times New Roman" w:eastAsia="Times New Roman" w:hAnsi="Times New Roman" w:cs="Times New Roman"/>
                <w:color w:val="000000"/>
                <w:lang w:eastAsia="ru-RU"/>
              </w:rPr>
            </w:pPr>
            <w:r w:rsidRPr="00C225AD">
              <w:rPr>
                <w:rFonts w:ascii="Times New Roman" w:eastAsia="Times New Roman" w:hAnsi="Times New Roman" w:cs="Times New Roman"/>
                <w:color w:val="000000"/>
                <w:lang w:eastAsia="ru-RU"/>
              </w:rPr>
              <w:t>0,5</w:t>
            </w:r>
          </w:p>
        </w:tc>
        <w:tc>
          <w:tcPr>
            <w:tcW w:w="0" w:type="auto"/>
            <w:tcBorders>
              <w:top w:val="single" w:sz="12" w:space="0" w:color="CCCCCC"/>
              <w:left w:val="single" w:sz="12" w:space="0" w:color="CCCCCC"/>
              <w:bottom w:val="single" w:sz="12" w:space="0" w:color="CCCCCC"/>
              <w:right w:val="single" w:sz="12" w:space="0" w:color="CCCCCC"/>
            </w:tcBorders>
            <w:tcMar>
              <w:top w:w="248" w:type="dxa"/>
              <w:left w:w="248" w:type="dxa"/>
              <w:bottom w:w="248" w:type="dxa"/>
              <w:right w:w="248" w:type="dxa"/>
            </w:tcMar>
            <w:vAlign w:val="center"/>
            <w:hideMark/>
          </w:tcPr>
          <w:p w:rsidR="00C225AD" w:rsidRPr="00C225AD" w:rsidRDefault="00C225AD" w:rsidP="00C225AD">
            <w:pPr>
              <w:spacing w:before="100" w:beforeAutospacing="1" w:after="100" w:afterAutospacing="1" w:line="240" w:lineRule="auto"/>
              <w:rPr>
                <w:rFonts w:ascii="Times New Roman" w:eastAsia="Times New Roman" w:hAnsi="Times New Roman" w:cs="Times New Roman"/>
                <w:color w:val="000000"/>
                <w:lang w:eastAsia="ru-RU"/>
              </w:rPr>
            </w:pPr>
            <w:r w:rsidRPr="00C225AD">
              <w:rPr>
                <w:rFonts w:ascii="Times New Roman" w:eastAsia="Times New Roman" w:hAnsi="Times New Roman" w:cs="Times New Roman"/>
                <w:color w:val="000000"/>
                <w:lang w:eastAsia="ru-RU"/>
              </w:rPr>
              <w:t>0,4</w:t>
            </w:r>
          </w:p>
        </w:tc>
        <w:tc>
          <w:tcPr>
            <w:tcW w:w="0" w:type="auto"/>
            <w:tcBorders>
              <w:top w:val="single" w:sz="12" w:space="0" w:color="CCCCCC"/>
              <w:left w:val="single" w:sz="12" w:space="0" w:color="CCCCCC"/>
              <w:bottom w:val="single" w:sz="12" w:space="0" w:color="CCCCCC"/>
              <w:right w:val="single" w:sz="12" w:space="0" w:color="CCCCCC"/>
            </w:tcBorders>
            <w:tcMar>
              <w:top w:w="248" w:type="dxa"/>
              <w:left w:w="248" w:type="dxa"/>
              <w:bottom w:w="248" w:type="dxa"/>
              <w:right w:w="248" w:type="dxa"/>
            </w:tcMar>
            <w:vAlign w:val="center"/>
            <w:hideMark/>
          </w:tcPr>
          <w:p w:rsidR="00C225AD" w:rsidRPr="00C225AD" w:rsidRDefault="00C225AD" w:rsidP="00C225AD">
            <w:pPr>
              <w:spacing w:before="100" w:beforeAutospacing="1" w:after="100" w:afterAutospacing="1" w:line="240" w:lineRule="auto"/>
              <w:rPr>
                <w:rFonts w:ascii="Times New Roman" w:eastAsia="Times New Roman" w:hAnsi="Times New Roman" w:cs="Times New Roman"/>
                <w:color w:val="000000"/>
                <w:lang w:eastAsia="ru-RU"/>
              </w:rPr>
            </w:pPr>
            <w:r w:rsidRPr="00C225AD">
              <w:rPr>
                <w:rFonts w:ascii="Times New Roman" w:eastAsia="Times New Roman" w:hAnsi="Times New Roman" w:cs="Times New Roman"/>
                <w:color w:val="000000"/>
                <w:lang w:eastAsia="ru-RU"/>
              </w:rPr>
              <w:t>0,4</w:t>
            </w:r>
          </w:p>
        </w:tc>
        <w:tc>
          <w:tcPr>
            <w:tcW w:w="0" w:type="auto"/>
            <w:tcBorders>
              <w:top w:val="single" w:sz="12" w:space="0" w:color="CCCCCC"/>
              <w:left w:val="single" w:sz="12" w:space="0" w:color="CCCCCC"/>
              <w:bottom w:val="single" w:sz="12" w:space="0" w:color="CCCCCC"/>
              <w:right w:val="single" w:sz="12" w:space="0" w:color="CCCCCC"/>
            </w:tcBorders>
            <w:tcMar>
              <w:top w:w="248" w:type="dxa"/>
              <w:left w:w="248" w:type="dxa"/>
              <w:bottom w:w="248" w:type="dxa"/>
              <w:right w:w="248" w:type="dxa"/>
            </w:tcMar>
            <w:vAlign w:val="center"/>
            <w:hideMark/>
          </w:tcPr>
          <w:p w:rsidR="00C225AD" w:rsidRPr="00C225AD" w:rsidRDefault="00C225AD" w:rsidP="00C225AD">
            <w:pPr>
              <w:spacing w:before="100" w:beforeAutospacing="1" w:after="100" w:afterAutospacing="1" w:line="240" w:lineRule="auto"/>
              <w:rPr>
                <w:rFonts w:ascii="Times New Roman" w:eastAsia="Times New Roman" w:hAnsi="Times New Roman" w:cs="Times New Roman"/>
                <w:color w:val="000000"/>
                <w:lang w:eastAsia="ru-RU"/>
              </w:rPr>
            </w:pPr>
            <w:r w:rsidRPr="00C225AD">
              <w:rPr>
                <w:rFonts w:ascii="Times New Roman" w:eastAsia="Times New Roman" w:hAnsi="Times New Roman" w:cs="Times New Roman"/>
                <w:color w:val="000000"/>
                <w:lang w:eastAsia="ru-RU"/>
              </w:rPr>
              <w:t>0,4</w:t>
            </w:r>
          </w:p>
        </w:tc>
      </w:tr>
      <w:tr w:rsidR="00C225AD" w:rsidRPr="00C225AD" w:rsidTr="002303AD">
        <w:tc>
          <w:tcPr>
            <w:tcW w:w="0" w:type="auto"/>
            <w:tcBorders>
              <w:top w:val="single" w:sz="12" w:space="0" w:color="CCCCCC"/>
              <w:left w:val="single" w:sz="12" w:space="0" w:color="CCCCCC"/>
              <w:bottom w:val="single" w:sz="12" w:space="0" w:color="CCCCCC"/>
              <w:right w:val="single" w:sz="12" w:space="0" w:color="CCCCCC"/>
            </w:tcBorders>
            <w:tcMar>
              <w:top w:w="248" w:type="dxa"/>
              <w:left w:w="248" w:type="dxa"/>
              <w:bottom w:w="248" w:type="dxa"/>
              <w:right w:w="248" w:type="dxa"/>
            </w:tcMar>
            <w:vAlign w:val="center"/>
            <w:hideMark/>
          </w:tcPr>
          <w:p w:rsidR="00C225AD" w:rsidRPr="00C225AD" w:rsidRDefault="00C225AD" w:rsidP="00C225AD">
            <w:pPr>
              <w:spacing w:before="100" w:beforeAutospacing="1" w:after="100" w:afterAutospacing="1" w:line="240" w:lineRule="auto"/>
              <w:rPr>
                <w:rFonts w:ascii="Times New Roman" w:eastAsia="Times New Roman" w:hAnsi="Times New Roman" w:cs="Times New Roman"/>
                <w:color w:val="000000"/>
                <w:lang w:eastAsia="ru-RU"/>
              </w:rPr>
            </w:pPr>
            <w:r w:rsidRPr="00C225AD">
              <w:rPr>
                <w:rFonts w:ascii="Times New Roman" w:eastAsia="Times New Roman" w:hAnsi="Times New Roman" w:cs="Times New Roman"/>
                <w:color w:val="000000"/>
                <w:lang w:eastAsia="ru-RU"/>
              </w:rPr>
              <w:lastRenderedPageBreak/>
              <w:t>Межбюджетные трансферты</w:t>
            </w:r>
          </w:p>
        </w:tc>
        <w:tc>
          <w:tcPr>
            <w:tcW w:w="0" w:type="auto"/>
            <w:tcBorders>
              <w:top w:val="single" w:sz="12" w:space="0" w:color="CCCCCC"/>
              <w:left w:val="single" w:sz="12" w:space="0" w:color="CCCCCC"/>
              <w:bottom w:val="single" w:sz="12" w:space="0" w:color="CCCCCC"/>
              <w:right w:val="single" w:sz="12" w:space="0" w:color="CCCCCC"/>
            </w:tcBorders>
            <w:tcMar>
              <w:top w:w="248" w:type="dxa"/>
              <w:left w:w="248" w:type="dxa"/>
              <w:bottom w:w="248" w:type="dxa"/>
              <w:right w:w="248" w:type="dxa"/>
            </w:tcMar>
            <w:vAlign w:val="center"/>
            <w:hideMark/>
          </w:tcPr>
          <w:p w:rsidR="00C225AD" w:rsidRPr="00C225AD" w:rsidRDefault="00C225AD" w:rsidP="00C225AD">
            <w:pPr>
              <w:spacing w:before="100" w:beforeAutospacing="1" w:after="100" w:afterAutospacing="1" w:line="240" w:lineRule="auto"/>
              <w:rPr>
                <w:rFonts w:ascii="Times New Roman" w:eastAsia="Times New Roman" w:hAnsi="Times New Roman" w:cs="Times New Roman"/>
                <w:color w:val="000000"/>
                <w:lang w:eastAsia="ru-RU"/>
              </w:rPr>
            </w:pPr>
            <w:r w:rsidRPr="00C225AD">
              <w:rPr>
                <w:rFonts w:ascii="Times New Roman" w:eastAsia="Times New Roman" w:hAnsi="Times New Roman" w:cs="Times New Roman"/>
                <w:color w:val="000000"/>
                <w:lang w:eastAsia="ru-RU"/>
              </w:rPr>
              <w:t>6,0</w:t>
            </w:r>
          </w:p>
        </w:tc>
        <w:tc>
          <w:tcPr>
            <w:tcW w:w="0" w:type="auto"/>
            <w:tcBorders>
              <w:top w:val="single" w:sz="12" w:space="0" w:color="CCCCCC"/>
              <w:left w:val="single" w:sz="12" w:space="0" w:color="CCCCCC"/>
              <w:bottom w:val="single" w:sz="12" w:space="0" w:color="CCCCCC"/>
              <w:right w:val="single" w:sz="12" w:space="0" w:color="CCCCCC"/>
            </w:tcBorders>
            <w:tcMar>
              <w:top w:w="248" w:type="dxa"/>
              <w:left w:w="248" w:type="dxa"/>
              <w:bottom w:w="248" w:type="dxa"/>
              <w:right w:w="248" w:type="dxa"/>
            </w:tcMar>
            <w:vAlign w:val="center"/>
            <w:hideMark/>
          </w:tcPr>
          <w:p w:rsidR="00C225AD" w:rsidRPr="00C225AD" w:rsidRDefault="00C225AD" w:rsidP="00C225AD">
            <w:pPr>
              <w:spacing w:before="100" w:beforeAutospacing="1" w:after="100" w:afterAutospacing="1" w:line="240" w:lineRule="auto"/>
              <w:rPr>
                <w:rFonts w:ascii="Times New Roman" w:eastAsia="Times New Roman" w:hAnsi="Times New Roman" w:cs="Times New Roman"/>
                <w:color w:val="000000"/>
                <w:lang w:eastAsia="ru-RU"/>
              </w:rPr>
            </w:pPr>
            <w:r w:rsidRPr="00C225AD">
              <w:rPr>
                <w:rFonts w:ascii="Times New Roman" w:eastAsia="Times New Roman" w:hAnsi="Times New Roman" w:cs="Times New Roman"/>
                <w:color w:val="000000"/>
                <w:lang w:eastAsia="ru-RU"/>
              </w:rPr>
              <w:t>4,7</w:t>
            </w:r>
          </w:p>
        </w:tc>
        <w:tc>
          <w:tcPr>
            <w:tcW w:w="0" w:type="auto"/>
            <w:tcBorders>
              <w:top w:val="single" w:sz="12" w:space="0" w:color="CCCCCC"/>
              <w:left w:val="single" w:sz="12" w:space="0" w:color="CCCCCC"/>
              <w:bottom w:val="single" w:sz="12" w:space="0" w:color="CCCCCC"/>
              <w:right w:val="single" w:sz="12" w:space="0" w:color="CCCCCC"/>
            </w:tcBorders>
            <w:tcMar>
              <w:top w:w="248" w:type="dxa"/>
              <w:left w:w="248" w:type="dxa"/>
              <w:bottom w:w="248" w:type="dxa"/>
              <w:right w:w="248" w:type="dxa"/>
            </w:tcMar>
            <w:vAlign w:val="center"/>
            <w:hideMark/>
          </w:tcPr>
          <w:p w:rsidR="00C225AD" w:rsidRPr="00C225AD" w:rsidRDefault="00C225AD" w:rsidP="00C225AD">
            <w:pPr>
              <w:spacing w:before="100" w:beforeAutospacing="1" w:after="100" w:afterAutospacing="1" w:line="240" w:lineRule="auto"/>
              <w:rPr>
                <w:rFonts w:ascii="Times New Roman" w:eastAsia="Times New Roman" w:hAnsi="Times New Roman" w:cs="Times New Roman"/>
                <w:color w:val="000000"/>
                <w:lang w:eastAsia="ru-RU"/>
              </w:rPr>
            </w:pPr>
            <w:r w:rsidRPr="00C225AD">
              <w:rPr>
                <w:rFonts w:ascii="Times New Roman" w:eastAsia="Times New Roman" w:hAnsi="Times New Roman" w:cs="Times New Roman"/>
                <w:color w:val="000000"/>
                <w:lang w:eastAsia="ru-RU"/>
              </w:rPr>
              <w:t>5,0</w:t>
            </w:r>
          </w:p>
        </w:tc>
        <w:tc>
          <w:tcPr>
            <w:tcW w:w="0" w:type="auto"/>
            <w:tcBorders>
              <w:top w:val="single" w:sz="12" w:space="0" w:color="CCCCCC"/>
              <w:left w:val="single" w:sz="12" w:space="0" w:color="CCCCCC"/>
              <w:bottom w:val="single" w:sz="12" w:space="0" w:color="CCCCCC"/>
              <w:right w:val="single" w:sz="12" w:space="0" w:color="CCCCCC"/>
            </w:tcBorders>
            <w:tcMar>
              <w:top w:w="248" w:type="dxa"/>
              <w:left w:w="248" w:type="dxa"/>
              <w:bottom w:w="248" w:type="dxa"/>
              <w:right w:w="248" w:type="dxa"/>
            </w:tcMar>
            <w:vAlign w:val="center"/>
            <w:hideMark/>
          </w:tcPr>
          <w:p w:rsidR="00C225AD" w:rsidRPr="00C225AD" w:rsidRDefault="00C225AD" w:rsidP="00C225AD">
            <w:pPr>
              <w:spacing w:before="100" w:beforeAutospacing="1" w:after="100" w:afterAutospacing="1" w:line="240" w:lineRule="auto"/>
              <w:rPr>
                <w:rFonts w:ascii="Times New Roman" w:eastAsia="Times New Roman" w:hAnsi="Times New Roman" w:cs="Times New Roman"/>
                <w:color w:val="000000"/>
                <w:lang w:eastAsia="ru-RU"/>
              </w:rPr>
            </w:pPr>
            <w:r w:rsidRPr="00C225AD">
              <w:rPr>
                <w:rFonts w:ascii="Times New Roman" w:eastAsia="Times New Roman" w:hAnsi="Times New Roman" w:cs="Times New Roman"/>
                <w:color w:val="000000"/>
                <w:lang w:eastAsia="ru-RU"/>
              </w:rPr>
              <w:t>5,6</w:t>
            </w:r>
          </w:p>
        </w:tc>
        <w:tc>
          <w:tcPr>
            <w:tcW w:w="0" w:type="auto"/>
            <w:tcBorders>
              <w:top w:val="single" w:sz="12" w:space="0" w:color="CCCCCC"/>
              <w:left w:val="single" w:sz="12" w:space="0" w:color="CCCCCC"/>
              <w:bottom w:val="single" w:sz="12" w:space="0" w:color="CCCCCC"/>
              <w:right w:val="single" w:sz="12" w:space="0" w:color="CCCCCC"/>
            </w:tcBorders>
            <w:tcMar>
              <w:top w:w="248" w:type="dxa"/>
              <w:left w:w="248" w:type="dxa"/>
              <w:bottom w:w="248" w:type="dxa"/>
              <w:right w:w="248" w:type="dxa"/>
            </w:tcMar>
            <w:vAlign w:val="center"/>
            <w:hideMark/>
          </w:tcPr>
          <w:p w:rsidR="00C225AD" w:rsidRPr="00C225AD" w:rsidRDefault="00C225AD" w:rsidP="00C225AD">
            <w:pPr>
              <w:spacing w:before="100" w:beforeAutospacing="1" w:after="100" w:afterAutospacing="1" w:line="240" w:lineRule="auto"/>
              <w:rPr>
                <w:rFonts w:ascii="Times New Roman" w:eastAsia="Times New Roman" w:hAnsi="Times New Roman" w:cs="Times New Roman"/>
                <w:color w:val="000000"/>
                <w:lang w:eastAsia="ru-RU"/>
              </w:rPr>
            </w:pPr>
            <w:r w:rsidRPr="00C225AD">
              <w:rPr>
                <w:rFonts w:ascii="Times New Roman" w:eastAsia="Times New Roman" w:hAnsi="Times New Roman" w:cs="Times New Roman"/>
                <w:color w:val="000000"/>
                <w:lang w:eastAsia="ru-RU"/>
              </w:rPr>
              <w:t>4,4</w:t>
            </w:r>
          </w:p>
        </w:tc>
        <w:tc>
          <w:tcPr>
            <w:tcW w:w="0" w:type="auto"/>
            <w:tcBorders>
              <w:top w:val="single" w:sz="12" w:space="0" w:color="CCCCCC"/>
              <w:left w:val="single" w:sz="12" w:space="0" w:color="CCCCCC"/>
              <w:bottom w:val="single" w:sz="12" w:space="0" w:color="CCCCCC"/>
              <w:right w:val="single" w:sz="12" w:space="0" w:color="CCCCCC"/>
            </w:tcBorders>
            <w:tcMar>
              <w:top w:w="248" w:type="dxa"/>
              <w:left w:w="248" w:type="dxa"/>
              <w:bottom w:w="248" w:type="dxa"/>
              <w:right w:w="248" w:type="dxa"/>
            </w:tcMar>
            <w:vAlign w:val="center"/>
            <w:hideMark/>
          </w:tcPr>
          <w:p w:rsidR="00C225AD" w:rsidRPr="00C225AD" w:rsidRDefault="00C225AD" w:rsidP="00C225AD">
            <w:pPr>
              <w:spacing w:before="100" w:beforeAutospacing="1" w:after="100" w:afterAutospacing="1" w:line="240" w:lineRule="auto"/>
              <w:rPr>
                <w:rFonts w:ascii="Times New Roman" w:eastAsia="Times New Roman" w:hAnsi="Times New Roman" w:cs="Times New Roman"/>
                <w:color w:val="000000"/>
                <w:lang w:eastAsia="ru-RU"/>
              </w:rPr>
            </w:pPr>
            <w:r w:rsidRPr="00C225AD">
              <w:rPr>
                <w:rFonts w:ascii="Times New Roman" w:eastAsia="Times New Roman" w:hAnsi="Times New Roman" w:cs="Times New Roman"/>
                <w:color w:val="000000"/>
                <w:lang w:eastAsia="ru-RU"/>
              </w:rPr>
              <w:t>4,2</w:t>
            </w:r>
          </w:p>
        </w:tc>
        <w:tc>
          <w:tcPr>
            <w:tcW w:w="0" w:type="auto"/>
            <w:tcBorders>
              <w:top w:val="single" w:sz="12" w:space="0" w:color="CCCCCC"/>
              <w:left w:val="single" w:sz="12" w:space="0" w:color="CCCCCC"/>
              <w:bottom w:val="single" w:sz="12" w:space="0" w:color="CCCCCC"/>
              <w:right w:val="single" w:sz="12" w:space="0" w:color="CCCCCC"/>
            </w:tcBorders>
            <w:tcMar>
              <w:top w:w="248" w:type="dxa"/>
              <w:left w:w="248" w:type="dxa"/>
              <w:bottom w:w="248" w:type="dxa"/>
              <w:right w:w="248" w:type="dxa"/>
            </w:tcMar>
            <w:vAlign w:val="center"/>
            <w:hideMark/>
          </w:tcPr>
          <w:p w:rsidR="00C225AD" w:rsidRPr="00C225AD" w:rsidRDefault="00C225AD" w:rsidP="00C225AD">
            <w:pPr>
              <w:spacing w:before="100" w:beforeAutospacing="1" w:after="100" w:afterAutospacing="1" w:line="240" w:lineRule="auto"/>
              <w:rPr>
                <w:rFonts w:ascii="Times New Roman" w:eastAsia="Times New Roman" w:hAnsi="Times New Roman" w:cs="Times New Roman"/>
                <w:color w:val="000000"/>
                <w:lang w:eastAsia="ru-RU"/>
              </w:rPr>
            </w:pPr>
            <w:r w:rsidRPr="00C225AD">
              <w:rPr>
                <w:rFonts w:ascii="Times New Roman" w:eastAsia="Times New Roman" w:hAnsi="Times New Roman" w:cs="Times New Roman"/>
                <w:color w:val="000000"/>
                <w:lang w:eastAsia="ru-RU"/>
              </w:rPr>
              <w:t>4,4</w:t>
            </w:r>
          </w:p>
        </w:tc>
      </w:tr>
      <w:tr w:rsidR="00C225AD" w:rsidRPr="00C225AD" w:rsidTr="002303AD">
        <w:tc>
          <w:tcPr>
            <w:tcW w:w="0" w:type="auto"/>
            <w:tcBorders>
              <w:top w:val="single" w:sz="12" w:space="0" w:color="CCCCCC"/>
              <w:left w:val="single" w:sz="12" w:space="0" w:color="CCCCCC"/>
              <w:bottom w:val="single" w:sz="12" w:space="0" w:color="CCCCCC"/>
              <w:right w:val="single" w:sz="12" w:space="0" w:color="CCCCCC"/>
            </w:tcBorders>
            <w:tcMar>
              <w:top w:w="248" w:type="dxa"/>
              <w:left w:w="248" w:type="dxa"/>
              <w:bottom w:w="248" w:type="dxa"/>
              <w:right w:w="248" w:type="dxa"/>
            </w:tcMar>
            <w:vAlign w:val="center"/>
            <w:hideMark/>
          </w:tcPr>
          <w:p w:rsidR="00C225AD" w:rsidRPr="00C225AD" w:rsidRDefault="00C225AD" w:rsidP="00C225AD">
            <w:pPr>
              <w:spacing w:before="100" w:beforeAutospacing="1" w:after="100" w:afterAutospacing="1" w:line="240" w:lineRule="auto"/>
              <w:rPr>
                <w:rFonts w:ascii="Times New Roman" w:eastAsia="Times New Roman" w:hAnsi="Times New Roman" w:cs="Times New Roman"/>
                <w:color w:val="000000"/>
                <w:lang w:eastAsia="ru-RU"/>
              </w:rPr>
            </w:pPr>
            <w:r w:rsidRPr="00C225AD">
              <w:rPr>
                <w:rFonts w:ascii="Times New Roman" w:eastAsia="Times New Roman" w:hAnsi="Times New Roman" w:cs="Times New Roman"/>
                <w:color w:val="000000"/>
                <w:lang w:eastAsia="ru-RU"/>
              </w:rPr>
              <w:t>Обслуживание государственного и муниципального долга</w:t>
            </w:r>
          </w:p>
        </w:tc>
        <w:tc>
          <w:tcPr>
            <w:tcW w:w="0" w:type="auto"/>
            <w:tcBorders>
              <w:top w:val="single" w:sz="12" w:space="0" w:color="CCCCCC"/>
              <w:left w:val="single" w:sz="12" w:space="0" w:color="CCCCCC"/>
              <w:bottom w:val="single" w:sz="12" w:space="0" w:color="CCCCCC"/>
              <w:right w:val="single" w:sz="12" w:space="0" w:color="CCCCCC"/>
            </w:tcBorders>
            <w:tcMar>
              <w:top w:w="248" w:type="dxa"/>
              <w:left w:w="248" w:type="dxa"/>
              <w:bottom w:w="248" w:type="dxa"/>
              <w:right w:w="248" w:type="dxa"/>
            </w:tcMar>
            <w:vAlign w:val="center"/>
            <w:hideMark/>
          </w:tcPr>
          <w:p w:rsidR="00C225AD" w:rsidRPr="00C225AD" w:rsidRDefault="00C225AD" w:rsidP="00C225AD">
            <w:pPr>
              <w:spacing w:before="100" w:beforeAutospacing="1" w:after="100" w:afterAutospacing="1" w:line="240" w:lineRule="auto"/>
              <w:rPr>
                <w:rFonts w:ascii="Times New Roman" w:eastAsia="Times New Roman" w:hAnsi="Times New Roman" w:cs="Times New Roman"/>
                <w:color w:val="000000"/>
                <w:lang w:eastAsia="ru-RU"/>
              </w:rPr>
            </w:pPr>
            <w:r w:rsidRPr="00C225AD">
              <w:rPr>
                <w:rFonts w:ascii="Times New Roman" w:eastAsia="Times New Roman" w:hAnsi="Times New Roman" w:cs="Times New Roman"/>
                <w:color w:val="000000"/>
                <w:lang w:eastAsia="ru-RU"/>
              </w:rPr>
              <w:t>2,4</w:t>
            </w:r>
          </w:p>
        </w:tc>
        <w:tc>
          <w:tcPr>
            <w:tcW w:w="0" w:type="auto"/>
            <w:tcBorders>
              <w:top w:val="single" w:sz="12" w:space="0" w:color="CCCCCC"/>
              <w:left w:val="single" w:sz="12" w:space="0" w:color="CCCCCC"/>
              <w:bottom w:val="single" w:sz="12" w:space="0" w:color="CCCCCC"/>
              <w:right w:val="single" w:sz="12" w:space="0" w:color="CCCCCC"/>
            </w:tcBorders>
            <w:tcMar>
              <w:top w:w="248" w:type="dxa"/>
              <w:left w:w="248" w:type="dxa"/>
              <w:bottom w:w="248" w:type="dxa"/>
              <w:right w:w="248" w:type="dxa"/>
            </w:tcMar>
            <w:vAlign w:val="center"/>
            <w:hideMark/>
          </w:tcPr>
          <w:p w:rsidR="00C225AD" w:rsidRPr="00C225AD" w:rsidRDefault="00C225AD" w:rsidP="00C225AD">
            <w:pPr>
              <w:spacing w:before="100" w:beforeAutospacing="1" w:after="100" w:afterAutospacing="1" w:line="240" w:lineRule="auto"/>
              <w:rPr>
                <w:rFonts w:ascii="Times New Roman" w:eastAsia="Times New Roman" w:hAnsi="Times New Roman" w:cs="Times New Roman"/>
                <w:color w:val="000000"/>
                <w:lang w:eastAsia="ru-RU"/>
              </w:rPr>
            </w:pPr>
            <w:r w:rsidRPr="00C225AD">
              <w:rPr>
                <w:rFonts w:ascii="Times New Roman" w:eastAsia="Times New Roman" w:hAnsi="Times New Roman" w:cs="Times New Roman"/>
                <w:color w:val="000000"/>
                <w:lang w:eastAsia="ru-RU"/>
              </w:rPr>
              <w:t>2,5</w:t>
            </w:r>
          </w:p>
        </w:tc>
        <w:tc>
          <w:tcPr>
            <w:tcW w:w="0" w:type="auto"/>
            <w:tcBorders>
              <w:top w:val="single" w:sz="12" w:space="0" w:color="CCCCCC"/>
              <w:left w:val="single" w:sz="12" w:space="0" w:color="CCCCCC"/>
              <w:bottom w:val="single" w:sz="12" w:space="0" w:color="CCCCCC"/>
              <w:right w:val="single" w:sz="12" w:space="0" w:color="CCCCCC"/>
            </w:tcBorders>
            <w:tcMar>
              <w:top w:w="248" w:type="dxa"/>
              <w:left w:w="248" w:type="dxa"/>
              <w:bottom w:w="248" w:type="dxa"/>
              <w:right w:w="248" w:type="dxa"/>
            </w:tcMar>
            <w:vAlign w:val="center"/>
            <w:hideMark/>
          </w:tcPr>
          <w:p w:rsidR="00C225AD" w:rsidRPr="00C225AD" w:rsidRDefault="00C225AD" w:rsidP="00C225AD">
            <w:pPr>
              <w:spacing w:before="100" w:beforeAutospacing="1" w:after="100" w:afterAutospacing="1" w:line="240" w:lineRule="auto"/>
              <w:rPr>
                <w:rFonts w:ascii="Times New Roman" w:eastAsia="Times New Roman" w:hAnsi="Times New Roman" w:cs="Times New Roman"/>
                <w:color w:val="000000"/>
                <w:lang w:eastAsia="ru-RU"/>
              </w:rPr>
            </w:pPr>
            <w:r w:rsidRPr="00C225AD">
              <w:rPr>
                <w:rFonts w:ascii="Times New Roman" w:eastAsia="Times New Roman" w:hAnsi="Times New Roman" w:cs="Times New Roman"/>
                <w:color w:val="000000"/>
                <w:lang w:eastAsia="ru-RU"/>
              </w:rPr>
              <w:t>2,7</w:t>
            </w:r>
          </w:p>
        </w:tc>
        <w:tc>
          <w:tcPr>
            <w:tcW w:w="0" w:type="auto"/>
            <w:tcBorders>
              <w:top w:val="single" w:sz="12" w:space="0" w:color="CCCCCC"/>
              <w:left w:val="single" w:sz="12" w:space="0" w:color="CCCCCC"/>
              <w:bottom w:val="single" w:sz="12" w:space="0" w:color="CCCCCC"/>
              <w:right w:val="single" w:sz="12" w:space="0" w:color="CCCCCC"/>
            </w:tcBorders>
            <w:tcMar>
              <w:top w:w="248" w:type="dxa"/>
              <w:left w:w="248" w:type="dxa"/>
              <w:bottom w:w="248" w:type="dxa"/>
              <w:right w:w="248" w:type="dxa"/>
            </w:tcMar>
            <w:vAlign w:val="center"/>
            <w:hideMark/>
          </w:tcPr>
          <w:p w:rsidR="00C225AD" w:rsidRPr="00C225AD" w:rsidRDefault="00C225AD" w:rsidP="00C225AD">
            <w:pPr>
              <w:spacing w:before="100" w:beforeAutospacing="1" w:after="100" w:afterAutospacing="1" w:line="240" w:lineRule="auto"/>
              <w:rPr>
                <w:rFonts w:ascii="Times New Roman" w:eastAsia="Times New Roman" w:hAnsi="Times New Roman" w:cs="Times New Roman"/>
                <w:color w:val="000000"/>
                <w:lang w:eastAsia="ru-RU"/>
              </w:rPr>
            </w:pPr>
            <w:r w:rsidRPr="00C225AD">
              <w:rPr>
                <w:rFonts w:ascii="Times New Roman" w:eastAsia="Times New Roman" w:hAnsi="Times New Roman" w:cs="Times New Roman"/>
                <w:color w:val="000000"/>
                <w:lang w:eastAsia="ru-RU"/>
              </w:rPr>
              <w:t>3,1</w:t>
            </w:r>
          </w:p>
        </w:tc>
        <w:tc>
          <w:tcPr>
            <w:tcW w:w="0" w:type="auto"/>
            <w:tcBorders>
              <w:top w:val="single" w:sz="12" w:space="0" w:color="CCCCCC"/>
              <w:left w:val="single" w:sz="12" w:space="0" w:color="CCCCCC"/>
              <w:bottom w:val="single" w:sz="12" w:space="0" w:color="CCCCCC"/>
              <w:right w:val="single" w:sz="12" w:space="0" w:color="CCCCCC"/>
            </w:tcBorders>
            <w:tcMar>
              <w:top w:w="248" w:type="dxa"/>
              <w:left w:w="248" w:type="dxa"/>
              <w:bottom w:w="248" w:type="dxa"/>
              <w:right w:w="248" w:type="dxa"/>
            </w:tcMar>
            <w:vAlign w:val="center"/>
            <w:hideMark/>
          </w:tcPr>
          <w:p w:rsidR="00C225AD" w:rsidRPr="00C225AD" w:rsidRDefault="00C225AD" w:rsidP="00C225AD">
            <w:pPr>
              <w:spacing w:before="100" w:beforeAutospacing="1" w:after="100" w:afterAutospacing="1" w:line="240" w:lineRule="auto"/>
              <w:rPr>
                <w:rFonts w:ascii="Times New Roman" w:eastAsia="Times New Roman" w:hAnsi="Times New Roman" w:cs="Times New Roman"/>
                <w:color w:val="000000"/>
                <w:lang w:eastAsia="ru-RU"/>
              </w:rPr>
            </w:pPr>
            <w:r w:rsidRPr="00C225AD">
              <w:rPr>
                <w:rFonts w:ascii="Times New Roman" w:eastAsia="Times New Roman" w:hAnsi="Times New Roman" w:cs="Times New Roman"/>
                <w:color w:val="000000"/>
                <w:lang w:eastAsia="ru-RU"/>
              </w:rPr>
              <w:t>2,9</w:t>
            </w:r>
          </w:p>
        </w:tc>
        <w:tc>
          <w:tcPr>
            <w:tcW w:w="0" w:type="auto"/>
            <w:tcBorders>
              <w:top w:val="single" w:sz="12" w:space="0" w:color="CCCCCC"/>
              <w:left w:val="single" w:sz="12" w:space="0" w:color="CCCCCC"/>
              <w:bottom w:val="single" w:sz="12" w:space="0" w:color="CCCCCC"/>
              <w:right w:val="single" w:sz="12" w:space="0" w:color="CCCCCC"/>
            </w:tcBorders>
            <w:tcMar>
              <w:top w:w="248" w:type="dxa"/>
              <w:left w:w="248" w:type="dxa"/>
              <w:bottom w:w="248" w:type="dxa"/>
              <w:right w:w="248" w:type="dxa"/>
            </w:tcMar>
            <w:vAlign w:val="center"/>
            <w:hideMark/>
          </w:tcPr>
          <w:p w:rsidR="00C225AD" w:rsidRPr="00C225AD" w:rsidRDefault="00C225AD" w:rsidP="00C225AD">
            <w:pPr>
              <w:spacing w:before="100" w:beforeAutospacing="1" w:after="100" w:afterAutospacing="1" w:line="240" w:lineRule="auto"/>
              <w:rPr>
                <w:rFonts w:ascii="Times New Roman" w:eastAsia="Times New Roman" w:hAnsi="Times New Roman" w:cs="Times New Roman"/>
                <w:color w:val="000000"/>
                <w:lang w:eastAsia="ru-RU"/>
              </w:rPr>
            </w:pPr>
            <w:r w:rsidRPr="00C225AD">
              <w:rPr>
                <w:rFonts w:ascii="Times New Roman" w:eastAsia="Times New Roman" w:hAnsi="Times New Roman" w:cs="Times New Roman"/>
                <w:color w:val="000000"/>
                <w:lang w:eastAsia="ru-RU"/>
              </w:rPr>
              <w:t>3,3</w:t>
            </w:r>
          </w:p>
        </w:tc>
        <w:tc>
          <w:tcPr>
            <w:tcW w:w="0" w:type="auto"/>
            <w:tcBorders>
              <w:top w:val="single" w:sz="12" w:space="0" w:color="CCCCCC"/>
              <w:left w:val="single" w:sz="12" w:space="0" w:color="CCCCCC"/>
              <w:bottom w:val="single" w:sz="12" w:space="0" w:color="CCCCCC"/>
              <w:right w:val="single" w:sz="12" w:space="0" w:color="CCCCCC"/>
            </w:tcBorders>
            <w:tcMar>
              <w:top w:w="248" w:type="dxa"/>
              <w:left w:w="248" w:type="dxa"/>
              <w:bottom w:w="248" w:type="dxa"/>
              <w:right w:w="248" w:type="dxa"/>
            </w:tcMar>
            <w:vAlign w:val="center"/>
            <w:hideMark/>
          </w:tcPr>
          <w:p w:rsidR="00C225AD" w:rsidRPr="00C225AD" w:rsidRDefault="00C225AD" w:rsidP="00C225AD">
            <w:pPr>
              <w:spacing w:before="100" w:beforeAutospacing="1" w:after="100" w:afterAutospacing="1" w:line="240" w:lineRule="auto"/>
              <w:rPr>
                <w:rFonts w:ascii="Times New Roman" w:eastAsia="Times New Roman" w:hAnsi="Times New Roman" w:cs="Times New Roman"/>
                <w:color w:val="000000"/>
                <w:lang w:eastAsia="ru-RU"/>
              </w:rPr>
            </w:pPr>
            <w:r w:rsidRPr="00C225AD">
              <w:rPr>
                <w:rFonts w:ascii="Times New Roman" w:eastAsia="Times New Roman" w:hAnsi="Times New Roman" w:cs="Times New Roman"/>
                <w:color w:val="000000"/>
                <w:lang w:eastAsia="ru-RU"/>
              </w:rPr>
              <w:t>3,6</w:t>
            </w:r>
          </w:p>
        </w:tc>
      </w:tr>
    </w:tbl>
    <w:p w:rsidR="00C225AD" w:rsidRPr="00C225AD" w:rsidRDefault="00C225AD" w:rsidP="00C225AD">
      <w:pPr>
        <w:spacing w:after="0" w:line="240" w:lineRule="auto"/>
        <w:ind w:firstLine="709"/>
        <w:jc w:val="both"/>
        <w:rPr>
          <w:rFonts w:ascii="Times New Roman" w:eastAsia="Times New Roman" w:hAnsi="Times New Roman" w:cs="Times New Roman"/>
          <w:color w:val="000000"/>
          <w:sz w:val="28"/>
          <w:szCs w:val="28"/>
          <w:lang w:eastAsia="ru-RU"/>
        </w:rPr>
      </w:pPr>
      <w:r w:rsidRPr="00C225AD">
        <w:rPr>
          <w:rFonts w:ascii="Times New Roman" w:eastAsia="Times New Roman" w:hAnsi="Times New Roman" w:cs="Times New Roman"/>
          <w:color w:val="000000"/>
          <w:sz w:val="28"/>
          <w:szCs w:val="28"/>
          <w:lang w:eastAsia="ru-RU"/>
        </w:rPr>
        <w:t>Хотя в нашей стране наблюдается тенденция к росту расходов на обеспечение общественного сектора, в сегодняшних непростых условиях из представленной таблицы видно, что в 2015—2017 гг. запланировано снижение расходов федерального бюджета, главным образом, за счет здравоохранения, по сравнению с 2011 г. на 2% к 2017 г., и на 1,1% в 2015 г. по сравнению с 2014 г.</w:t>
      </w:r>
      <w:bookmarkStart w:id="11" w:name="annot_2"/>
      <w:r w:rsidRPr="00C225AD">
        <w:rPr>
          <w:rFonts w:ascii="Times New Roman" w:eastAsia="Times New Roman" w:hAnsi="Times New Roman" w:cs="Times New Roman"/>
          <w:color w:val="000000"/>
          <w:sz w:val="28"/>
          <w:szCs w:val="28"/>
          <w:vertAlign w:val="superscript"/>
          <w:lang w:eastAsia="ru-RU"/>
        </w:rPr>
        <w:fldChar w:fldCharType="begin"/>
      </w:r>
      <w:r w:rsidRPr="00C225AD">
        <w:rPr>
          <w:rFonts w:ascii="Times New Roman" w:eastAsia="Times New Roman" w:hAnsi="Times New Roman" w:cs="Times New Roman"/>
          <w:color w:val="000000"/>
          <w:sz w:val="28"/>
          <w:szCs w:val="28"/>
          <w:vertAlign w:val="superscript"/>
          <w:lang w:eastAsia="ru-RU"/>
        </w:rPr>
        <w:instrText xml:space="preserve"> HYPERLINK "https://bstudy.net/612711/ekonomika/obschestvennyy_sektor_ekonomiki_rossii" \l "gads_btm" </w:instrText>
      </w:r>
      <w:r w:rsidRPr="00C225AD">
        <w:rPr>
          <w:rFonts w:ascii="Times New Roman" w:eastAsia="Times New Roman" w:hAnsi="Times New Roman" w:cs="Times New Roman"/>
          <w:color w:val="000000"/>
          <w:sz w:val="28"/>
          <w:szCs w:val="28"/>
          <w:vertAlign w:val="superscript"/>
          <w:lang w:eastAsia="ru-RU"/>
        </w:rPr>
        <w:fldChar w:fldCharType="separate"/>
      </w:r>
      <w:r w:rsidRPr="00C225AD">
        <w:rPr>
          <w:rFonts w:ascii="Times New Roman" w:eastAsia="Times New Roman" w:hAnsi="Times New Roman" w:cs="Times New Roman"/>
          <w:color w:val="1FA2D6"/>
          <w:sz w:val="28"/>
          <w:szCs w:val="28"/>
          <w:vertAlign w:val="superscript"/>
          <w:lang w:eastAsia="ru-RU"/>
        </w:rPr>
        <w:t>[2]</w:t>
      </w:r>
      <w:r w:rsidRPr="00C225AD">
        <w:rPr>
          <w:rFonts w:ascii="Times New Roman" w:eastAsia="Times New Roman" w:hAnsi="Times New Roman" w:cs="Times New Roman"/>
          <w:color w:val="000000"/>
          <w:sz w:val="28"/>
          <w:szCs w:val="28"/>
          <w:vertAlign w:val="superscript"/>
          <w:lang w:eastAsia="ru-RU"/>
        </w:rPr>
        <w:fldChar w:fldCharType="end"/>
      </w:r>
      <w:bookmarkEnd w:id="11"/>
      <w:r w:rsidRPr="00C225AD">
        <w:rPr>
          <w:rFonts w:ascii="Times New Roman" w:eastAsia="Times New Roman" w:hAnsi="Times New Roman" w:cs="Times New Roman"/>
          <w:color w:val="000000"/>
          <w:sz w:val="28"/>
          <w:szCs w:val="28"/>
          <w:lang w:eastAsia="ru-RU"/>
        </w:rPr>
        <w:t>. Можно сказать, что расходы на здравоохранение снижаются почти наполовину (43%) к 2017 г. по сравнению с 2011 г. (с 4,6 до 2,6%) и почти на треть (32%) по сравнению с 2014 г. (3,8 до 2,6%). Расходы на ЖКХ уменьшатся в 2017 г. по сравнению с 2011 г. почти в 8 раз, а по сравнению с 2014 г. — в 3 раза. И если в 2011 г. на эти три статьи выделялось 12,3% от всей расходной части бюджета, то в 2014 г. это уже 9,3%, в 2015 г. — 7,5%, а к 2017 г. — всего 7%</w:t>
      </w:r>
      <w:bookmarkStart w:id="12" w:name="annot_3"/>
      <w:r w:rsidRPr="00C225AD">
        <w:rPr>
          <w:rFonts w:ascii="Times New Roman" w:eastAsia="Times New Roman" w:hAnsi="Times New Roman" w:cs="Times New Roman"/>
          <w:color w:val="000000"/>
          <w:sz w:val="28"/>
          <w:szCs w:val="28"/>
          <w:vertAlign w:val="superscript"/>
          <w:lang w:eastAsia="ru-RU"/>
        </w:rPr>
        <w:fldChar w:fldCharType="begin"/>
      </w:r>
      <w:r w:rsidRPr="00C225AD">
        <w:rPr>
          <w:rFonts w:ascii="Times New Roman" w:eastAsia="Times New Roman" w:hAnsi="Times New Roman" w:cs="Times New Roman"/>
          <w:color w:val="000000"/>
          <w:sz w:val="28"/>
          <w:szCs w:val="28"/>
          <w:vertAlign w:val="superscript"/>
          <w:lang w:eastAsia="ru-RU"/>
        </w:rPr>
        <w:instrText xml:space="preserve"> HYPERLINK "https://bstudy.net/612711/ekonomika/obschestvennyy_sektor_ekonomiki_rossii" \l "gads_btm" </w:instrText>
      </w:r>
      <w:r w:rsidRPr="00C225AD">
        <w:rPr>
          <w:rFonts w:ascii="Times New Roman" w:eastAsia="Times New Roman" w:hAnsi="Times New Roman" w:cs="Times New Roman"/>
          <w:color w:val="000000"/>
          <w:sz w:val="28"/>
          <w:szCs w:val="28"/>
          <w:vertAlign w:val="superscript"/>
          <w:lang w:eastAsia="ru-RU"/>
        </w:rPr>
        <w:fldChar w:fldCharType="separate"/>
      </w:r>
      <w:r w:rsidRPr="00C225AD">
        <w:rPr>
          <w:rFonts w:ascii="Times New Roman" w:eastAsia="Times New Roman" w:hAnsi="Times New Roman" w:cs="Times New Roman"/>
          <w:color w:val="1FA2D6"/>
          <w:sz w:val="28"/>
          <w:szCs w:val="28"/>
          <w:vertAlign w:val="superscript"/>
          <w:lang w:eastAsia="ru-RU"/>
        </w:rPr>
        <w:t>[3]</w:t>
      </w:r>
      <w:r w:rsidRPr="00C225AD">
        <w:rPr>
          <w:rFonts w:ascii="Times New Roman" w:eastAsia="Times New Roman" w:hAnsi="Times New Roman" w:cs="Times New Roman"/>
          <w:color w:val="000000"/>
          <w:sz w:val="28"/>
          <w:szCs w:val="28"/>
          <w:vertAlign w:val="superscript"/>
          <w:lang w:eastAsia="ru-RU"/>
        </w:rPr>
        <w:fldChar w:fldCharType="end"/>
      </w:r>
      <w:r w:rsidRPr="00C225AD">
        <w:rPr>
          <w:rFonts w:ascii="Times New Roman" w:eastAsia="Times New Roman" w:hAnsi="Times New Roman" w:cs="Times New Roman"/>
          <w:color w:val="000000"/>
          <w:sz w:val="28"/>
          <w:szCs w:val="28"/>
          <w:lang w:eastAsia="ru-RU"/>
        </w:rPr>
        <w:t>.</w:t>
      </w:r>
    </w:p>
    <w:p w:rsidR="00C225AD" w:rsidRPr="00C225AD" w:rsidRDefault="00C225AD" w:rsidP="00C225AD">
      <w:pPr>
        <w:spacing w:after="0" w:line="240" w:lineRule="auto"/>
        <w:ind w:firstLine="709"/>
        <w:jc w:val="both"/>
        <w:rPr>
          <w:rFonts w:ascii="Times New Roman" w:eastAsia="Times New Roman" w:hAnsi="Times New Roman" w:cs="Times New Roman"/>
          <w:color w:val="000000"/>
          <w:sz w:val="28"/>
          <w:szCs w:val="28"/>
          <w:lang w:eastAsia="ru-RU"/>
        </w:rPr>
      </w:pPr>
      <w:r w:rsidRPr="00C225AD">
        <w:rPr>
          <w:rFonts w:ascii="Times New Roman" w:eastAsia="Times New Roman" w:hAnsi="Times New Roman" w:cs="Times New Roman"/>
          <w:color w:val="000000"/>
          <w:sz w:val="28"/>
          <w:szCs w:val="28"/>
          <w:lang w:eastAsia="ru-RU"/>
        </w:rPr>
        <w:t>Уменьшение роста зарплаты бюджетников, которые были предусмотрены майскими (2012) указами Президента РФ, также сможет обеспечить экономию бюджета. Так в 2015 г. их рост составит всего 5,5%, вместо 10—15% по вышеуказанным указам (Минфин обещает обеспечить выполнение данных указов к 2018 г.)</w:t>
      </w:r>
      <w:hyperlink r:id="rId49" w:anchor="gads_btm" w:history="1">
        <w:r w:rsidRPr="00C225AD">
          <w:rPr>
            <w:rFonts w:ascii="Times New Roman" w:eastAsia="Times New Roman" w:hAnsi="Times New Roman" w:cs="Times New Roman"/>
            <w:color w:val="1FA2D6"/>
            <w:sz w:val="28"/>
            <w:szCs w:val="28"/>
            <w:vertAlign w:val="superscript"/>
            <w:lang w:eastAsia="ru-RU"/>
          </w:rPr>
          <w:t>[3]</w:t>
        </w:r>
      </w:hyperlink>
      <w:bookmarkEnd w:id="12"/>
      <w:r w:rsidRPr="00C225AD">
        <w:rPr>
          <w:rFonts w:ascii="Times New Roman" w:eastAsia="Times New Roman" w:hAnsi="Times New Roman" w:cs="Times New Roman"/>
          <w:color w:val="000000"/>
          <w:sz w:val="28"/>
          <w:szCs w:val="28"/>
          <w:lang w:eastAsia="ru-RU"/>
        </w:rPr>
        <w:t>.</w:t>
      </w:r>
    </w:p>
    <w:p w:rsidR="00C225AD" w:rsidRPr="00C225AD" w:rsidRDefault="00C225AD" w:rsidP="00C225AD">
      <w:pPr>
        <w:spacing w:after="0" w:line="240" w:lineRule="auto"/>
        <w:ind w:firstLine="709"/>
        <w:jc w:val="both"/>
        <w:rPr>
          <w:rFonts w:ascii="Times New Roman" w:eastAsia="Times New Roman" w:hAnsi="Times New Roman" w:cs="Times New Roman"/>
          <w:color w:val="000000"/>
          <w:sz w:val="28"/>
          <w:szCs w:val="28"/>
          <w:lang w:eastAsia="ru-RU"/>
        </w:rPr>
      </w:pPr>
      <w:r w:rsidRPr="00C225AD">
        <w:rPr>
          <w:rFonts w:ascii="Times New Roman" w:eastAsia="Times New Roman" w:hAnsi="Times New Roman" w:cs="Times New Roman"/>
          <w:color w:val="000000"/>
          <w:sz w:val="28"/>
          <w:szCs w:val="28"/>
          <w:lang w:eastAsia="ru-RU"/>
        </w:rPr>
        <w:t>При этом за счет уменьшения расходов на социальную сферу и управление растут расходы на национальную оборону, национальную безопасность и правоохранительную деятельность, и если в 2011 г. они составляли 25,4%, в 2014 г. — 32,4%, то в 2015 г. достигнут 35,1%. Однако при существующей сложной геополитической обстановке расходов на национальную оборону может оказаться недостаточно, особенно если учитывать не всегда эффективное использование бюджетных средств на реализацию оборонных заказов и развитие соответствующих отраслей промышленности</w:t>
      </w:r>
      <w:bookmarkStart w:id="13" w:name="annot_5"/>
      <w:r w:rsidRPr="00C225AD">
        <w:rPr>
          <w:rFonts w:ascii="Times New Roman" w:eastAsia="Times New Roman" w:hAnsi="Times New Roman" w:cs="Times New Roman"/>
          <w:color w:val="000000"/>
          <w:sz w:val="28"/>
          <w:szCs w:val="28"/>
          <w:vertAlign w:val="superscript"/>
          <w:lang w:eastAsia="ru-RU"/>
        </w:rPr>
        <w:fldChar w:fldCharType="begin"/>
      </w:r>
      <w:r w:rsidRPr="00C225AD">
        <w:rPr>
          <w:rFonts w:ascii="Times New Roman" w:eastAsia="Times New Roman" w:hAnsi="Times New Roman" w:cs="Times New Roman"/>
          <w:color w:val="000000"/>
          <w:sz w:val="28"/>
          <w:szCs w:val="28"/>
          <w:vertAlign w:val="superscript"/>
          <w:lang w:eastAsia="ru-RU"/>
        </w:rPr>
        <w:instrText xml:space="preserve"> HYPERLINK "https://bstudy.net/612711/ekonomika/obschestvennyy_sektor_ekonomiki_rossii" \l "gads_btm" </w:instrText>
      </w:r>
      <w:r w:rsidRPr="00C225AD">
        <w:rPr>
          <w:rFonts w:ascii="Times New Roman" w:eastAsia="Times New Roman" w:hAnsi="Times New Roman" w:cs="Times New Roman"/>
          <w:color w:val="000000"/>
          <w:sz w:val="28"/>
          <w:szCs w:val="28"/>
          <w:vertAlign w:val="superscript"/>
          <w:lang w:eastAsia="ru-RU"/>
        </w:rPr>
        <w:fldChar w:fldCharType="separate"/>
      </w:r>
      <w:r w:rsidRPr="00C225AD">
        <w:rPr>
          <w:rFonts w:ascii="Times New Roman" w:eastAsia="Times New Roman" w:hAnsi="Times New Roman" w:cs="Times New Roman"/>
          <w:color w:val="1FA2D6"/>
          <w:sz w:val="28"/>
          <w:szCs w:val="28"/>
          <w:vertAlign w:val="superscript"/>
          <w:lang w:eastAsia="ru-RU"/>
        </w:rPr>
        <w:t>[5]</w:t>
      </w:r>
      <w:r w:rsidRPr="00C225AD">
        <w:rPr>
          <w:rFonts w:ascii="Times New Roman" w:eastAsia="Times New Roman" w:hAnsi="Times New Roman" w:cs="Times New Roman"/>
          <w:color w:val="000000"/>
          <w:sz w:val="28"/>
          <w:szCs w:val="28"/>
          <w:vertAlign w:val="superscript"/>
          <w:lang w:eastAsia="ru-RU"/>
        </w:rPr>
        <w:fldChar w:fldCharType="end"/>
      </w:r>
      <w:bookmarkEnd w:id="13"/>
      <w:r w:rsidRPr="00C225AD">
        <w:rPr>
          <w:rFonts w:ascii="Times New Roman" w:eastAsia="Times New Roman" w:hAnsi="Times New Roman" w:cs="Times New Roman"/>
          <w:color w:val="000000"/>
          <w:sz w:val="28"/>
          <w:szCs w:val="28"/>
          <w:lang w:eastAsia="ru-RU"/>
        </w:rPr>
        <w:t>. Вместе с тем с ростом расходов на оборону увеличивается и доля секретной части расходов: с 16,4% в 2014 г. до 21% в 2015 г. (это секретные расходы разделов «Национальная оборона», «Национальная безопасность» и «Национальная экономика»),</w:t>
      </w:r>
    </w:p>
    <w:p w:rsidR="00C225AD" w:rsidRPr="00C225AD" w:rsidRDefault="00C225AD" w:rsidP="00C225AD">
      <w:pPr>
        <w:spacing w:after="0" w:line="240" w:lineRule="auto"/>
        <w:ind w:firstLine="709"/>
        <w:jc w:val="both"/>
        <w:rPr>
          <w:rFonts w:ascii="Times New Roman" w:eastAsia="Times New Roman" w:hAnsi="Times New Roman" w:cs="Times New Roman"/>
          <w:color w:val="000000"/>
          <w:sz w:val="28"/>
          <w:szCs w:val="28"/>
          <w:lang w:eastAsia="ru-RU"/>
        </w:rPr>
      </w:pPr>
      <w:r w:rsidRPr="00C225AD">
        <w:rPr>
          <w:rFonts w:ascii="Times New Roman" w:eastAsia="Times New Roman" w:hAnsi="Times New Roman" w:cs="Times New Roman"/>
          <w:color w:val="000000"/>
          <w:sz w:val="28"/>
          <w:szCs w:val="28"/>
          <w:lang w:eastAsia="ru-RU"/>
        </w:rPr>
        <w:t>В расходах по статье «Национальная экономика» предусмотрено выделение средств в размере около 4 трлн руб. на финансирование ФЦП «Социально-экономическое развитие Республики Крым и г. Севастополь до 2020 г.», а часть доходов федерального бюджета, заложенных в нефтегазовые доходы в размере 100 млрд руб. от продажи акций НК «Роснефть», предлагается направить на развитие Крыма.</w:t>
      </w:r>
    </w:p>
    <w:p w:rsidR="00C225AD" w:rsidRPr="00C225AD" w:rsidRDefault="00C225AD" w:rsidP="00C225AD">
      <w:pPr>
        <w:spacing w:after="0" w:line="240" w:lineRule="auto"/>
        <w:ind w:firstLine="709"/>
        <w:jc w:val="both"/>
        <w:rPr>
          <w:rFonts w:ascii="Times New Roman" w:eastAsia="Times New Roman" w:hAnsi="Times New Roman" w:cs="Times New Roman"/>
          <w:color w:val="000000"/>
          <w:sz w:val="28"/>
          <w:szCs w:val="28"/>
          <w:lang w:eastAsia="ru-RU"/>
        </w:rPr>
      </w:pPr>
      <w:r w:rsidRPr="00C225AD">
        <w:rPr>
          <w:rFonts w:ascii="Times New Roman" w:eastAsia="Times New Roman" w:hAnsi="Times New Roman" w:cs="Times New Roman"/>
          <w:color w:val="000000"/>
          <w:sz w:val="28"/>
          <w:szCs w:val="28"/>
          <w:lang w:eastAsia="ru-RU"/>
        </w:rPr>
        <w:t xml:space="preserve">Несмотря на все имеющиеся экономические проблемы, расходы бюджета с 2015 г. по статье «Социальная политика» возрастают и составляют </w:t>
      </w:r>
      <w:r w:rsidRPr="00C225AD">
        <w:rPr>
          <w:rFonts w:ascii="Times New Roman" w:eastAsia="Times New Roman" w:hAnsi="Times New Roman" w:cs="Times New Roman"/>
          <w:color w:val="000000"/>
          <w:sz w:val="28"/>
          <w:szCs w:val="28"/>
          <w:lang w:eastAsia="ru-RU"/>
        </w:rPr>
        <w:lastRenderedPageBreak/>
        <w:t>почти третью часть всех расходов, бюджет остается социально направленным, а Правительство РФ обязуется профинансировать и выполнить в полном объеме все взятые на себя социальные обязательства перед гражданами.</w:t>
      </w:r>
    </w:p>
    <w:p w:rsidR="00C225AD" w:rsidRPr="00C225AD" w:rsidRDefault="00C225AD" w:rsidP="00C225AD">
      <w:pPr>
        <w:spacing w:after="0" w:line="240" w:lineRule="auto"/>
        <w:ind w:firstLine="709"/>
        <w:jc w:val="both"/>
        <w:rPr>
          <w:rFonts w:ascii="Times New Roman" w:eastAsia="Times New Roman" w:hAnsi="Times New Roman" w:cs="Times New Roman"/>
          <w:color w:val="000000"/>
          <w:sz w:val="28"/>
          <w:szCs w:val="28"/>
          <w:lang w:eastAsia="ru-RU"/>
        </w:rPr>
      </w:pPr>
      <w:r w:rsidRPr="00C225AD">
        <w:rPr>
          <w:rFonts w:ascii="Times New Roman" w:eastAsia="Times New Roman" w:hAnsi="Times New Roman" w:cs="Times New Roman"/>
          <w:color w:val="000000"/>
          <w:sz w:val="28"/>
          <w:szCs w:val="28"/>
          <w:lang w:eastAsia="ru-RU"/>
        </w:rPr>
        <w:t>Это обусловлено тем, что у социального государства социальная политика является определяющим направлением внутренней политики.</w:t>
      </w:r>
    </w:p>
    <w:p w:rsidR="00C225AD" w:rsidRPr="00C225AD" w:rsidRDefault="00C225AD" w:rsidP="00C225AD">
      <w:pPr>
        <w:spacing w:after="0" w:line="240" w:lineRule="auto"/>
        <w:ind w:firstLine="709"/>
        <w:jc w:val="both"/>
        <w:rPr>
          <w:rFonts w:ascii="Times New Roman" w:eastAsia="Times New Roman" w:hAnsi="Times New Roman" w:cs="Times New Roman"/>
          <w:color w:val="000000"/>
          <w:sz w:val="28"/>
          <w:szCs w:val="28"/>
          <w:lang w:eastAsia="ru-RU"/>
        </w:rPr>
      </w:pPr>
    </w:p>
    <w:p w:rsidR="00C225AD" w:rsidRPr="00C225AD" w:rsidRDefault="00C225AD" w:rsidP="00C225AD">
      <w:pPr>
        <w:spacing w:after="0" w:line="240" w:lineRule="auto"/>
        <w:jc w:val="both"/>
        <w:rPr>
          <w:rFonts w:ascii="Times New Roman" w:eastAsia="Times New Roman" w:hAnsi="Times New Roman" w:cs="Times New Roman"/>
          <w:color w:val="000000"/>
          <w:sz w:val="28"/>
          <w:szCs w:val="28"/>
          <w:lang w:eastAsia="ru-RU"/>
        </w:rPr>
      </w:pPr>
    </w:p>
    <w:p w:rsidR="00C225AD" w:rsidRPr="00C225AD" w:rsidRDefault="00C225AD" w:rsidP="00C225AD">
      <w:pPr>
        <w:spacing w:after="0" w:line="240" w:lineRule="auto"/>
        <w:jc w:val="both"/>
        <w:rPr>
          <w:rFonts w:ascii="Times New Roman" w:eastAsia="Times New Roman" w:hAnsi="Times New Roman" w:cs="Times New Roman"/>
          <w:color w:val="000000"/>
          <w:sz w:val="28"/>
          <w:szCs w:val="28"/>
          <w:lang w:eastAsia="ru-RU"/>
        </w:rPr>
      </w:pPr>
    </w:p>
    <w:p w:rsidR="00C225AD" w:rsidRPr="00C225AD" w:rsidRDefault="00C225AD" w:rsidP="00C225AD">
      <w:pPr>
        <w:spacing w:after="0" w:line="240" w:lineRule="auto"/>
        <w:jc w:val="both"/>
        <w:rPr>
          <w:rFonts w:ascii="Times New Roman" w:eastAsia="Times New Roman" w:hAnsi="Times New Roman" w:cs="Times New Roman"/>
          <w:color w:val="000000"/>
          <w:sz w:val="28"/>
          <w:szCs w:val="28"/>
          <w:lang w:eastAsia="ru-RU"/>
        </w:rPr>
      </w:pPr>
    </w:p>
    <w:p w:rsidR="00C225AD" w:rsidRPr="00C225AD" w:rsidRDefault="00C225AD" w:rsidP="00C225AD">
      <w:pPr>
        <w:spacing w:after="0" w:line="240" w:lineRule="auto"/>
        <w:jc w:val="both"/>
        <w:rPr>
          <w:rFonts w:ascii="Times New Roman" w:eastAsia="Times New Roman" w:hAnsi="Times New Roman" w:cs="Times New Roman"/>
          <w:color w:val="000000"/>
          <w:sz w:val="28"/>
          <w:szCs w:val="28"/>
          <w:lang w:eastAsia="ru-RU"/>
        </w:rPr>
      </w:pPr>
    </w:p>
    <w:p w:rsidR="00C225AD" w:rsidRPr="00C225AD" w:rsidRDefault="00C225AD" w:rsidP="00C225AD">
      <w:pPr>
        <w:spacing w:after="0" w:line="240" w:lineRule="auto"/>
        <w:jc w:val="both"/>
        <w:rPr>
          <w:rFonts w:ascii="Times New Roman" w:eastAsia="Times New Roman" w:hAnsi="Times New Roman" w:cs="Times New Roman"/>
          <w:color w:val="000000"/>
          <w:sz w:val="28"/>
          <w:szCs w:val="28"/>
          <w:lang w:eastAsia="ru-RU"/>
        </w:rPr>
      </w:pPr>
    </w:p>
    <w:p w:rsidR="00C225AD" w:rsidRPr="00C225AD" w:rsidRDefault="00C225AD" w:rsidP="00C225AD">
      <w:pPr>
        <w:spacing w:after="0" w:line="240" w:lineRule="auto"/>
        <w:jc w:val="both"/>
        <w:rPr>
          <w:rFonts w:ascii="Times New Roman" w:eastAsia="Times New Roman" w:hAnsi="Times New Roman" w:cs="Times New Roman"/>
          <w:color w:val="000000"/>
          <w:sz w:val="28"/>
          <w:szCs w:val="28"/>
          <w:lang w:eastAsia="ru-RU"/>
        </w:rPr>
      </w:pPr>
    </w:p>
    <w:p w:rsidR="00C225AD" w:rsidRPr="00C225AD" w:rsidRDefault="00C225AD" w:rsidP="00C225AD">
      <w:pPr>
        <w:spacing w:after="0" w:line="240" w:lineRule="auto"/>
        <w:jc w:val="both"/>
        <w:rPr>
          <w:rFonts w:ascii="Times New Roman" w:eastAsia="Times New Roman" w:hAnsi="Times New Roman" w:cs="Times New Roman"/>
          <w:color w:val="000000"/>
          <w:sz w:val="28"/>
          <w:szCs w:val="28"/>
          <w:lang w:eastAsia="ru-RU"/>
        </w:rPr>
      </w:pPr>
    </w:p>
    <w:p w:rsidR="00C225AD" w:rsidRPr="00C225AD" w:rsidRDefault="00C225AD" w:rsidP="00C225AD">
      <w:pPr>
        <w:spacing w:after="0" w:line="240" w:lineRule="auto"/>
        <w:jc w:val="both"/>
        <w:rPr>
          <w:rFonts w:ascii="Times New Roman" w:eastAsia="Times New Roman" w:hAnsi="Times New Roman" w:cs="Times New Roman"/>
          <w:color w:val="000000"/>
          <w:sz w:val="28"/>
          <w:szCs w:val="28"/>
          <w:lang w:eastAsia="ru-RU"/>
        </w:rPr>
      </w:pPr>
    </w:p>
    <w:p w:rsidR="00C225AD" w:rsidRPr="00C225AD" w:rsidRDefault="00C225AD" w:rsidP="00C225AD">
      <w:pPr>
        <w:spacing w:after="0" w:line="240" w:lineRule="auto"/>
        <w:jc w:val="both"/>
        <w:rPr>
          <w:rFonts w:ascii="Times New Roman" w:eastAsia="Times New Roman" w:hAnsi="Times New Roman" w:cs="Times New Roman"/>
          <w:color w:val="000000"/>
          <w:sz w:val="28"/>
          <w:szCs w:val="28"/>
          <w:lang w:eastAsia="ru-RU"/>
        </w:rPr>
      </w:pPr>
    </w:p>
    <w:p w:rsidR="00C225AD" w:rsidRPr="00C225AD" w:rsidRDefault="00C225AD" w:rsidP="00C225AD">
      <w:pPr>
        <w:spacing w:after="0" w:line="240" w:lineRule="auto"/>
        <w:jc w:val="both"/>
        <w:rPr>
          <w:rFonts w:ascii="Times New Roman" w:eastAsia="Times New Roman" w:hAnsi="Times New Roman" w:cs="Times New Roman"/>
          <w:color w:val="000000"/>
          <w:sz w:val="28"/>
          <w:szCs w:val="28"/>
          <w:lang w:eastAsia="ru-RU"/>
        </w:rPr>
      </w:pPr>
    </w:p>
    <w:p w:rsidR="00C225AD" w:rsidRPr="00C225AD" w:rsidRDefault="00C225AD" w:rsidP="00C225AD">
      <w:pPr>
        <w:spacing w:after="0" w:line="240" w:lineRule="auto"/>
        <w:jc w:val="both"/>
        <w:rPr>
          <w:rFonts w:ascii="Times New Roman" w:eastAsia="Times New Roman" w:hAnsi="Times New Roman" w:cs="Times New Roman"/>
          <w:color w:val="000000"/>
          <w:sz w:val="28"/>
          <w:szCs w:val="28"/>
          <w:lang w:eastAsia="ru-RU"/>
        </w:rPr>
      </w:pPr>
    </w:p>
    <w:p w:rsidR="00C225AD" w:rsidRPr="00C225AD" w:rsidRDefault="00C225AD" w:rsidP="00C225AD">
      <w:pPr>
        <w:spacing w:after="0" w:line="240" w:lineRule="auto"/>
        <w:jc w:val="both"/>
        <w:rPr>
          <w:rFonts w:ascii="Times New Roman" w:eastAsia="Times New Roman" w:hAnsi="Times New Roman" w:cs="Times New Roman"/>
          <w:color w:val="000000"/>
          <w:sz w:val="28"/>
          <w:szCs w:val="28"/>
          <w:lang w:eastAsia="ru-RU"/>
        </w:rPr>
      </w:pPr>
    </w:p>
    <w:p w:rsidR="00C225AD" w:rsidRPr="00C225AD" w:rsidRDefault="00C225AD" w:rsidP="00C225AD">
      <w:pPr>
        <w:spacing w:after="0" w:line="240" w:lineRule="auto"/>
        <w:jc w:val="both"/>
        <w:rPr>
          <w:rFonts w:ascii="Times New Roman" w:eastAsia="Times New Roman" w:hAnsi="Times New Roman" w:cs="Times New Roman"/>
          <w:color w:val="000000"/>
          <w:sz w:val="28"/>
          <w:szCs w:val="28"/>
          <w:lang w:eastAsia="ru-RU"/>
        </w:rPr>
      </w:pPr>
    </w:p>
    <w:tbl>
      <w:tblPr>
        <w:tblStyle w:val="11"/>
        <w:tblW w:w="9570" w:type="dxa"/>
        <w:tblLook w:val="04A0" w:firstRow="1" w:lastRow="0" w:firstColumn="1" w:lastColumn="0" w:noHBand="0" w:noVBand="1"/>
      </w:tblPr>
      <w:tblGrid>
        <w:gridCol w:w="1317"/>
        <w:gridCol w:w="8254"/>
      </w:tblGrid>
      <w:tr w:rsidR="00C225AD" w:rsidRPr="00C225AD" w:rsidTr="002303AD">
        <w:tc>
          <w:tcPr>
            <w:tcW w:w="4785" w:type="dxa"/>
          </w:tcPr>
          <w:p w:rsidR="00C225AD" w:rsidRPr="00C225AD" w:rsidRDefault="00C225AD" w:rsidP="00C225AD">
            <w:pPr>
              <w:widowControl w:val="0"/>
              <w:jc w:val="both"/>
              <w:rPr>
                <w:rFonts w:ascii="Times New Roman" w:hAnsi="Times New Roman" w:cs="Times New Roman"/>
                <w:sz w:val="28"/>
                <w:szCs w:val="28"/>
              </w:rPr>
            </w:pPr>
            <w:r w:rsidRPr="00C225AD">
              <w:rPr>
                <w:rFonts w:ascii="Times New Roman" w:hAnsi="Times New Roman" w:cs="Times New Roman"/>
                <w:sz w:val="28"/>
                <w:szCs w:val="28"/>
              </w:rPr>
              <w:t>Заглавие статьи</w:t>
            </w:r>
          </w:p>
        </w:tc>
        <w:tc>
          <w:tcPr>
            <w:tcW w:w="4785" w:type="dxa"/>
          </w:tcPr>
          <w:p w:rsidR="00C225AD" w:rsidRPr="00C225AD" w:rsidRDefault="00C225AD" w:rsidP="00C225AD">
            <w:pPr>
              <w:rPr>
                <w:rFonts w:ascii="Times New Roman" w:hAnsi="Times New Roman" w:cs="Times New Roman"/>
                <w:sz w:val="28"/>
                <w:szCs w:val="28"/>
              </w:rPr>
            </w:pPr>
            <w:r w:rsidRPr="00C225AD">
              <w:rPr>
                <w:rFonts w:ascii="Times New Roman" w:hAnsi="Times New Roman" w:cs="Times New Roman"/>
                <w:sz w:val="28"/>
                <w:szCs w:val="28"/>
              </w:rPr>
              <w:t>ИЗЪЯНЫ РЫНКА И ГОСУДАРСТВА ГОСУДАРСТВЕННОЕ ВМЕШАТЕЛЬСТВО В ЭКОНОМИКУ</w:t>
            </w:r>
          </w:p>
          <w:p w:rsidR="00C225AD" w:rsidRPr="00C225AD" w:rsidRDefault="00C225AD" w:rsidP="00C225AD">
            <w:pPr>
              <w:rPr>
                <w:rFonts w:ascii="Times New Roman" w:hAnsi="Times New Roman" w:cs="Times New Roman"/>
                <w:sz w:val="28"/>
                <w:szCs w:val="28"/>
              </w:rPr>
            </w:pPr>
            <w:r w:rsidRPr="00C225AD">
              <w:rPr>
                <w:rFonts w:ascii="Times New Roman" w:hAnsi="Times New Roman" w:cs="Times New Roman"/>
                <w:sz w:val="28"/>
                <w:szCs w:val="28"/>
              </w:rPr>
              <w:t>Общественный сектор экономики. Эффективность и справедливость.</w:t>
            </w:r>
          </w:p>
          <w:p w:rsidR="00C225AD" w:rsidRPr="00C225AD" w:rsidRDefault="00C225AD" w:rsidP="00C225AD">
            <w:pPr>
              <w:jc w:val="right"/>
              <w:rPr>
                <w:rFonts w:ascii="Times New Roman" w:hAnsi="Times New Roman" w:cs="Times New Roman"/>
                <w:sz w:val="28"/>
                <w:szCs w:val="28"/>
              </w:rPr>
            </w:pPr>
          </w:p>
        </w:tc>
      </w:tr>
      <w:tr w:rsidR="00C225AD" w:rsidRPr="00C225AD" w:rsidTr="002303AD">
        <w:tc>
          <w:tcPr>
            <w:tcW w:w="4785" w:type="dxa"/>
          </w:tcPr>
          <w:p w:rsidR="00C225AD" w:rsidRPr="00C225AD" w:rsidRDefault="00C225AD" w:rsidP="00C225AD">
            <w:pPr>
              <w:widowControl w:val="0"/>
              <w:jc w:val="both"/>
              <w:rPr>
                <w:rFonts w:ascii="Times New Roman" w:hAnsi="Times New Roman" w:cs="Times New Roman"/>
                <w:sz w:val="28"/>
                <w:szCs w:val="28"/>
              </w:rPr>
            </w:pPr>
            <w:r w:rsidRPr="00C225AD">
              <w:rPr>
                <w:rFonts w:ascii="Times New Roman" w:hAnsi="Times New Roman" w:cs="Times New Roman"/>
                <w:sz w:val="28"/>
                <w:szCs w:val="28"/>
              </w:rPr>
              <w:t>Автор (ы)</w:t>
            </w:r>
          </w:p>
        </w:tc>
        <w:tc>
          <w:tcPr>
            <w:tcW w:w="4785" w:type="dxa"/>
          </w:tcPr>
          <w:p w:rsidR="00C225AD" w:rsidRPr="00C225AD" w:rsidRDefault="00C225AD" w:rsidP="00C225AD">
            <w:pPr>
              <w:jc w:val="right"/>
              <w:rPr>
                <w:rFonts w:ascii="Times New Roman" w:hAnsi="Times New Roman" w:cs="Times New Roman"/>
                <w:sz w:val="28"/>
                <w:szCs w:val="28"/>
              </w:rPr>
            </w:pPr>
            <w:r w:rsidRPr="00C225AD">
              <w:rPr>
                <w:rFonts w:ascii="Times New Roman" w:hAnsi="Times New Roman" w:cs="Times New Roman"/>
                <w:sz w:val="28"/>
                <w:szCs w:val="28"/>
              </w:rPr>
              <w:t>Исаев В.А.И.</w:t>
            </w:r>
          </w:p>
        </w:tc>
      </w:tr>
      <w:tr w:rsidR="00C225AD" w:rsidRPr="00C225AD" w:rsidTr="002303AD">
        <w:tc>
          <w:tcPr>
            <w:tcW w:w="4785" w:type="dxa"/>
          </w:tcPr>
          <w:p w:rsidR="00C225AD" w:rsidRPr="00C225AD" w:rsidRDefault="00C225AD" w:rsidP="00C225AD">
            <w:pPr>
              <w:widowControl w:val="0"/>
              <w:jc w:val="both"/>
              <w:rPr>
                <w:rFonts w:ascii="Times New Roman" w:hAnsi="Times New Roman" w:cs="Times New Roman"/>
                <w:sz w:val="28"/>
                <w:szCs w:val="28"/>
              </w:rPr>
            </w:pPr>
            <w:r w:rsidRPr="00C225AD">
              <w:rPr>
                <w:rFonts w:ascii="Times New Roman" w:hAnsi="Times New Roman" w:cs="Times New Roman"/>
                <w:sz w:val="28"/>
                <w:szCs w:val="28"/>
              </w:rPr>
              <w:t>Источник</w:t>
            </w:r>
          </w:p>
        </w:tc>
        <w:tc>
          <w:tcPr>
            <w:tcW w:w="4785" w:type="dxa"/>
          </w:tcPr>
          <w:p w:rsidR="00C225AD" w:rsidRPr="00C225AD" w:rsidRDefault="00C225AD" w:rsidP="00C225AD">
            <w:pPr>
              <w:jc w:val="both"/>
              <w:rPr>
                <w:rFonts w:ascii="Times New Roman" w:hAnsi="Times New Roman" w:cs="Times New Roman"/>
                <w:color w:val="000000"/>
                <w:sz w:val="28"/>
                <w:szCs w:val="28"/>
              </w:rPr>
            </w:pPr>
            <w:r w:rsidRPr="00C225AD">
              <w:rPr>
                <w:rFonts w:ascii="Times New Roman" w:hAnsi="Times New Roman" w:cs="Times New Roman"/>
                <w:color w:val="000000"/>
                <w:sz w:val="28"/>
                <w:szCs w:val="28"/>
              </w:rPr>
              <w:t>Исаев В.А. Экономика общественного сектора, 2018 г.</w:t>
            </w:r>
            <w:r w:rsidRPr="00C225AD">
              <w:rPr>
                <w:rFonts w:ascii="Times New Roman" w:hAnsi="Times New Roman" w:cs="Times New Roman"/>
                <w:sz w:val="28"/>
                <w:szCs w:val="28"/>
              </w:rPr>
              <w:t xml:space="preserve"> </w:t>
            </w:r>
            <w:r w:rsidRPr="00C225AD">
              <w:rPr>
                <w:rFonts w:ascii="Times New Roman" w:hAnsi="Times New Roman" w:cs="Times New Roman"/>
                <w:color w:val="000000"/>
                <w:sz w:val="28"/>
                <w:szCs w:val="28"/>
              </w:rPr>
              <w:t>https://bstudy.net/648818/ekonomika/ekonomika_obschestvennogo_sektora</w:t>
            </w:r>
          </w:p>
          <w:p w:rsidR="00C225AD" w:rsidRPr="00C225AD" w:rsidRDefault="00C225AD" w:rsidP="00C225AD">
            <w:pPr>
              <w:jc w:val="right"/>
              <w:rPr>
                <w:rFonts w:ascii="Times New Roman" w:hAnsi="Times New Roman" w:cs="Times New Roman"/>
                <w:sz w:val="28"/>
                <w:szCs w:val="28"/>
              </w:rPr>
            </w:pPr>
          </w:p>
        </w:tc>
      </w:tr>
    </w:tbl>
    <w:p w:rsidR="00C225AD" w:rsidRPr="00C225AD" w:rsidRDefault="00C225AD" w:rsidP="00C225AD">
      <w:pPr>
        <w:spacing w:after="0" w:line="240" w:lineRule="auto"/>
        <w:jc w:val="right"/>
        <w:rPr>
          <w:rFonts w:ascii="Times New Roman" w:eastAsia="Calibri" w:hAnsi="Times New Roman" w:cs="Times New Roman"/>
          <w:sz w:val="28"/>
          <w:szCs w:val="28"/>
        </w:rPr>
      </w:pPr>
    </w:p>
    <w:p w:rsidR="00C225AD" w:rsidRPr="00C225AD" w:rsidRDefault="00C225AD" w:rsidP="00C225AD">
      <w:pPr>
        <w:spacing w:after="0" w:line="240" w:lineRule="auto"/>
        <w:jc w:val="center"/>
        <w:rPr>
          <w:rFonts w:ascii="Times New Roman" w:eastAsia="Calibri" w:hAnsi="Times New Roman" w:cs="Times New Roman"/>
          <w:sz w:val="28"/>
          <w:szCs w:val="28"/>
        </w:rPr>
      </w:pPr>
      <w:r w:rsidRPr="00C225AD">
        <w:rPr>
          <w:rFonts w:ascii="Times New Roman" w:eastAsia="Calibri" w:hAnsi="Times New Roman" w:cs="Times New Roman"/>
          <w:sz w:val="28"/>
          <w:szCs w:val="28"/>
        </w:rPr>
        <w:t>ИЗЪЯНЫ РЫНКА И ГОСУДАРСТВА ГОСУДАРСТВЕННОЕ ВМЕШАТЕЛЬСТВО В ЭКОНОМИКУ</w:t>
      </w:r>
    </w:p>
    <w:p w:rsidR="00C225AD" w:rsidRPr="00C225AD" w:rsidRDefault="00C225AD" w:rsidP="00C225AD">
      <w:pPr>
        <w:spacing w:after="0" w:line="240" w:lineRule="auto"/>
        <w:jc w:val="center"/>
        <w:rPr>
          <w:rFonts w:ascii="Times New Roman" w:eastAsia="Calibri" w:hAnsi="Times New Roman" w:cs="Times New Roman"/>
          <w:sz w:val="28"/>
          <w:szCs w:val="28"/>
        </w:rPr>
      </w:pPr>
      <w:r w:rsidRPr="00C225AD">
        <w:rPr>
          <w:rFonts w:ascii="Times New Roman" w:eastAsia="Calibri" w:hAnsi="Times New Roman" w:cs="Times New Roman"/>
          <w:sz w:val="28"/>
          <w:szCs w:val="28"/>
        </w:rPr>
        <w:t>Общественный сектор экономики. Эффективность и справедливость.</w:t>
      </w:r>
    </w:p>
    <w:p w:rsidR="00C225AD" w:rsidRPr="00C225AD" w:rsidRDefault="00C225AD" w:rsidP="00C225AD">
      <w:pPr>
        <w:spacing w:after="0" w:line="240" w:lineRule="auto"/>
        <w:jc w:val="center"/>
        <w:rPr>
          <w:rFonts w:ascii="Times New Roman" w:eastAsia="Calibri" w:hAnsi="Times New Roman" w:cs="Times New Roman"/>
          <w:sz w:val="28"/>
          <w:szCs w:val="28"/>
        </w:rPr>
      </w:pPr>
      <w:r w:rsidRPr="00C225AD">
        <w:rPr>
          <w:rFonts w:ascii="Times New Roman" w:eastAsia="Calibri" w:hAnsi="Times New Roman" w:cs="Times New Roman"/>
          <w:sz w:val="28"/>
          <w:szCs w:val="28"/>
        </w:rPr>
        <w:t xml:space="preserve">Автор: Исаев В.А. </w:t>
      </w:r>
    </w:p>
    <w:p w:rsidR="00C225AD" w:rsidRPr="00C225AD" w:rsidRDefault="00C225AD" w:rsidP="00C225AD">
      <w:pPr>
        <w:spacing w:after="0" w:line="240" w:lineRule="auto"/>
        <w:ind w:firstLine="709"/>
        <w:jc w:val="both"/>
        <w:rPr>
          <w:rFonts w:ascii="Times New Roman" w:eastAsia="Times New Roman" w:hAnsi="Times New Roman" w:cs="Times New Roman"/>
          <w:sz w:val="28"/>
          <w:szCs w:val="28"/>
          <w:lang w:eastAsia="ru-RU"/>
        </w:rPr>
      </w:pPr>
      <w:r w:rsidRPr="00C225AD">
        <w:rPr>
          <w:rFonts w:ascii="Times New Roman" w:eastAsia="Times New Roman" w:hAnsi="Times New Roman" w:cs="Times New Roman"/>
          <w:bCs/>
          <w:sz w:val="28"/>
          <w:szCs w:val="28"/>
          <w:lang w:eastAsia="ru-RU"/>
        </w:rPr>
        <w:t xml:space="preserve">Предмет экономики общественного сектора. </w:t>
      </w:r>
      <w:r w:rsidRPr="00C225AD">
        <w:rPr>
          <w:rFonts w:ascii="Times New Roman" w:eastAsia="Times New Roman" w:hAnsi="Times New Roman" w:cs="Times New Roman"/>
          <w:sz w:val="28"/>
          <w:szCs w:val="28"/>
          <w:lang w:eastAsia="ru-RU"/>
        </w:rPr>
        <w:t>Государство так или иначе воздействует на все сферы рыночной экономики, на производство, обмен и потребление. Возьмем, например, производство, рынок и потребление автомобилей в США. Это производство в рамках крупных корпораций. Цены формируются на рынке автомобилей под воздействием спроса и предложения. Внешне кажется, что это свободный рынок, независимый от государства. Но при ближайшем рассмотрении оказывается, что это далеко не так:</w:t>
      </w:r>
    </w:p>
    <w:p w:rsidR="00C225AD" w:rsidRPr="00C225AD" w:rsidRDefault="00C225AD" w:rsidP="00C225AD">
      <w:pPr>
        <w:numPr>
          <w:ilvl w:val="2"/>
          <w:numId w:val="2"/>
        </w:numPr>
        <w:spacing w:after="0" w:line="240" w:lineRule="auto"/>
        <w:ind w:firstLine="709"/>
        <w:jc w:val="both"/>
        <w:rPr>
          <w:rFonts w:ascii="Times New Roman" w:eastAsia="Times New Roman" w:hAnsi="Times New Roman" w:cs="Times New Roman"/>
          <w:sz w:val="28"/>
          <w:szCs w:val="28"/>
          <w:lang w:eastAsia="ru-RU"/>
        </w:rPr>
      </w:pPr>
      <w:r w:rsidRPr="00C225AD">
        <w:rPr>
          <w:rFonts w:ascii="Times New Roman" w:eastAsia="Times New Roman" w:hAnsi="Times New Roman" w:cs="Times New Roman"/>
          <w:sz w:val="28"/>
          <w:szCs w:val="28"/>
          <w:lang w:eastAsia="ru-RU"/>
        </w:rPr>
        <w:lastRenderedPageBreak/>
        <w:t>• начнем с того, что нельзя построить автомобильный завод в любом месте по желанию компании; Землепользование регулируется как на уровне всего общества, так и на местном уровне;</w:t>
      </w:r>
    </w:p>
    <w:p w:rsidR="00C225AD" w:rsidRPr="00C225AD" w:rsidRDefault="00C225AD" w:rsidP="00C225AD">
      <w:pPr>
        <w:numPr>
          <w:ilvl w:val="2"/>
          <w:numId w:val="2"/>
        </w:numPr>
        <w:spacing w:after="0" w:line="240" w:lineRule="auto"/>
        <w:ind w:firstLine="709"/>
        <w:jc w:val="both"/>
        <w:rPr>
          <w:rFonts w:ascii="Times New Roman" w:eastAsia="Times New Roman" w:hAnsi="Times New Roman" w:cs="Times New Roman"/>
          <w:sz w:val="28"/>
          <w:szCs w:val="28"/>
          <w:lang w:eastAsia="ru-RU"/>
        </w:rPr>
      </w:pPr>
      <w:r w:rsidRPr="00C225AD">
        <w:rPr>
          <w:rFonts w:ascii="Times New Roman" w:eastAsia="Times New Roman" w:hAnsi="Times New Roman" w:cs="Times New Roman"/>
          <w:sz w:val="28"/>
          <w:szCs w:val="28"/>
          <w:lang w:eastAsia="ru-RU"/>
        </w:rPr>
        <w:t>• под влиянием государства находятся и затраты на производство автомобилей, хотя бы потому, что правительство устанавливает минимальную заработную плату;</w:t>
      </w:r>
    </w:p>
    <w:p w:rsidR="00C225AD" w:rsidRPr="00C225AD" w:rsidRDefault="00C225AD" w:rsidP="00C225AD">
      <w:pPr>
        <w:numPr>
          <w:ilvl w:val="2"/>
          <w:numId w:val="2"/>
        </w:numPr>
        <w:spacing w:after="0" w:line="240" w:lineRule="auto"/>
        <w:ind w:firstLine="709"/>
        <w:jc w:val="both"/>
        <w:rPr>
          <w:rFonts w:ascii="Times New Roman" w:eastAsia="Times New Roman" w:hAnsi="Times New Roman" w:cs="Times New Roman"/>
          <w:sz w:val="28"/>
          <w:szCs w:val="28"/>
          <w:lang w:eastAsia="ru-RU"/>
        </w:rPr>
      </w:pPr>
      <w:r w:rsidRPr="00C225AD">
        <w:rPr>
          <w:rFonts w:ascii="Times New Roman" w:eastAsia="Times New Roman" w:hAnsi="Times New Roman" w:cs="Times New Roman"/>
          <w:sz w:val="28"/>
          <w:szCs w:val="28"/>
          <w:lang w:eastAsia="ru-RU"/>
        </w:rPr>
        <w:t>• развитие производства автомобилей зависит от конкуренции со стороны иностранных автомобильных компаний, а эта конкуренция либо ограничивается, либо стимулируется внешнеторговой и валютной политикой правительства;</w:t>
      </w:r>
    </w:p>
    <w:p w:rsidR="00C225AD" w:rsidRPr="00C225AD" w:rsidRDefault="00C225AD" w:rsidP="00C225AD">
      <w:pPr>
        <w:numPr>
          <w:ilvl w:val="2"/>
          <w:numId w:val="2"/>
        </w:numPr>
        <w:spacing w:after="0" w:line="240" w:lineRule="auto"/>
        <w:ind w:firstLine="709"/>
        <w:jc w:val="both"/>
        <w:rPr>
          <w:rFonts w:ascii="Times New Roman" w:eastAsia="Times New Roman" w:hAnsi="Times New Roman" w:cs="Times New Roman"/>
          <w:sz w:val="28"/>
          <w:szCs w:val="28"/>
          <w:lang w:eastAsia="ru-RU"/>
        </w:rPr>
      </w:pPr>
      <w:r w:rsidRPr="00C225AD">
        <w:rPr>
          <w:rFonts w:ascii="Times New Roman" w:eastAsia="Times New Roman" w:hAnsi="Times New Roman" w:cs="Times New Roman"/>
          <w:sz w:val="28"/>
          <w:szCs w:val="28"/>
          <w:lang w:eastAsia="ru-RU"/>
        </w:rPr>
        <w:t>• законы о рекламе определяют, является ли реклама автомобилей адекватной или она дезориентирует покупателей;</w:t>
      </w:r>
    </w:p>
    <w:p w:rsidR="00C225AD" w:rsidRPr="00C225AD" w:rsidRDefault="00C225AD" w:rsidP="00C225AD">
      <w:pPr>
        <w:numPr>
          <w:ilvl w:val="2"/>
          <w:numId w:val="2"/>
        </w:numPr>
        <w:spacing w:after="0" w:line="240" w:lineRule="auto"/>
        <w:ind w:firstLine="709"/>
        <w:jc w:val="both"/>
        <w:rPr>
          <w:rFonts w:ascii="Times New Roman" w:eastAsia="Times New Roman" w:hAnsi="Times New Roman" w:cs="Times New Roman"/>
          <w:sz w:val="28"/>
          <w:szCs w:val="28"/>
          <w:lang w:eastAsia="ru-RU"/>
        </w:rPr>
      </w:pPr>
      <w:r w:rsidRPr="00C225AD">
        <w:rPr>
          <w:rFonts w:ascii="Times New Roman" w:eastAsia="Times New Roman" w:hAnsi="Times New Roman" w:cs="Times New Roman"/>
          <w:sz w:val="28"/>
          <w:szCs w:val="28"/>
          <w:lang w:eastAsia="ru-RU"/>
        </w:rPr>
        <w:t>• антимонопольное законодательство запрещает повышение цен по соглашению между производителями автомобилей;</w:t>
      </w:r>
    </w:p>
    <w:p w:rsidR="00C225AD" w:rsidRPr="00C225AD" w:rsidRDefault="00C225AD" w:rsidP="00C225AD">
      <w:pPr>
        <w:numPr>
          <w:ilvl w:val="2"/>
          <w:numId w:val="2"/>
        </w:numPr>
        <w:spacing w:after="0" w:line="240" w:lineRule="auto"/>
        <w:ind w:firstLine="709"/>
        <w:jc w:val="both"/>
        <w:rPr>
          <w:rFonts w:ascii="Times New Roman" w:eastAsia="Times New Roman" w:hAnsi="Times New Roman" w:cs="Times New Roman"/>
          <w:sz w:val="28"/>
          <w:szCs w:val="28"/>
          <w:lang w:eastAsia="ru-RU"/>
        </w:rPr>
      </w:pPr>
      <w:r w:rsidRPr="00C225AD">
        <w:rPr>
          <w:rFonts w:ascii="Times New Roman" w:eastAsia="Times New Roman" w:hAnsi="Times New Roman" w:cs="Times New Roman"/>
          <w:sz w:val="28"/>
          <w:szCs w:val="28"/>
          <w:lang w:eastAsia="ru-RU"/>
        </w:rPr>
        <w:t>• законы об общественном здоровье и охране труда заставляют компании придерживаться правил охраны труда и здоровья рабочих на автомобильных заводах;</w:t>
      </w:r>
    </w:p>
    <w:p w:rsidR="00C225AD" w:rsidRPr="00C225AD" w:rsidRDefault="00C225AD" w:rsidP="00C225AD">
      <w:pPr>
        <w:numPr>
          <w:ilvl w:val="2"/>
          <w:numId w:val="2"/>
        </w:numPr>
        <w:spacing w:after="0" w:line="240" w:lineRule="auto"/>
        <w:ind w:firstLine="709"/>
        <w:jc w:val="both"/>
        <w:rPr>
          <w:rFonts w:ascii="Times New Roman" w:eastAsia="Times New Roman" w:hAnsi="Times New Roman" w:cs="Times New Roman"/>
          <w:sz w:val="28"/>
          <w:szCs w:val="28"/>
          <w:lang w:eastAsia="ru-RU"/>
        </w:rPr>
      </w:pPr>
      <w:r w:rsidRPr="00C225AD">
        <w:rPr>
          <w:rFonts w:ascii="Times New Roman" w:eastAsia="Times New Roman" w:hAnsi="Times New Roman" w:cs="Times New Roman"/>
          <w:sz w:val="28"/>
          <w:szCs w:val="28"/>
          <w:lang w:eastAsia="ru-RU"/>
        </w:rPr>
        <w:t>• государственная система социального обеспечения выделяет средства в случае потери трудоспособности;</w:t>
      </w:r>
    </w:p>
    <w:p w:rsidR="00C225AD" w:rsidRPr="00C225AD" w:rsidRDefault="00C225AD" w:rsidP="00C225AD">
      <w:pPr>
        <w:numPr>
          <w:ilvl w:val="2"/>
          <w:numId w:val="2"/>
        </w:numPr>
        <w:spacing w:after="0" w:line="240" w:lineRule="auto"/>
        <w:ind w:firstLine="709"/>
        <w:jc w:val="both"/>
        <w:rPr>
          <w:rFonts w:ascii="Times New Roman" w:eastAsia="Times New Roman" w:hAnsi="Times New Roman" w:cs="Times New Roman"/>
          <w:sz w:val="28"/>
          <w:szCs w:val="28"/>
          <w:lang w:eastAsia="ru-RU"/>
        </w:rPr>
      </w:pPr>
      <w:r w:rsidRPr="00C225AD">
        <w:rPr>
          <w:rFonts w:ascii="Times New Roman" w:eastAsia="Times New Roman" w:hAnsi="Times New Roman" w:cs="Times New Roman"/>
          <w:sz w:val="28"/>
          <w:szCs w:val="28"/>
          <w:lang w:eastAsia="ru-RU"/>
        </w:rPr>
        <w:t>• центральный банк влияет на размеры кредита, предоставляемого автомобильным компаниям, воздействуя различными способами на количество денег в обращении;</w:t>
      </w:r>
    </w:p>
    <w:p w:rsidR="00C225AD" w:rsidRPr="00C225AD" w:rsidRDefault="00C225AD" w:rsidP="00C225AD">
      <w:pPr>
        <w:numPr>
          <w:ilvl w:val="2"/>
          <w:numId w:val="2"/>
        </w:numPr>
        <w:spacing w:after="0" w:line="240" w:lineRule="auto"/>
        <w:ind w:firstLine="709"/>
        <w:jc w:val="both"/>
        <w:rPr>
          <w:rFonts w:ascii="Times New Roman" w:eastAsia="Times New Roman" w:hAnsi="Times New Roman" w:cs="Times New Roman"/>
          <w:sz w:val="28"/>
          <w:szCs w:val="28"/>
          <w:lang w:eastAsia="ru-RU"/>
        </w:rPr>
      </w:pPr>
      <w:r w:rsidRPr="00C225AD">
        <w:rPr>
          <w:rFonts w:ascii="Times New Roman" w:eastAsia="Times New Roman" w:hAnsi="Times New Roman" w:cs="Times New Roman"/>
          <w:sz w:val="28"/>
          <w:szCs w:val="28"/>
          <w:lang w:eastAsia="ru-RU"/>
        </w:rPr>
        <w:t>• министерство финансов воздействует на размеры капиталовложений в производство автомобилей, меняя налог на прибыль и предоставляя налоговые льготы.</w:t>
      </w:r>
    </w:p>
    <w:p w:rsidR="00C225AD" w:rsidRPr="00C225AD" w:rsidRDefault="00C225AD" w:rsidP="00C225AD">
      <w:pPr>
        <w:spacing w:after="0" w:line="240" w:lineRule="auto"/>
        <w:ind w:firstLine="709"/>
        <w:jc w:val="both"/>
        <w:rPr>
          <w:rFonts w:ascii="Times New Roman" w:eastAsia="Times New Roman" w:hAnsi="Times New Roman" w:cs="Times New Roman"/>
          <w:sz w:val="28"/>
          <w:szCs w:val="28"/>
          <w:lang w:eastAsia="ru-RU"/>
        </w:rPr>
      </w:pPr>
      <w:r w:rsidRPr="00C225AD">
        <w:rPr>
          <w:rFonts w:ascii="Times New Roman" w:eastAsia="Times New Roman" w:hAnsi="Times New Roman" w:cs="Times New Roman"/>
          <w:sz w:val="28"/>
          <w:szCs w:val="28"/>
          <w:lang w:eastAsia="ru-RU"/>
        </w:rPr>
        <w:t xml:space="preserve">Об экономической роли государства можно судить и по фактам нашей повседневной жизни. Например, когда утром мы готовим завтрак, то используем электроэнергию, произведенную в государственной компании. По дороге в университет мы спускаемся в метро, пересаживаемся на автобус — оба вида транспорта находятся в ведении городских властей, т.е. организуются государственными предприятиями. Кто-то из вас в перемену в отведенном для этого месте закурил сигареты, стоимость которых в значительной степени зависит от акцизного налога. А ваше обучение в университете в основном финансируется государством и т.д. Что бы вы ни делали, ваши решения в значительной степени находятся под воздействием государственной экономической политики, под воздействием общественного (государственного) сектора экономики. Рыночная экономика в любой стране </w:t>
      </w:r>
      <w:r w:rsidRPr="00C225AD">
        <w:rPr>
          <w:rFonts w:ascii="Times New Roman" w:eastAsia="Times New Roman" w:hAnsi="Times New Roman" w:cs="Times New Roman"/>
          <w:sz w:val="28"/>
          <w:szCs w:val="28"/>
          <w:lang w:eastAsia="ru-RU"/>
        </w:rPr>
        <w:lastRenderedPageBreak/>
        <w:t>представляет собой смешанную экономическую систему, состоящую из двух важнейших секторов — частного и общественного.</w:t>
      </w:r>
    </w:p>
    <w:p w:rsidR="00C225AD" w:rsidRPr="00C225AD" w:rsidRDefault="00C225AD" w:rsidP="00C225AD">
      <w:pPr>
        <w:spacing w:after="0" w:line="240" w:lineRule="auto"/>
        <w:ind w:firstLine="709"/>
        <w:jc w:val="both"/>
        <w:rPr>
          <w:rFonts w:ascii="Times New Roman" w:eastAsia="Times New Roman" w:hAnsi="Times New Roman" w:cs="Times New Roman"/>
          <w:sz w:val="28"/>
          <w:szCs w:val="28"/>
          <w:lang w:eastAsia="ru-RU"/>
        </w:rPr>
      </w:pPr>
      <w:r w:rsidRPr="00C225AD">
        <w:rPr>
          <w:rFonts w:ascii="Times New Roman" w:eastAsia="Times New Roman" w:hAnsi="Times New Roman" w:cs="Times New Roman"/>
          <w:sz w:val="28"/>
          <w:szCs w:val="28"/>
          <w:lang w:eastAsia="ru-RU"/>
        </w:rPr>
        <w:t>Как правило, под общественным сектором экономики понимают государственный сектор. Вместе с тем в принципе понятие общественного сектора несколько шире, в него входят также бесприбыльные предприятия общественных организаций, коллективные предприятия, общественные и религиозные организации, предоставляющие различного рода услуги, связанные главным образом с социальным обеспечением населения.</w:t>
      </w:r>
    </w:p>
    <w:p w:rsidR="00C225AD" w:rsidRPr="00C225AD" w:rsidRDefault="00C225AD" w:rsidP="00C225AD">
      <w:pPr>
        <w:spacing w:after="0" w:line="240" w:lineRule="auto"/>
        <w:ind w:firstLine="709"/>
        <w:jc w:val="both"/>
        <w:rPr>
          <w:rFonts w:ascii="Times New Roman" w:eastAsia="Times New Roman" w:hAnsi="Times New Roman" w:cs="Times New Roman"/>
          <w:sz w:val="28"/>
          <w:szCs w:val="28"/>
          <w:lang w:eastAsia="ru-RU"/>
        </w:rPr>
      </w:pPr>
      <w:r w:rsidRPr="00C225AD">
        <w:rPr>
          <w:rFonts w:ascii="Times New Roman" w:eastAsia="Times New Roman" w:hAnsi="Times New Roman" w:cs="Times New Roman"/>
          <w:sz w:val="28"/>
          <w:szCs w:val="28"/>
          <w:lang w:eastAsia="ru-RU"/>
        </w:rPr>
        <w:t>Иногда все эти организации объединяют одним термином — некоммерческие организации (НКО). Другой, но менее распространенный термин — третий сектор экономики. Имеется в виду, что первые два сектора — это частный и государственный, а третий сектор — сектор некоммерческих организаций. Эти общественные объединения так же, как и государство, перераспределяют ресурсы общества. Они выполняют свои общественные функции на нерыночной, бесприбыльной основе. В основе их деятельности лежат нравственные принципы, одним из которых является альтруизм.</w:t>
      </w:r>
    </w:p>
    <w:p w:rsidR="00C225AD" w:rsidRPr="00C225AD" w:rsidRDefault="00C225AD" w:rsidP="00C225AD">
      <w:pPr>
        <w:spacing w:after="0" w:line="240" w:lineRule="auto"/>
        <w:ind w:firstLine="709"/>
        <w:jc w:val="both"/>
        <w:rPr>
          <w:rFonts w:ascii="Times New Roman" w:eastAsia="Times New Roman" w:hAnsi="Times New Roman" w:cs="Times New Roman"/>
          <w:sz w:val="28"/>
          <w:szCs w:val="28"/>
          <w:lang w:eastAsia="ru-RU"/>
        </w:rPr>
      </w:pPr>
      <w:r w:rsidRPr="00C225AD">
        <w:rPr>
          <w:rFonts w:ascii="Times New Roman" w:eastAsia="Times New Roman" w:hAnsi="Times New Roman" w:cs="Times New Roman"/>
          <w:b/>
          <w:bCs/>
          <w:i/>
          <w:iCs/>
          <w:sz w:val="28"/>
          <w:szCs w:val="28"/>
          <w:lang w:eastAsia="ru-RU"/>
        </w:rPr>
        <w:t xml:space="preserve">Общественный сектор экономики </w:t>
      </w:r>
      <w:r w:rsidRPr="00C225AD">
        <w:rPr>
          <w:rFonts w:ascii="Times New Roman" w:eastAsia="Times New Roman" w:hAnsi="Times New Roman" w:cs="Times New Roman"/>
          <w:i/>
          <w:iCs/>
          <w:sz w:val="28"/>
          <w:szCs w:val="28"/>
          <w:lang w:eastAsia="ru-RU"/>
        </w:rPr>
        <w:t>— это в основном государственный сектор экономики плюс некоммерческий сектор.</w:t>
      </w:r>
    </w:p>
    <w:p w:rsidR="00C225AD" w:rsidRPr="00C225AD" w:rsidRDefault="00C225AD" w:rsidP="00C225AD">
      <w:pPr>
        <w:spacing w:after="0" w:line="240" w:lineRule="auto"/>
        <w:ind w:firstLine="709"/>
        <w:jc w:val="both"/>
        <w:rPr>
          <w:rFonts w:ascii="Times New Roman" w:eastAsia="Times New Roman" w:hAnsi="Times New Roman" w:cs="Times New Roman"/>
          <w:sz w:val="28"/>
          <w:szCs w:val="28"/>
          <w:lang w:eastAsia="ru-RU"/>
        </w:rPr>
      </w:pPr>
      <w:r w:rsidRPr="00C225AD">
        <w:rPr>
          <w:rFonts w:ascii="Times New Roman" w:eastAsia="Times New Roman" w:hAnsi="Times New Roman" w:cs="Times New Roman"/>
          <w:b/>
          <w:bCs/>
          <w:i/>
          <w:iCs/>
          <w:sz w:val="28"/>
          <w:szCs w:val="28"/>
          <w:lang w:eastAsia="ru-RU"/>
        </w:rPr>
        <w:t xml:space="preserve">Государственный сектор экономики </w:t>
      </w:r>
      <w:r w:rsidRPr="00C225AD">
        <w:rPr>
          <w:rFonts w:ascii="Times New Roman" w:eastAsia="Times New Roman" w:hAnsi="Times New Roman" w:cs="Times New Roman"/>
          <w:i/>
          <w:iCs/>
          <w:sz w:val="28"/>
          <w:szCs w:val="28"/>
          <w:lang w:eastAsia="ru-RU"/>
        </w:rPr>
        <w:t>представляет собой систему государственных финансов, государственных предприятий, других государственных ресурсов (например, государственные земли, запасы полезных ископаемых).</w:t>
      </w:r>
    </w:p>
    <w:p w:rsidR="00C225AD" w:rsidRPr="00C225AD" w:rsidRDefault="00C225AD" w:rsidP="00C225AD">
      <w:pPr>
        <w:spacing w:after="0" w:line="240" w:lineRule="auto"/>
        <w:ind w:firstLine="709"/>
        <w:jc w:val="both"/>
        <w:rPr>
          <w:rFonts w:ascii="Times New Roman" w:eastAsia="Times New Roman" w:hAnsi="Times New Roman" w:cs="Times New Roman"/>
          <w:sz w:val="28"/>
          <w:szCs w:val="28"/>
          <w:lang w:eastAsia="ru-RU"/>
        </w:rPr>
      </w:pPr>
      <w:r w:rsidRPr="00C225AD">
        <w:rPr>
          <w:rFonts w:ascii="Times New Roman" w:eastAsia="Times New Roman" w:hAnsi="Times New Roman" w:cs="Times New Roman"/>
          <w:b/>
          <w:bCs/>
          <w:i/>
          <w:iCs/>
          <w:sz w:val="28"/>
          <w:szCs w:val="28"/>
          <w:lang w:eastAsia="ru-RU"/>
        </w:rPr>
        <w:t xml:space="preserve">Некоммерческий сектор экономики, </w:t>
      </w:r>
      <w:r w:rsidRPr="00C225AD">
        <w:rPr>
          <w:rFonts w:ascii="Times New Roman" w:eastAsia="Times New Roman" w:hAnsi="Times New Roman" w:cs="Times New Roman"/>
          <w:i/>
          <w:iCs/>
          <w:sz w:val="28"/>
          <w:szCs w:val="28"/>
          <w:lang w:eastAsia="ru-RU"/>
        </w:rPr>
        <w:t>или так называемый третий сектор, включает в себя разнообразные некоммерческие общественные организации и предприятия, выполняющие функции как государственного, так и частного сектора с использованием нерыночных принципов распределения ресурсов.</w:t>
      </w:r>
    </w:p>
    <w:p w:rsidR="00C225AD" w:rsidRPr="00C225AD" w:rsidRDefault="00C225AD" w:rsidP="00C225AD">
      <w:pPr>
        <w:spacing w:after="0" w:line="240" w:lineRule="auto"/>
        <w:ind w:firstLine="709"/>
        <w:jc w:val="both"/>
        <w:rPr>
          <w:rFonts w:ascii="Times New Roman" w:eastAsia="Times New Roman" w:hAnsi="Times New Roman" w:cs="Times New Roman"/>
          <w:sz w:val="28"/>
          <w:szCs w:val="28"/>
          <w:lang w:eastAsia="ru-RU"/>
        </w:rPr>
      </w:pPr>
      <w:r w:rsidRPr="00C225AD">
        <w:rPr>
          <w:rFonts w:ascii="Times New Roman" w:eastAsia="Times New Roman" w:hAnsi="Times New Roman" w:cs="Times New Roman"/>
          <w:sz w:val="28"/>
          <w:szCs w:val="28"/>
          <w:lang w:eastAsia="ru-RU"/>
        </w:rPr>
        <w:t>Во многих странах государственный сектор экономики принято называть общественным. Государство в принципе представляет интересы граждан, членов общества, поэтому государственный сектор экономики и называют общественным сектором. В рамках настоящего курса мы будем использовать термины «общественный сектор» и «государственный сектор» как синонимы, понимая, что между ними есть некоторые различия.</w:t>
      </w:r>
    </w:p>
    <w:p w:rsidR="00C225AD" w:rsidRPr="00C225AD" w:rsidRDefault="00C225AD" w:rsidP="00C225AD">
      <w:pPr>
        <w:spacing w:after="0" w:line="240" w:lineRule="auto"/>
        <w:ind w:firstLine="709"/>
        <w:jc w:val="both"/>
        <w:rPr>
          <w:rFonts w:ascii="Times New Roman" w:eastAsia="Times New Roman" w:hAnsi="Times New Roman" w:cs="Times New Roman"/>
          <w:sz w:val="28"/>
          <w:szCs w:val="28"/>
          <w:lang w:eastAsia="ru-RU"/>
        </w:rPr>
      </w:pPr>
      <w:r w:rsidRPr="00C225AD">
        <w:rPr>
          <w:rFonts w:ascii="Times New Roman" w:eastAsia="Times New Roman" w:hAnsi="Times New Roman" w:cs="Times New Roman"/>
          <w:sz w:val="28"/>
          <w:szCs w:val="28"/>
          <w:lang w:eastAsia="ru-RU"/>
        </w:rPr>
        <w:t xml:space="preserve">Определяя </w:t>
      </w:r>
      <w:r w:rsidRPr="00C225AD">
        <w:rPr>
          <w:rFonts w:ascii="Times New Roman" w:eastAsia="Times New Roman" w:hAnsi="Times New Roman" w:cs="Times New Roman"/>
          <w:i/>
          <w:iCs/>
          <w:sz w:val="28"/>
          <w:szCs w:val="28"/>
          <w:lang w:eastAsia="ru-RU"/>
        </w:rPr>
        <w:t>предмет экономики общественного</w:t>
      </w:r>
      <w:r w:rsidRPr="00C225AD">
        <w:rPr>
          <w:rFonts w:ascii="Times New Roman" w:eastAsia="Times New Roman" w:hAnsi="Times New Roman" w:cs="Times New Roman"/>
          <w:sz w:val="28"/>
          <w:szCs w:val="28"/>
          <w:lang w:eastAsia="ru-RU"/>
        </w:rPr>
        <w:t xml:space="preserve"> сектора, необходимо выделить несколько аспектов этой проблемы. Во-первых, какую сферу экономики анализирует экономическая теория общественного сектора, во-вторых, поведение каких субъектов рынка рассматривается в этой теории, в-третьих, какой теоретический подход является основным в этой дисциплине.</w:t>
      </w:r>
    </w:p>
    <w:p w:rsidR="00C225AD" w:rsidRPr="00C225AD" w:rsidRDefault="00C225AD" w:rsidP="00C225AD">
      <w:pPr>
        <w:spacing w:after="0" w:line="240" w:lineRule="auto"/>
        <w:ind w:firstLine="709"/>
        <w:jc w:val="both"/>
        <w:rPr>
          <w:rFonts w:ascii="Times New Roman" w:eastAsia="Times New Roman" w:hAnsi="Times New Roman" w:cs="Times New Roman"/>
          <w:sz w:val="28"/>
          <w:szCs w:val="28"/>
          <w:lang w:eastAsia="ru-RU"/>
        </w:rPr>
      </w:pPr>
      <w:r w:rsidRPr="00C225AD">
        <w:rPr>
          <w:rFonts w:ascii="Times New Roman" w:eastAsia="Times New Roman" w:hAnsi="Times New Roman" w:cs="Times New Roman"/>
          <w:b/>
          <w:bCs/>
          <w:i/>
          <w:iCs/>
          <w:sz w:val="28"/>
          <w:szCs w:val="28"/>
          <w:lang w:eastAsia="ru-RU"/>
        </w:rPr>
        <w:t xml:space="preserve">Экономика общественного сектора </w:t>
      </w:r>
      <w:r w:rsidRPr="00C225AD">
        <w:rPr>
          <w:rFonts w:ascii="Times New Roman" w:eastAsia="Times New Roman" w:hAnsi="Times New Roman" w:cs="Times New Roman"/>
          <w:i/>
          <w:iCs/>
          <w:sz w:val="28"/>
          <w:szCs w:val="28"/>
          <w:lang w:eastAsia="ru-RU"/>
        </w:rPr>
        <w:t>рассматривает экономическое поведение государства как одного из субъектов рыночной экономики. Анализ этого поведения осуществляется с позиций микроэкономической теории.</w:t>
      </w:r>
    </w:p>
    <w:p w:rsidR="00C225AD" w:rsidRPr="00C225AD" w:rsidRDefault="00C225AD" w:rsidP="00C225AD">
      <w:pPr>
        <w:spacing w:after="0" w:line="240" w:lineRule="auto"/>
        <w:ind w:firstLine="709"/>
        <w:jc w:val="both"/>
        <w:rPr>
          <w:rFonts w:ascii="Times New Roman" w:eastAsia="Times New Roman" w:hAnsi="Times New Roman" w:cs="Times New Roman"/>
          <w:sz w:val="28"/>
          <w:szCs w:val="28"/>
          <w:lang w:eastAsia="ru-RU"/>
        </w:rPr>
      </w:pPr>
      <w:r w:rsidRPr="00C225AD">
        <w:rPr>
          <w:rFonts w:ascii="Times New Roman" w:eastAsia="Times New Roman" w:hAnsi="Times New Roman" w:cs="Times New Roman"/>
          <w:sz w:val="28"/>
          <w:szCs w:val="28"/>
          <w:lang w:eastAsia="ru-RU"/>
        </w:rPr>
        <w:t xml:space="preserve">Макроэкономические аспекты государственного сектора экономики, в частности, теоретическое обоснование макроэкономической политики </w:t>
      </w:r>
      <w:r w:rsidRPr="00C225AD">
        <w:rPr>
          <w:rFonts w:ascii="Times New Roman" w:eastAsia="Times New Roman" w:hAnsi="Times New Roman" w:cs="Times New Roman"/>
          <w:sz w:val="28"/>
          <w:szCs w:val="28"/>
          <w:lang w:eastAsia="ru-RU"/>
        </w:rPr>
        <w:lastRenderedPageBreak/>
        <w:t>государства, бюджетно-финансовой и денежно-кредитной, остаются за пределами данного курса. Эти аспекты анализируются в курсе макроэкономики. Таким образом, можно сказать, что экономика общественного сектора — это микроэкономическая теория государства как субъекта рыночной экономики.</w:t>
      </w:r>
    </w:p>
    <w:p w:rsidR="00C225AD" w:rsidRPr="00C225AD" w:rsidRDefault="00C225AD" w:rsidP="00C225AD">
      <w:pPr>
        <w:spacing w:after="0" w:line="240" w:lineRule="auto"/>
        <w:ind w:firstLine="709"/>
        <w:jc w:val="both"/>
        <w:rPr>
          <w:rFonts w:ascii="Times New Roman" w:eastAsia="Times New Roman" w:hAnsi="Times New Roman" w:cs="Times New Roman"/>
          <w:sz w:val="28"/>
          <w:szCs w:val="28"/>
          <w:lang w:eastAsia="ru-RU"/>
        </w:rPr>
      </w:pPr>
      <w:r w:rsidRPr="00C225AD">
        <w:rPr>
          <w:rFonts w:ascii="Times New Roman" w:eastAsia="Times New Roman" w:hAnsi="Times New Roman" w:cs="Times New Roman"/>
          <w:i/>
          <w:iCs/>
          <w:sz w:val="28"/>
          <w:szCs w:val="28"/>
          <w:lang w:eastAsia="ru-RU"/>
        </w:rPr>
        <w:t>Экономическая деятельность государства</w:t>
      </w:r>
      <w:r w:rsidRPr="00C225AD">
        <w:rPr>
          <w:rFonts w:ascii="Times New Roman" w:eastAsia="Times New Roman" w:hAnsi="Times New Roman" w:cs="Times New Roman"/>
          <w:sz w:val="28"/>
          <w:szCs w:val="28"/>
          <w:lang w:eastAsia="ru-RU"/>
        </w:rPr>
        <w:t xml:space="preserve"> включает в себя такие важнейшие элементы, как:</w:t>
      </w:r>
    </w:p>
    <w:p w:rsidR="00C225AD" w:rsidRPr="00C225AD" w:rsidRDefault="00C225AD" w:rsidP="00C225AD">
      <w:pPr>
        <w:numPr>
          <w:ilvl w:val="2"/>
          <w:numId w:val="3"/>
        </w:numPr>
        <w:spacing w:after="0" w:line="240" w:lineRule="auto"/>
        <w:ind w:firstLine="709"/>
        <w:jc w:val="both"/>
        <w:rPr>
          <w:rFonts w:ascii="Times New Roman" w:eastAsia="Times New Roman" w:hAnsi="Times New Roman" w:cs="Times New Roman"/>
          <w:sz w:val="28"/>
          <w:szCs w:val="28"/>
          <w:lang w:eastAsia="ru-RU"/>
        </w:rPr>
      </w:pPr>
      <w:r w:rsidRPr="00C225AD">
        <w:rPr>
          <w:rFonts w:ascii="Times New Roman" w:eastAsia="Times New Roman" w:hAnsi="Times New Roman" w:cs="Times New Roman"/>
          <w:sz w:val="28"/>
          <w:szCs w:val="28"/>
          <w:lang w:eastAsia="ru-RU"/>
        </w:rPr>
        <w:t>• административно-правовое регулирование, например, принятие и контроль за действием законов по защите прав собственности;</w:t>
      </w:r>
    </w:p>
    <w:p w:rsidR="00C225AD" w:rsidRPr="00C225AD" w:rsidRDefault="00C225AD" w:rsidP="00C225AD">
      <w:pPr>
        <w:numPr>
          <w:ilvl w:val="2"/>
          <w:numId w:val="3"/>
        </w:numPr>
        <w:spacing w:after="0" w:line="240" w:lineRule="auto"/>
        <w:ind w:firstLine="709"/>
        <w:jc w:val="both"/>
        <w:rPr>
          <w:rFonts w:ascii="Times New Roman" w:eastAsia="Times New Roman" w:hAnsi="Times New Roman" w:cs="Times New Roman"/>
          <w:sz w:val="28"/>
          <w:szCs w:val="28"/>
          <w:lang w:eastAsia="ru-RU"/>
        </w:rPr>
      </w:pPr>
      <w:r w:rsidRPr="00C225AD">
        <w:rPr>
          <w:rFonts w:ascii="Times New Roman" w:eastAsia="Times New Roman" w:hAnsi="Times New Roman" w:cs="Times New Roman"/>
          <w:sz w:val="28"/>
          <w:szCs w:val="28"/>
          <w:lang w:eastAsia="ru-RU"/>
        </w:rPr>
        <w:t>• установление и контроль за ценами на некоторые товары и услуги, как напрямую, так и через механизм налогов и субсидий, в частности, контроль над тарифами на продукцию и услуги естественных монополий;</w:t>
      </w:r>
    </w:p>
    <w:p w:rsidR="00C225AD" w:rsidRPr="00C225AD" w:rsidRDefault="00C225AD" w:rsidP="00C225AD">
      <w:pPr>
        <w:numPr>
          <w:ilvl w:val="2"/>
          <w:numId w:val="3"/>
        </w:numPr>
        <w:spacing w:after="0" w:line="240" w:lineRule="auto"/>
        <w:ind w:firstLine="709"/>
        <w:jc w:val="both"/>
        <w:rPr>
          <w:rFonts w:ascii="Times New Roman" w:eastAsia="Times New Roman" w:hAnsi="Times New Roman" w:cs="Times New Roman"/>
          <w:sz w:val="28"/>
          <w:szCs w:val="28"/>
          <w:lang w:eastAsia="ru-RU"/>
        </w:rPr>
      </w:pPr>
      <w:r w:rsidRPr="00C225AD">
        <w:rPr>
          <w:rFonts w:ascii="Times New Roman" w:eastAsia="Times New Roman" w:hAnsi="Times New Roman" w:cs="Times New Roman"/>
          <w:sz w:val="28"/>
          <w:szCs w:val="28"/>
          <w:lang w:eastAsia="ru-RU"/>
        </w:rPr>
        <w:t>• производство определенных товаров и услуг, например, в сфере образования и обороны.</w:t>
      </w:r>
    </w:p>
    <w:p w:rsidR="00C225AD" w:rsidRPr="00C225AD" w:rsidRDefault="00C225AD" w:rsidP="00C225AD">
      <w:pPr>
        <w:spacing w:after="0" w:line="240" w:lineRule="auto"/>
        <w:ind w:firstLine="709"/>
        <w:jc w:val="both"/>
        <w:rPr>
          <w:rFonts w:ascii="Times New Roman" w:eastAsia="Times New Roman" w:hAnsi="Times New Roman" w:cs="Times New Roman"/>
          <w:sz w:val="28"/>
          <w:szCs w:val="28"/>
          <w:lang w:eastAsia="ru-RU"/>
        </w:rPr>
      </w:pPr>
      <w:r w:rsidRPr="00C225AD">
        <w:rPr>
          <w:rFonts w:ascii="Times New Roman" w:eastAsia="Times New Roman" w:hAnsi="Times New Roman" w:cs="Times New Roman"/>
          <w:sz w:val="28"/>
          <w:szCs w:val="28"/>
          <w:lang w:eastAsia="ru-RU"/>
        </w:rPr>
        <w:t>Все эти виды экономической деятельности государства ведут к двум основным последствиям: во-первых, они изменяют наши доходы, во-вторых, воздействуют на экономические стимулы.</w:t>
      </w:r>
    </w:p>
    <w:p w:rsidR="00C225AD" w:rsidRPr="00C225AD" w:rsidRDefault="00C225AD" w:rsidP="00C225AD">
      <w:pPr>
        <w:spacing w:after="0" w:line="240" w:lineRule="auto"/>
        <w:ind w:firstLine="709"/>
        <w:jc w:val="both"/>
        <w:rPr>
          <w:rFonts w:ascii="Times New Roman" w:eastAsia="Times New Roman" w:hAnsi="Times New Roman" w:cs="Times New Roman"/>
          <w:sz w:val="28"/>
          <w:szCs w:val="28"/>
          <w:lang w:eastAsia="ru-RU"/>
        </w:rPr>
      </w:pPr>
      <w:r w:rsidRPr="00C225AD">
        <w:rPr>
          <w:rFonts w:ascii="Times New Roman" w:eastAsia="Times New Roman" w:hAnsi="Times New Roman" w:cs="Times New Roman"/>
          <w:sz w:val="28"/>
          <w:szCs w:val="28"/>
          <w:lang w:eastAsia="ru-RU"/>
        </w:rPr>
        <w:t>Классический пример с введением налогов на сигареты. Этот налог снижает покупательную способность курильщиков и уменьшает продажи производителей сигарет, а значит, и доходы этих компаний. В то же самое время этот налог уменьшает стимулы к табакокурению и стимулы вкладывать свои сбережения в акции компаний, производящих сигареты. На этом воздействие налога не прекращается. Возможно, повысится спрос на услуги здравоохранения, увеличатся субсидии другим отраслям экономики в результате увеличения доходов государства. Действия правительства влияют, таким образом, на распределение ресурсов в экономике. И экономика общественного сектора рассматривает теоретические основы этих действий государства</w:t>
      </w:r>
    </w:p>
    <w:p w:rsidR="00C225AD" w:rsidRPr="00C225AD" w:rsidRDefault="00C225AD" w:rsidP="00C225AD">
      <w:pPr>
        <w:spacing w:after="0" w:line="240" w:lineRule="auto"/>
        <w:ind w:firstLine="709"/>
        <w:rPr>
          <w:rFonts w:ascii="Times New Roman" w:eastAsia="Calibri" w:hAnsi="Times New Roman" w:cs="Times New Roman"/>
          <w:sz w:val="28"/>
          <w:szCs w:val="28"/>
        </w:rPr>
      </w:pPr>
    </w:p>
    <w:p w:rsidR="00C225AD" w:rsidRPr="00C225AD" w:rsidRDefault="00C225AD" w:rsidP="00C225AD">
      <w:pPr>
        <w:spacing w:after="0" w:line="240" w:lineRule="auto"/>
        <w:ind w:firstLine="709"/>
        <w:jc w:val="center"/>
        <w:rPr>
          <w:rFonts w:ascii="Times New Roman" w:eastAsia="Calibri" w:hAnsi="Times New Roman" w:cs="Times New Roman"/>
          <w:sz w:val="28"/>
          <w:szCs w:val="28"/>
        </w:rPr>
      </w:pPr>
      <w:r w:rsidRPr="00C225AD">
        <w:rPr>
          <w:rFonts w:ascii="Times New Roman" w:eastAsia="Calibri" w:hAnsi="Times New Roman" w:cs="Times New Roman"/>
          <w:sz w:val="28"/>
          <w:szCs w:val="28"/>
        </w:rPr>
        <w:t>Макрорегулирование развития общественного сектора экономики</w:t>
      </w:r>
    </w:p>
    <w:p w:rsidR="00C225AD" w:rsidRPr="00C225AD" w:rsidRDefault="00C225AD" w:rsidP="00C225AD">
      <w:pPr>
        <w:keepNext/>
        <w:keepLines/>
        <w:spacing w:after="0" w:line="240" w:lineRule="auto"/>
        <w:ind w:firstLine="709"/>
        <w:outlineLvl w:val="1"/>
        <w:rPr>
          <w:rFonts w:ascii="Times New Roman" w:eastAsia="Times New Roman" w:hAnsi="Times New Roman" w:cs="Times New Roman"/>
          <w:b/>
          <w:bCs/>
          <w:sz w:val="28"/>
          <w:szCs w:val="28"/>
        </w:rPr>
      </w:pPr>
      <w:r w:rsidRPr="00C225AD">
        <w:rPr>
          <w:rFonts w:ascii="Times New Roman" w:eastAsia="Times New Roman" w:hAnsi="Times New Roman" w:cs="Times New Roman"/>
          <w:b/>
          <w:bCs/>
          <w:sz w:val="28"/>
          <w:szCs w:val="28"/>
        </w:rPr>
        <w:t>История развития общественного сектора</w:t>
      </w:r>
    </w:p>
    <w:p w:rsidR="00C225AD" w:rsidRPr="00C225AD" w:rsidRDefault="00C225AD" w:rsidP="00C225AD">
      <w:pPr>
        <w:spacing w:after="0" w:line="240" w:lineRule="auto"/>
        <w:ind w:firstLine="709"/>
        <w:jc w:val="both"/>
        <w:rPr>
          <w:rFonts w:ascii="Times New Roman" w:eastAsia="Times New Roman" w:hAnsi="Times New Roman" w:cs="Times New Roman"/>
          <w:sz w:val="28"/>
          <w:szCs w:val="28"/>
          <w:lang w:eastAsia="ru-RU"/>
        </w:rPr>
      </w:pPr>
      <w:r w:rsidRPr="00C225AD">
        <w:rPr>
          <w:rFonts w:ascii="Times New Roman" w:eastAsia="Times New Roman" w:hAnsi="Times New Roman" w:cs="Times New Roman"/>
          <w:sz w:val="28"/>
          <w:szCs w:val="28"/>
          <w:lang w:eastAsia="ru-RU"/>
        </w:rPr>
        <w:t xml:space="preserve">Происхождение общественных потребностей теряется в глубокой древности: это произошло тогда, когда людьми была подмечена определенная выгода от удовлетворения некоторых потребностей совместными усилиями. Для объединения совместных усилий люди стали образовывать разного рода союзы. Такие потребности, как суд, управление и военная защита способствовали образованию союзов общественно-принудительного характера (государств). С возникновением любого государства одновременно возникает государственный сектор, так как любое государство не может обойтись без такого специфического класса, который занимается оказанием общественных услуг: армия, полиция, суды, сборщики </w:t>
      </w:r>
      <w:r w:rsidRPr="00C225AD">
        <w:rPr>
          <w:rFonts w:ascii="Times New Roman" w:eastAsia="Times New Roman" w:hAnsi="Times New Roman" w:cs="Times New Roman"/>
          <w:sz w:val="28"/>
          <w:szCs w:val="28"/>
          <w:lang w:eastAsia="ru-RU"/>
        </w:rPr>
        <w:lastRenderedPageBreak/>
        <w:t>налогов, административный аппарат государственной власти и т.д. (сегодня этот класс мы называем классом чиновников). Для его содержания было необходимо выделять государственные средства (финансы), которые формировались за счет собираемых налогов. Таким образом, государственный (общественный) сектор в той или иной форме существовал во всех государствах и во все времена.</w:t>
      </w:r>
    </w:p>
    <w:p w:rsidR="00C225AD" w:rsidRPr="00C225AD" w:rsidRDefault="00C225AD" w:rsidP="00C225AD">
      <w:pPr>
        <w:spacing w:after="0" w:line="240" w:lineRule="auto"/>
        <w:ind w:firstLine="709"/>
        <w:jc w:val="both"/>
        <w:rPr>
          <w:rFonts w:ascii="Times New Roman" w:eastAsia="Times New Roman" w:hAnsi="Times New Roman" w:cs="Times New Roman"/>
          <w:sz w:val="28"/>
          <w:szCs w:val="28"/>
          <w:lang w:eastAsia="ru-RU"/>
        </w:rPr>
      </w:pPr>
      <w:r w:rsidRPr="00C225AD">
        <w:rPr>
          <w:rFonts w:ascii="Times New Roman" w:eastAsia="Times New Roman" w:hAnsi="Times New Roman" w:cs="Times New Roman"/>
          <w:sz w:val="28"/>
          <w:szCs w:val="28"/>
          <w:lang w:eastAsia="ru-RU"/>
        </w:rPr>
        <w:t>Дальнейшая необходимость совершенствования управления обществом, связанная с его усложнением, в связи с появлением потребности в организации крупных общественных работ (поливное земледелие, строительство дорог и оборонительных сооружений и т.д.), которая требовала объединения в этих целях больших масс людей; необходимость ведения оборонительных и захватнических войн и поддержания в обществе порядка, в том числе подавление сопротивления эксплуатируемых в условиях расслоения общества, привели к выделению общественного сектора экономики и появлению определенных институтов, позволяющих его регулировать.</w:t>
      </w:r>
    </w:p>
    <w:p w:rsidR="00C225AD" w:rsidRPr="00C225AD" w:rsidRDefault="00C225AD" w:rsidP="00C225AD">
      <w:pPr>
        <w:spacing w:after="0" w:line="240" w:lineRule="auto"/>
        <w:ind w:firstLine="709"/>
        <w:jc w:val="both"/>
        <w:rPr>
          <w:rFonts w:ascii="Times New Roman" w:eastAsia="Times New Roman" w:hAnsi="Times New Roman" w:cs="Times New Roman"/>
          <w:sz w:val="28"/>
          <w:szCs w:val="28"/>
          <w:lang w:eastAsia="ru-RU"/>
        </w:rPr>
      </w:pPr>
      <w:r w:rsidRPr="00C225AD">
        <w:rPr>
          <w:rFonts w:ascii="Times New Roman" w:eastAsia="Times New Roman" w:hAnsi="Times New Roman" w:cs="Times New Roman"/>
          <w:sz w:val="28"/>
          <w:szCs w:val="28"/>
          <w:lang w:eastAsia="ru-RU"/>
        </w:rPr>
        <w:t>С развитием общественного и международного разделения труда, приведших к образованию между людьми прочных хозяйственных связей, потребности в общественных благах возрастают (образование, здравоохранение, социальная защита и т.д.), появляются потребности по улучшению их качества (модернизация путей сообщения, связи, коммунального хозяйства и т.д.). Произошедшая в XVII—XIX вв. техническая революция, приведшая к появлению паровых, а затем и электрических двигателей, вызвавших крупные изменения в способах производства, создала возможность производить продукцию в крупных размерах. Также она способствовала развитию водного и сухопутного транспорта, упрощавшего передвижение товаров, людей и корреспонденции, что, в свою очередь, отражалось на развитии торговых отношений. Изобретение телеграфа и телефона приводит к крупным, как единовременными, так впоследствии и к постоянным, затратам на усовершенствование практически во всех государствах (за немногими исключениями) средств сообщения. Увеличение плотности населения, возникновение крупных промышленных центров, развитие транспортного сообщения и ускорение торгового оборота требует усиления охраны личности и собственности, что приводит к постоянному росту военных расходов государств на внутреннюю и внешнюю безопасность. Вместе с тем для обеспечения материального прогресса страны и развития экономической жизни многие государства вынуждены признать необходимость широкого распространения образования среди своих граждан. Развитие гражданского общества привело к существенному расширению деятельности добровольных некоммерческих организаций, нацеленных на реализацию разнообразных общественных потребностей.</w:t>
      </w:r>
    </w:p>
    <w:p w:rsidR="00C225AD" w:rsidRPr="00C225AD" w:rsidRDefault="00C225AD" w:rsidP="00C225AD">
      <w:pPr>
        <w:spacing w:after="0" w:line="240" w:lineRule="auto"/>
        <w:ind w:firstLine="709"/>
        <w:jc w:val="both"/>
        <w:rPr>
          <w:rFonts w:ascii="Times New Roman" w:eastAsia="Times New Roman" w:hAnsi="Times New Roman" w:cs="Times New Roman"/>
          <w:sz w:val="28"/>
          <w:szCs w:val="28"/>
          <w:lang w:eastAsia="ru-RU"/>
        </w:rPr>
      </w:pPr>
      <w:r w:rsidRPr="00C225AD">
        <w:rPr>
          <w:rFonts w:ascii="Times New Roman" w:eastAsia="Times New Roman" w:hAnsi="Times New Roman" w:cs="Times New Roman"/>
          <w:sz w:val="28"/>
          <w:szCs w:val="28"/>
          <w:lang w:eastAsia="ru-RU"/>
        </w:rPr>
        <w:t xml:space="preserve">Развитие общественных отношений в конце XIX — начале XX вв. вносит изменения и в принципы государственной деятельности. Так, наряду </w:t>
      </w:r>
      <w:r w:rsidRPr="00C225AD">
        <w:rPr>
          <w:rFonts w:ascii="Times New Roman" w:eastAsia="Times New Roman" w:hAnsi="Times New Roman" w:cs="Times New Roman"/>
          <w:sz w:val="28"/>
          <w:szCs w:val="28"/>
          <w:lang w:eastAsia="ru-RU"/>
        </w:rPr>
        <w:lastRenderedPageBreak/>
        <w:t>с проблемами экономического роста и обеспечением условий его осуществления в его деятельность включаются вопросы духовного развития общества. Государствам приходится увеличивать расходы на правосудие, народное образование и здравоохранение, коммунальное хозяйство и другие потребности, связанные с управлением обществом, при этом они увеличиваются с такой скоростью, что зачастую начинают опережать даже военные расходы, которые во многих странах в то время составляли большую часть государственных расходов. Также государствам приходится удовлетворять и потребности отдельных групп, составляющих общество, поскольку их хозяйственные, умственные, эстетические и религиозные интересы требуют определенных учреждений для их удовлетворения. Начинает активно развиваться социальная функция государства, которая изначально не являлась целью и неотъемной частью деятельности государства. Государства начинают законодательно оформлять систему социальных прав граждан и своих обязательств, гарантирующих реализацию этих прав через соответствующие институты. Начинает формироваться система обязательного социального страхования с участием государства. В этот период создается сеть государственных институтов, занимающихся производством социальных благ. Этот сектор уже обладает новыми и все более развивающимися возможностями производства общественных благ и системой финансирования социальной сферы.</w:t>
      </w:r>
    </w:p>
    <w:p w:rsidR="00C225AD" w:rsidRPr="00C225AD" w:rsidRDefault="00C225AD" w:rsidP="00C225AD">
      <w:pPr>
        <w:spacing w:after="0" w:line="240" w:lineRule="auto"/>
        <w:ind w:firstLine="709"/>
        <w:jc w:val="both"/>
        <w:rPr>
          <w:rFonts w:ascii="Times New Roman" w:eastAsia="Times New Roman" w:hAnsi="Times New Roman" w:cs="Times New Roman"/>
          <w:sz w:val="28"/>
          <w:szCs w:val="28"/>
          <w:lang w:eastAsia="ru-RU"/>
        </w:rPr>
      </w:pPr>
      <w:r w:rsidRPr="00C225AD">
        <w:rPr>
          <w:rFonts w:ascii="Times New Roman" w:eastAsia="Times New Roman" w:hAnsi="Times New Roman" w:cs="Times New Roman"/>
          <w:sz w:val="28"/>
          <w:szCs w:val="28"/>
          <w:lang w:eastAsia="ru-RU"/>
        </w:rPr>
        <w:t>Когда в начале XX в. мир столкнулся с проблемой серьезных экономических кризисов (самым опустошительным считается кризис 1929— 1939 гг. названный Великой депрессией), в народе резко выросли симпатии к СССР и над странами Запада нависла угроза социалистической революции, многие правительства западных стран начинают брать на себя ответственность за стабилизацию уровня экономической деятельности, заниматься регулированием экономики и осуществлять меры по повышению доходов населения. Так, Президент США Рузвельт, вступив в должность в марте 1933 г., сказал: «Если я окажусь плохим президентом, вероятно, я буду последним президентом». В это время для смягчения остроты социально-экономических проблем в обществе принимаются определенные меры, в том числе и законы, направленные на регулирование этих проблем (страхование по безработице, социальное обеспечение, федеральное страхование банковских депозитов), принимаются программы поддержки цен на сельскохозяйственную продукцию и множество других программ социально-экономической направленности (в Америке в целом эти программы получили название «Новый курс»). Государство решительно вторгается в сферу образования, здравоохранения, начинает гарантировать прожиточный минимум, берет на себя обязательство по обеспечению детей, престарелых, инвалидов и неимущих. Это подтверждается, например тем, что расходы федерального правительства в США в 1932—1940 гг. выросли более чем вдвое.</w:t>
      </w:r>
    </w:p>
    <w:p w:rsidR="00C225AD" w:rsidRPr="00C225AD" w:rsidRDefault="00C225AD" w:rsidP="00C225AD">
      <w:pPr>
        <w:spacing w:after="0" w:line="240" w:lineRule="auto"/>
        <w:ind w:firstLine="709"/>
        <w:jc w:val="both"/>
        <w:rPr>
          <w:rFonts w:ascii="Times New Roman" w:eastAsia="Times New Roman" w:hAnsi="Times New Roman" w:cs="Times New Roman"/>
          <w:sz w:val="28"/>
          <w:szCs w:val="28"/>
          <w:lang w:eastAsia="ru-RU"/>
        </w:rPr>
      </w:pPr>
      <w:r w:rsidRPr="00C225AD">
        <w:rPr>
          <w:rFonts w:ascii="Times New Roman" w:eastAsia="Times New Roman" w:hAnsi="Times New Roman" w:cs="Times New Roman"/>
          <w:sz w:val="28"/>
          <w:szCs w:val="28"/>
          <w:lang w:eastAsia="ru-RU"/>
        </w:rPr>
        <w:lastRenderedPageBreak/>
        <w:t>В XX веке, в период между Великой депрессией 1930-х гг. и началом 1960-х гг., становится понятно, что свободная рыночная экономика во многих случаях оказывается неспособна удовлетворить некоторые основные социальные потребности граждан. После Второй мировой войны многие страны начали активно восстанавливать свою экономику, но даже в такой стране, где экономика достигла беспрецедентного уровня процветания, как США, многие не могли вырваться из убогой и нищенской жизни, получить нормальное медицинское обслуживание, а недоступность получения адекватного образования навсегда лишала их перспективы получения хорошей работы. Это неравенство возможностей дало толчок к появлению многих государственных программ, которые начали осуществляться в 1960-е гг. Так, Президент США Линдон Бейнс Джонсон объявил о «войне с бедностью». Тогда для нуждающихся в дополнение к программам, направленным на поддержание минимального уровня жизни, были разработаны программы по обеспечению питанием и медицинским обслуживанием, а также программы профессиональной подготовки с целью улучшения экономических возможностей граждан в случае возникновения неблагоприятных условий в экономике</w:t>
      </w:r>
      <w:hyperlink r:id="rId50" w:anchor="gads_btm" w:history="1">
        <w:r w:rsidRPr="00C225AD">
          <w:rPr>
            <w:rFonts w:ascii="Times New Roman" w:eastAsia="Times New Roman" w:hAnsi="Times New Roman" w:cs="Times New Roman"/>
            <w:sz w:val="28"/>
            <w:szCs w:val="28"/>
            <w:vertAlign w:val="superscript"/>
            <w:lang w:eastAsia="ru-RU"/>
          </w:rPr>
          <w:t>[1]</w:t>
        </w:r>
      </w:hyperlink>
      <w:r w:rsidRPr="00C225AD">
        <w:rPr>
          <w:rFonts w:ascii="Times New Roman" w:eastAsia="Times New Roman" w:hAnsi="Times New Roman" w:cs="Times New Roman"/>
          <w:sz w:val="28"/>
          <w:szCs w:val="28"/>
          <w:lang w:eastAsia="ru-RU"/>
        </w:rPr>
        <w:t>.</w:t>
      </w:r>
    </w:p>
    <w:p w:rsidR="00C225AD" w:rsidRPr="00C225AD" w:rsidRDefault="00C225AD" w:rsidP="00C225AD">
      <w:pPr>
        <w:spacing w:after="0" w:line="240" w:lineRule="auto"/>
        <w:ind w:firstLine="709"/>
        <w:jc w:val="both"/>
        <w:rPr>
          <w:rFonts w:ascii="Times New Roman" w:eastAsia="Times New Roman" w:hAnsi="Times New Roman" w:cs="Times New Roman"/>
          <w:sz w:val="28"/>
          <w:szCs w:val="28"/>
          <w:lang w:eastAsia="ru-RU"/>
        </w:rPr>
      </w:pPr>
      <w:r w:rsidRPr="00C225AD">
        <w:rPr>
          <w:rFonts w:ascii="Times New Roman" w:eastAsia="Times New Roman" w:hAnsi="Times New Roman" w:cs="Times New Roman"/>
          <w:sz w:val="28"/>
          <w:szCs w:val="28"/>
          <w:lang w:eastAsia="ru-RU"/>
        </w:rPr>
        <w:t>Сегодня при наличии различных взглядов на роль государства в рыночной экономике никто не отрицает, что ограниченное государственное вмешательство должно сглаживать (если не решать) наиболее острые социально-экономические проблемы, с которыми сталкивается общество. Для их решения в задачи государственного регулирования почти повсеместно включаются: поддержание полной занятости, устранение крайних форм нищеты, социальная поддержка всех членов общества, сглаживание или предотвращение разрушительных последствий экономических циклов и кризисов, денежное регулирование, контроль внешнеторгового оборота.</w:t>
      </w:r>
    </w:p>
    <w:p w:rsidR="00C225AD" w:rsidRPr="00C225AD" w:rsidRDefault="00C225AD" w:rsidP="00C225AD">
      <w:pPr>
        <w:spacing w:after="0" w:line="240" w:lineRule="auto"/>
        <w:ind w:firstLine="709"/>
        <w:jc w:val="both"/>
        <w:rPr>
          <w:rFonts w:ascii="Times New Roman" w:eastAsia="Times New Roman" w:hAnsi="Times New Roman" w:cs="Times New Roman"/>
          <w:sz w:val="28"/>
          <w:szCs w:val="28"/>
          <w:lang w:eastAsia="ru-RU"/>
        </w:rPr>
      </w:pPr>
      <w:r w:rsidRPr="00C225AD">
        <w:rPr>
          <w:rFonts w:ascii="Times New Roman" w:eastAsia="Times New Roman" w:hAnsi="Times New Roman" w:cs="Times New Roman"/>
          <w:sz w:val="28"/>
          <w:szCs w:val="28"/>
          <w:lang w:eastAsia="ru-RU"/>
        </w:rPr>
        <w:t>В современном мире участие государства в экономике и повседневной жизни человека наблюдается повсеместно. Большинство людей рождается в государственных роддомах, медицинский персонал, помогающий появиться на свет новому человеку, получил свое образование в государственных или подконтрольных государству образовательных учреждениях, новых граждан родители регистрируют и получают государственный документ, на основании которого человек начинает получать определенные блага от государства. Затем большинство детей начинает посещать государственные дошкольные учреждения, а образование граждане получают в государственных школах, колледжах, вузах.</w:t>
      </w:r>
    </w:p>
    <w:p w:rsidR="00C225AD" w:rsidRPr="00C225AD" w:rsidRDefault="00C225AD" w:rsidP="00C225AD">
      <w:pPr>
        <w:spacing w:after="0" w:line="240" w:lineRule="auto"/>
        <w:ind w:firstLine="709"/>
        <w:jc w:val="both"/>
        <w:rPr>
          <w:rFonts w:ascii="Times New Roman" w:eastAsia="Times New Roman" w:hAnsi="Times New Roman" w:cs="Times New Roman"/>
          <w:sz w:val="28"/>
          <w:szCs w:val="28"/>
          <w:lang w:eastAsia="ru-RU"/>
        </w:rPr>
      </w:pPr>
      <w:r w:rsidRPr="00C225AD">
        <w:rPr>
          <w:rFonts w:ascii="Times New Roman" w:eastAsia="Times New Roman" w:hAnsi="Times New Roman" w:cs="Times New Roman"/>
          <w:sz w:val="28"/>
          <w:szCs w:val="28"/>
          <w:lang w:eastAsia="ru-RU"/>
        </w:rPr>
        <w:t xml:space="preserve">Многие живут в домах, или полностью принадлежащих государству, либо построенных им или с его участием. Государство берет на себя обязательство по обеспечению всех граждан бесплатным медицинским обслуживанием и средним образованием. Для обеспечения государственных расходов каждый платит налоги либо лично, либо косвенно приобретая товары и услуги, в которые уже включены разные налоги. Государство </w:t>
      </w:r>
      <w:r w:rsidRPr="00C225AD">
        <w:rPr>
          <w:rFonts w:ascii="Times New Roman" w:eastAsia="Times New Roman" w:hAnsi="Times New Roman" w:cs="Times New Roman"/>
          <w:sz w:val="28"/>
          <w:szCs w:val="28"/>
          <w:lang w:eastAsia="ru-RU"/>
        </w:rPr>
        <w:lastRenderedPageBreak/>
        <w:t>предоставляет работу многим гражданам и оказывает серьезное влияние на условия найма в частном секторе, следит за ценообразованием во многих сферах, защищая граждан от произвола монополистов. Жизнь граждан в любом государстве, так или иначе, зависит от государства: оно различными способами регулирует то, что люди едят и пьют. На более вредные товары государство устанавливает высокие тарифы, налоги, квоты, ограничения приобретения, потребления по возрасту (например, алкогольные напитки, табачные изделия), и в то же время жизненно необходимые товары и услуги государство дотирует. Большинство людей едет на работу или путешествует по государственным дорогам, летает на самолетах, ведомых государственной службой авиадиспетчеров, находясь при этом под защитой государственных служб внешней и внутренней охраны. Практически каждый из нас получает от государства и определенные денежные средства, начиная от пособия при рождении и до государственного пособия на погребение (в некоторых странах).</w:t>
      </w:r>
    </w:p>
    <w:p w:rsidR="00C225AD" w:rsidRPr="00C225AD" w:rsidRDefault="00C225AD" w:rsidP="00C225AD">
      <w:pPr>
        <w:spacing w:after="0" w:line="240" w:lineRule="auto"/>
        <w:ind w:firstLine="709"/>
        <w:jc w:val="both"/>
        <w:rPr>
          <w:rFonts w:ascii="Times New Roman" w:eastAsia="Times New Roman" w:hAnsi="Times New Roman" w:cs="Times New Roman"/>
          <w:sz w:val="28"/>
          <w:szCs w:val="28"/>
          <w:lang w:eastAsia="ru-RU"/>
        </w:rPr>
      </w:pPr>
      <w:r w:rsidRPr="00C225AD">
        <w:rPr>
          <w:rFonts w:ascii="Times New Roman" w:eastAsia="Times New Roman" w:hAnsi="Times New Roman" w:cs="Times New Roman"/>
          <w:sz w:val="28"/>
          <w:szCs w:val="28"/>
          <w:lang w:eastAsia="ru-RU"/>
        </w:rPr>
        <w:t>Поэтому сегодня практически во всех странах мира перед правительствами первостепенной задачей является повышение эффективности общественного сектора экономики.</w:t>
      </w:r>
    </w:p>
    <w:p w:rsidR="00C225AD" w:rsidRPr="00C225AD" w:rsidRDefault="00C225AD" w:rsidP="00C225AD">
      <w:pPr>
        <w:spacing w:after="0" w:line="240" w:lineRule="auto"/>
        <w:ind w:firstLine="709"/>
        <w:rPr>
          <w:rFonts w:ascii="Times New Roman" w:eastAsia="Calibri" w:hAnsi="Times New Roman" w:cs="Times New Roman"/>
          <w:sz w:val="28"/>
          <w:szCs w:val="28"/>
        </w:rPr>
      </w:pPr>
      <w:r w:rsidRPr="00C225AD">
        <w:rPr>
          <w:rFonts w:ascii="Times New Roman" w:eastAsia="Calibri" w:hAnsi="Times New Roman" w:cs="Times New Roman"/>
          <w:sz w:val="28"/>
          <w:szCs w:val="28"/>
        </w:rPr>
        <w:t>Масштабы государственного производства</w:t>
      </w:r>
    </w:p>
    <w:p w:rsidR="00C225AD" w:rsidRPr="00C225AD" w:rsidRDefault="00C225AD" w:rsidP="00C225AD">
      <w:pPr>
        <w:spacing w:after="0" w:line="240" w:lineRule="auto"/>
        <w:ind w:firstLine="709"/>
        <w:jc w:val="both"/>
        <w:rPr>
          <w:rFonts w:ascii="Times New Roman" w:eastAsia="Times New Roman" w:hAnsi="Times New Roman" w:cs="Times New Roman"/>
          <w:sz w:val="28"/>
          <w:szCs w:val="28"/>
          <w:lang w:eastAsia="ru-RU"/>
        </w:rPr>
      </w:pPr>
      <w:r w:rsidRPr="00C225AD">
        <w:rPr>
          <w:rFonts w:ascii="Times New Roman" w:eastAsia="Times New Roman" w:hAnsi="Times New Roman" w:cs="Times New Roman"/>
          <w:sz w:val="28"/>
          <w:szCs w:val="28"/>
          <w:lang w:eastAsia="ru-RU"/>
        </w:rPr>
        <w:t xml:space="preserve">Масштабы производства в рамках государственного сектора ограничены масштабами государственной собственности. В </w:t>
      </w:r>
      <w:r w:rsidRPr="00C225AD">
        <w:rPr>
          <w:rFonts w:ascii="Times New Roman" w:eastAsia="Times New Roman" w:hAnsi="Times New Roman" w:cs="Times New Roman"/>
          <w:i/>
          <w:iCs/>
          <w:sz w:val="28"/>
          <w:szCs w:val="28"/>
          <w:lang w:eastAsia="ru-RU"/>
        </w:rPr>
        <w:t>состав государственной собственности</w:t>
      </w:r>
      <w:r w:rsidRPr="00C225AD">
        <w:rPr>
          <w:rFonts w:ascii="Times New Roman" w:eastAsia="Times New Roman" w:hAnsi="Times New Roman" w:cs="Times New Roman"/>
          <w:sz w:val="28"/>
          <w:szCs w:val="28"/>
          <w:lang w:eastAsia="ru-RU"/>
        </w:rPr>
        <w:t xml:space="preserve"> входят:</w:t>
      </w:r>
    </w:p>
    <w:p w:rsidR="00C225AD" w:rsidRPr="00C225AD" w:rsidRDefault="00C225AD" w:rsidP="00C225AD">
      <w:pPr>
        <w:numPr>
          <w:ilvl w:val="2"/>
          <w:numId w:val="5"/>
        </w:numPr>
        <w:spacing w:after="0" w:line="240" w:lineRule="auto"/>
        <w:ind w:firstLine="709"/>
        <w:jc w:val="both"/>
        <w:rPr>
          <w:rFonts w:ascii="Times New Roman" w:eastAsia="Times New Roman" w:hAnsi="Times New Roman" w:cs="Times New Roman"/>
          <w:sz w:val="28"/>
          <w:szCs w:val="28"/>
          <w:lang w:eastAsia="ru-RU"/>
        </w:rPr>
      </w:pPr>
      <w:r w:rsidRPr="00C225AD">
        <w:rPr>
          <w:rFonts w:ascii="Times New Roman" w:eastAsia="Times New Roman" w:hAnsi="Times New Roman" w:cs="Times New Roman"/>
          <w:sz w:val="28"/>
          <w:szCs w:val="28"/>
          <w:lang w:eastAsia="ru-RU"/>
        </w:rPr>
        <w:t>• капитал государственных предприятий;</w:t>
      </w:r>
    </w:p>
    <w:p w:rsidR="00C225AD" w:rsidRPr="00C225AD" w:rsidRDefault="00C225AD" w:rsidP="00C225AD">
      <w:pPr>
        <w:numPr>
          <w:ilvl w:val="2"/>
          <w:numId w:val="5"/>
        </w:numPr>
        <w:spacing w:after="0" w:line="240" w:lineRule="auto"/>
        <w:ind w:firstLine="709"/>
        <w:jc w:val="both"/>
        <w:rPr>
          <w:rFonts w:ascii="Times New Roman" w:eastAsia="Times New Roman" w:hAnsi="Times New Roman" w:cs="Times New Roman"/>
          <w:sz w:val="28"/>
          <w:szCs w:val="28"/>
          <w:lang w:eastAsia="ru-RU"/>
        </w:rPr>
      </w:pPr>
      <w:r w:rsidRPr="00C225AD">
        <w:rPr>
          <w:rFonts w:ascii="Times New Roman" w:eastAsia="Times New Roman" w:hAnsi="Times New Roman" w:cs="Times New Roman"/>
          <w:sz w:val="28"/>
          <w:szCs w:val="28"/>
          <w:lang w:eastAsia="ru-RU"/>
        </w:rPr>
        <w:t>• пакеты акций в смешанных предприятиях;</w:t>
      </w:r>
    </w:p>
    <w:p w:rsidR="00C225AD" w:rsidRPr="00C225AD" w:rsidRDefault="00C225AD" w:rsidP="00C225AD">
      <w:pPr>
        <w:numPr>
          <w:ilvl w:val="2"/>
          <w:numId w:val="5"/>
        </w:numPr>
        <w:spacing w:after="0" w:line="240" w:lineRule="auto"/>
        <w:ind w:firstLine="709"/>
        <w:jc w:val="both"/>
        <w:rPr>
          <w:rFonts w:ascii="Times New Roman" w:eastAsia="Times New Roman" w:hAnsi="Times New Roman" w:cs="Times New Roman"/>
          <w:sz w:val="28"/>
          <w:szCs w:val="28"/>
          <w:lang w:eastAsia="ru-RU"/>
        </w:rPr>
      </w:pPr>
      <w:r w:rsidRPr="00C225AD">
        <w:rPr>
          <w:rFonts w:ascii="Times New Roman" w:eastAsia="Times New Roman" w:hAnsi="Times New Roman" w:cs="Times New Roman"/>
          <w:sz w:val="28"/>
          <w:szCs w:val="28"/>
          <w:lang w:eastAsia="ru-RU"/>
        </w:rPr>
        <w:t>• средства государственного бюджета;</w:t>
      </w:r>
    </w:p>
    <w:p w:rsidR="00C225AD" w:rsidRPr="00C225AD" w:rsidRDefault="00C225AD" w:rsidP="00C225AD">
      <w:pPr>
        <w:numPr>
          <w:ilvl w:val="2"/>
          <w:numId w:val="5"/>
        </w:numPr>
        <w:spacing w:after="0" w:line="240" w:lineRule="auto"/>
        <w:ind w:firstLine="709"/>
        <w:jc w:val="both"/>
        <w:rPr>
          <w:rFonts w:ascii="Times New Roman" w:eastAsia="Times New Roman" w:hAnsi="Times New Roman" w:cs="Times New Roman"/>
          <w:sz w:val="28"/>
          <w:szCs w:val="28"/>
          <w:lang w:eastAsia="ru-RU"/>
        </w:rPr>
      </w:pPr>
      <w:r w:rsidRPr="00C225AD">
        <w:rPr>
          <w:rFonts w:ascii="Times New Roman" w:eastAsia="Times New Roman" w:hAnsi="Times New Roman" w:cs="Times New Roman"/>
          <w:sz w:val="28"/>
          <w:szCs w:val="28"/>
          <w:lang w:eastAsia="ru-RU"/>
        </w:rPr>
        <w:t>• организации рыночной инфраструктуры экономики;</w:t>
      </w:r>
    </w:p>
    <w:p w:rsidR="00C225AD" w:rsidRPr="00C225AD" w:rsidRDefault="00C225AD" w:rsidP="00C225AD">
      <w:pPr>
        <w:numPr>
          <w:ilvl w:val="2"/>
          <w:numId w:val="5"/>
        </w:numPr>
        <w:spacing w:after="0" w:line="240" w:lineRule="auto"/>
        <w:ind w:firstLine="709"/>
        <w:jc w:val="both"/>
        <w:rPr>
          <w:rFonts w:ascii="Times New Roman" w:eastAsia="Times New Roman" w:hAnsi="Times New Roman" w:cs="Times New Roman"/>
          <w:sz w:val="28"/>
          <w:szCs w:val="28"/>
          <w:lang w:eastAsia="ru-RU"/>
        </w:rPr>
      </w:pPr>
      <w:r w:rsidRPr="00C225AD">
        <w:rPr>
          <w:rFonts w:ascii="Times New Roman" w:eastAsia="Times New Roman" w:hAnsi="Times New Roman" w:cs="Times New Roman"/>
          <w:sz w:val="28"/>
          <w:szCs w:val="28"/>
          <w:lang w:eastAsia="ru-RU"/>
        </w:rPr>
        <w:t>• предприятия производственной инфраструктуры экономики;</w:t>
      </w:r>
    </w:p>
    <w:p w:rsidR="00C225AD" w:rsidRPr="00C225AD" w:rsidRDefault="00C225AD" w:rsidP="00C225AD">
      <w:pPr>
        <w:numPr>
          <w:ilvl w:val="2"/>
          <w:numId w:val="5"/>
        </w:numPr>
        <w:spacing w:after="0" w:line="240" w:lineRule="auto"/>
        <w:ind w:firstLine="709"/>
        <w:jc w:val="both"/>
        <w:rPr>
          <w:rFonts w:ascii="Times New Roman" w:eastAsia="Times New Roman" w:hAnsi="Times New Roman" w:cs="Times New Roman"/>
          <w:sz w:val="28"/>
          <w:szCs w:val="28"/>
          <w:lang w:eastAsia="ru-RU"/>
        </w:rPr>
      </w:pPr>
      <w:r w:rsidRPr="00C225AD">
        <w:rPr>
          <w:rFonts w:ascii="Times New Roman" w:eastAsia="Times New Roman" w:hAnsi="Times New Roman" w:cs="Times New Roman"/>
          <w:sz w:val="28"/>
          <w:szCs w:val="28"/>
          <w:lang w:eastAsia="ru-RU"/>
        </w:rPr>
        <w:t>• предприятия социальной инфраструктуры экономики;</w:t>
      </w:r>
    </w:p>
    <w:p w:rsidR="00C225AD" w:rsidRPr="00C225AD" w:rsidRDefault="00C225AD" w:rsidP="00C225AD">
      <w:pPr>
        <w:numPr>
          <w:ilvl w:val="2"/>
          <w:numId w:val="5"/>
        </w:numPr>
        <w:spacing w:after="0" w:line="240" w:lineRule="auto"/>
        <w:ind w:firstLine="709"/>
        <w:jc w:val="both"/>
        <w:rPr>
          <w:rFonts w:ascii="Times New Roman" w:eastAsia="Times New Roman" w:hAnsi="Times New Roman" w:cs="Times New Roman"/>
          <w:sz w:val="28"/>
          <w:szCs w:val="28"/>
          <w:lang w:eastAsia="ru-RU"/>
        </w:rPr>
      </w:pPr>
      <w:r w:rsidRPr="00C225AD">
        <w:rPr>
          <w:rFonts w:ascii="Times New Roman" w:eastAsia="Times New Roman" w:hAnsi="Times New Roman" w:cs="Times New Roman"/>
          <w:sz w:val="28"/>
          <w:szCs w:val="28"/>
          <w:lang w:eastAsia="ru-RU"/>
        </w:rPr>
        <w:t>• стратегические запасы сырья и продовольствия;</w:t>
      </w:r>
    </w:p>
    <w:p w:rsidR="00C225AD" w:rsidRPr="00C225AD" w:rsidRDefault="00C225AD" w:rsidP="00C225AD">
      <w:pPr>
        <w:numPr>
          <w:ilvl w:val="2"/>
          <w:numId w:val="5"/>
        </w:numPr>
        <w:spacing w:after="0" w:line="240" w:lineRule="auto"/>
        <w:ind w:firstLine="709"/>
        <w:jc w:val="both"/>
        <w:rPr>
          <w:rFonts w:ascii="Times New Roman" w:eastAsia="Times New Roman" w:hAnsi="Times New Roman" w:cs="Times New Roman"/>
          <w:sz w:val="28"/>
          <w:szCs w:val="28"/>
          <w:lang w:eastAsia="ru-RU"/>
        </w:rPr>
      </w:pPr>
      <w:r w:rsidRPr="00C225AD">
        <w:rPr>
          <w:rFonts w:ascii="Times New Roman" w:eastAsia="Times New Roman" w:hAnsi="Times New Roman" w:cs="Times New Roman"/>
          <w:sz w:val="28"/>
          <w:szCs w:val="28"/>
          <w:lang w:eastAsia="ru-RU"/>
        </w:rPr>
        <w:t>• государственные земли, леса, водные ресурсы;</w:t>
      </w:r>
    </w:p>
    <w:p w:rsidR="00C225AD" w:rsidRPr="00C225AD" w:rsidRDefault="00C225AD" w:rsidP="00C225AD">
      <w:pPr>
        <w:numPr>
          <w:ilvl w:val="2"/>
          <w:numId w:val="5"/>
        </w:numPr>
        <w:spacing w:after="0" w:line="240" w:lineRule="auto"/>
        <w:ind w:firstLine="709"/>
        <w:jc w:val="both"/>
        <w:rPr>
          <w:rFonts w:ascii="Times New Roman" w:eastAsia="Times New Roman" w:hAnsi="Times New Roman" w:cs="Times New Roman"/>
          <w:sz w:val="28"/>
          <w:szCs w:val="28"/>
          <w:lang w:eastAsia="ru-RU"/>
        </w:rPr>
      </w:pPr>
      <w:r w:rsidRPr="00C225AD">
        <w:rPr>
          <w:rFonts w:ascii="Times New Roman" w:eastAsia="Times New Roman" w:hAnsi="Times New Roman" w:cs="Times New Roman"/>
          <w:sz w:val="28"/>
          <w:szCs w:val="28"/>
          <w:lang w:eastAsia="ru-RU"/>
        </w:rPr>
        <w:t>• запасы полезных ископаемых.</w:t>
      </w:r>
    </w:p>
    <w:p w:rsidR="00C225AD" w:rsidRPr="00C225AD" w:rsidRDefault="00C225AD" w:rsidP="00C225AD">
      <w:pPr>
        <w:spacing w:after="0" w:line="240" w:lineRule="auto"/>
        <w:ind w:firstLine="709"/>
        <w:jc w:val="both"/>
        <w:rPr>
          <w:rFonts w:ascii="Times New Roman" w:eastAsia="Times New Roman" w:hAnsi="Times New Roman" w:cs="Times New Roman"/>
          <w:sz w:val="28"/>
          <w:szCs w:val="28"/>
          <w:lang w:eastAsia="ru-RU"/>
        </w:rPr>
      </w:pPr>
      <w:r w:rsidRPr="00C225AD">
        <w:rPr>
          <w:rFonts w:ascii="Times New Roman" w:eastAsia="Times New Roman" w:hAnsi="Times New Roman" w:cs="Times New Roman"/>
          <w:sz w:val="28"/>
          <w:szCs w:val="28"/>
          <w:lang w:eastAsia="ru-RU"/>
        </w:rPr>
        <w:t>Государственная собственность существует во всех развитых странах, но в разной степени. В наибольшей степени государственная собственность распространена в таких странах Западной Европы, как Австрия, Франция, Германия. В меньшей мере государственная собственность распространена в США и Великобритании. Доля государства в материальном богатстве США составляет около 15% всего национального богатства. С другой стороны, во Франции эта доля составляет около 40% национального богатства.</w:t>
      </w:r>
    </w:p>
    <w:p w:rsidR="00C225AD" w:rsidRPr="00C225AD" w:rsidRDefault="00C225AD" w:rsidP="00C225AD">
      <w:pPr>
        <w:spacing w:after="0" w:line="240" w:lineRule="auto"/>
        <w:ind w:firstLine="709"/>
        <w:jc w:val="both"/>
        <w:rPr>
          <w:rFonts w:ascii="Times New Roman" w:eastAsia="Times New Roman" w:hAnsi="Times New Roman" w:cs="Times New Roman"/>
          <w:sz w:val="28"/>
          <w:szCs w:val="28"/>
          <w:lang w:eastAsia="ru-RU"/>
        </w:rPr>
      </w:pPr>
      <w:r w:rsidRPr="00C225AD">
        <w:rPr>
          <w:rFonts w:ascii="Times New Roman" w:eastAsia="Times New Roman" w:hAnsi="Times New Roman" w:cs="Times New Roman"/>
          <w:sz w:val="28"/>
          <w:szCs w:val="28"/>
          <w:lang w:eastAsia="ru-RU"/>
        </w:rPr>
        <w:t xml:space="preserve">Важными </w:t>
      </w:r>
      <w:r w:rsidRPr="00C225AD">
        <w:rPr>
          <w:rFonts w:ascii="Times New Roman" w:eastAsia="Times New Roman" w:hAnsi="Times New Roman" w:cs="Times New Roman"/>
          <w:i/>
          <w:iCs/>
          <w:sz w:val="28"/>
          <w:szCs w:val="28"/>
          <w:lang w:eastAsia="ru-RU"/>
        </w:rPr>
        <w:t>показателями масштабов государственного производства</w:t>
      </w:r>
      <w:r w:rsidRPr="00C225AD">
        <w:rPr>
          <w:rFonts w:ascii="Times New Roman" w:eastAsia="Times New Roman" w:hAnsi="Times New Roman" w:cs="Times New Roman"/>
          <w:sz w:val="28"/>
          <w:szCs w:val="28"/>
          <w:lang w:eastAsia="ru-RU"/>
        </w:rPr>
        <w:t xml:space="preserve"> являются:</w:t>
      </w:r>
    </w:p>
    <w:p w:rsidR="00C225AD" w:rsidRPr="00C225AD" w:rsidRDefault="00C225AD" w:rsidP="00C225AD">
      <w:pPr>
        <w:numPr>
          <w:ilvl w:val="2"/>
          <w:numId w:val="6"/>
        </w:numPr>
        <w:spacing w:after="0" w:line="240" w:lineRule="auto"/>
        <w:ind w:firstLine="709"/>
        <w:jc w:val="both"/>
        <w:rPr>
          <w:rFonts w:ascii="Times New Roman" w:eastAsia="Times New Roman" w:hAnsi="Times New Roman" w:cs="Times New Roman"/>
          <w:sz w:val="28"/>
          <w:szCs w:val="28"/>
          <w:lang w:eastAsia="ru-RU"/>
        </w:rPr>
      </w:pPr>
      <w:r w:rsidRPr="00C225AD">
        <w:rPr>
          <w:rFonts w:ascii="Times New Roman" w:eastAsia="Times New Roman" w:hAnsi="Times New Roman" w:cs="Times New Roman"/>
          <w:sz w:val="28"/>
          <w:szCs w:val="28"/>
          <w:lang w:eastAsia="ru-RU"/>
        </w:rPr>
        <w:lastRenderedPageBreak/>
        <w:t>• доля ВВП, производимого на государственных предприятиях;</w:t>
      </w:r>
    </w:p>
    <w:p w:rsidR="00C225AD" w:rsidRPr="00C225AD" w:rsidRDefault="00C225AD" w:rsidP="00C225AD">
      <w:pPr>
        <w:numPr>
          <w:ilvl w:val="2"/>
          <w:numId w:val="6"/>
        </w:numPr>
        <w:spacing w:after="0" w:line="240" w:lineRule="auto"/>
        <w:ind w:firstLine="709"/>
        <w:jc w:val="both"/>
        <w:rPr>
          <w:rFonts w:ascii="Times New Roman" w:eastAsia="Times New Roman" w:hAnsi="Times New Roman" w:cs="Times New Roman"/>
          <w:sz w:val="28"/>
          <w:szCs w:val="28"/>
          <w:lang w:eastAsia="ru-RU"/>
        </w:rPr>
      </w:pPr>
      <w:r w:rsidRPr="00C225AD">
        <w:rPr>
          <w:rFonts w:ascii="Times New Roman" w:eastAsia="Times New Roman" w:hAnsi="Times New Roman" w:cs="Times New Roman"/>
          <w:sz w:val="28"/>
          <w:szCs w:val="28"/>
          <w:lang w:eastAsia="ru-RU"/>
        </w:rPr>
        <w:t>• доля занятых в государственном секторе;</w:t>
      </w:r>
    </w:p>
    <w:p w:rsidR="00C225AD" w:rsidRPr="00C225AD" w:rsidRDefault="00C225AD" w:rsidP="00C225AD">
      <w:pPr>
        <w:numPr>
          <w:ilvl w:val="2"/>
          <w:numId w:val="6"/>
        </w:numPr>
        <w:spacing w:after="0" w:line="240" w:lineRule="auto"/>
        <w:ind w:firstLine="709"/>
        <w:jc w:val="both"/>
        <w:rPr>
          <w:rFonts w:ascii="Times New Roman" w:eastAsia="Times New Roman" w:hAnsi="Times New Roman" w:cs="Times New Roman"/>
          <w:sz w:val="28"/>
          <w:szCs w:val="28"/>
          <w:lang w:eastAsia="ru-RU"/>
        </w:rPr>
      </w:pPr>
      <w:r w:rsidRPr="00C225AD">
        <w:rPr>
          <w:rFonts w:ascii="Times New Roman" w:eastAsia="Times New Roman" w:hAnsi="Times New Roman" w:cs="Times New Roman"/>
          <w:sz w:val="28"/>
          <w:szCs w:val="28"/>
          <w:lang w:eastAsia="ru-RU"/>
        </w:rPr>
        <w:t>• доля государственных инвестиций в общем объеме инвестиций;</w:t>
      </w:r>
    </w:p>
    <w:p w:rsidR="00C225AD" w:rsidRPr="00C225AD" w:rsidRDefault="00C225AD" w:rsidP="00C225AD">
      <w:pPr>
        <w:numPr>
          <w:ilvl w:val="2"/>
          <w:numId w:val="6"/>
        </w:numPr>
        <w:spacing w:after="0" w:line="240" w:lineRule="auto"/>
        <w:ind w:firstLine="709"/>
        <w:jc w:val="both"/>
        <w:rPr>
          <w:rFonts w:ascii="Times New Roman" w:eastAsia="Times New Roman" w:hAnsi="Times New Roman" w:cs="Times New Roman"/>
          <w:sz w:val="28"/>
          <w:szCs w:val="28"/>
          <w:lang w:eastAsia="ru-RU"/>
        </w:rPr>
      </w:pPr>
      <w:r w:rsidRPr="00C225AD">
        <w:rPr>
          <w:rFonts w:ascii="Times New Roman" w:eastAsia="Times New Roman" w:hAnsi="Times New Roman" w:cs="Times New Roman"/>
          <w:sz w:val="28"/>
          <w:szCs w:val="28"/>
          <w:lang w:eastAsia="ru-RU"/>
        </w:rPr>
        <w:t>• интегрированный показатель доли государственных предприятий.</w:t>
      </w:r>
    </w:p>
    <w:p w:rsidR="00C225AD" w:rsidRPr="00C225AD" w:rsidRDefault="00C225AD" w:rsidP="00C225AD">
      <w:pPr>
        <w:spacing w:after="0" w:line="240" w:lineRule="auto"/>
        <w:ind w:firstLine="709"/>
        <w:jc w:val="both"/>
        <w:rPr>
          <w:rFonts w:ascii="Times New Roman" w:eastAsia="Times New Roman" w:hAnsi="Times New Roman" w:cs="Times New Roman"/>
          <w:sz w:val="28"/>
          <w:szCs w:val="28"/>
          <w:lang w:eastAsia="ru-RU"/>
        </w:rPr>
      </w:pPr>
      <w:r w:rsidRPr="00C225AD">
        <w:rPr>
          <w:rFonts w:ascii="Times New Roman" w:eastAsia="Times New Roman" w:hAnsi="Times New Roman" w:cs="Times New Roman"/>
          <w:sz w:val="28"/>
          <w:szCs w:val="28"/>
          <w:lang w:eastAsia="ru-RU"/>
        </w:rPr>
        <w:t>В странах ОЭСР к государственным предприятиям относятся предприятия, в которых государственные органы обладают большей частью капитала (свыше 50%) и (или) те, которые ими контролируются (например, при помощи назначения государственных чиновников).</w:t>
      </w:r>
    </w:p>
    <w:p w:rsidR="00C225AD" w:rsidRPr="00C225AD" w:rsidRDefault="00C225AD" w:rsidP="00C225AD">
      <w:pPr>
        <w:spacing w:after="0" w:line="240" w:lineRule="auto"/>
        <w:ind w:firstLine="709"/>
        <w:jc w:val="both"/>
        <w:rPr>
          <w:rFonts w:ascii="Times New Roman" w:eastAsia="Times New Roman" w:hAnsi="Times New Roman" w:cs="Times New Roman"/>
          <w:sz w:val="28"/>
          <w:szCs w:val="28"/>
          <w:lang w:eastAsia="ru-RU"/>
        </w:rPr>
      </w:pPr>
      <w:r w:rsidRPr="00C225AD">
        <w:rPr>
          <w:rFonts w:ascii="Times New Roman" w:eastAsia="Times New Roman" w:hAnsi="Times New Roman" w:cs="Times New Roman"/>
          <w:sz w:val="28"/>
          <w:szCs w:val="28"/>
          <w:lang w:eastAsia="ru-RU"/>
        </w:rPr>
        <w:t>Например, в Австрии есть несколько отраслей, где доля государственного производства составляет более 75%: почтовая служба, электроснабжение, газоснабжение, железнодорожный и воздушный транспорт, металлургия. В США существует только одна отрасль, где доля государства в производстве более 75%, — это почтовая служба. В остальных отраслях эта доля незначительна.</w:t>
      </w:r>
    </w:p>
    <w:p w:rsidR="00C225AD" w:rsidRPr="00C225AD" w:rsidRDefault="00C225AD" w:rsidP="00C225AD">
      <w:pPr>
        <w:spacing w:after="0" w:line="240" w:lineRule="auto"/>
        <w:ind w:firstLine="709"/>
        <w:jc w:val="both"/>
        <w:rPr>
          <w:rFonts w:ascii="Times New Roman" w:eastAsia="Times New Roman" w:hAnsi="Times New Roman" w:cs="Times New Roman"/>
          <w:sz w:val="28"/>
          <w:szCs w:val="28"/>
          <w:lang w:eastAsia="ru-RU"/>
        </w:rPr>
      </w:pPr>
      <w:r w:rsidRPr="00C225AD">
        <w:rPr>
          <w:rFonts w:ascii="Times New Roman" w:eastAsia="Times New Roman" w:hAnsi="Times New Roman" w:cs="Times New Roman"/>
          <w:sz w:val="28"/>
          <w:szCs w:val="28"/>
          <w:lang w:eastAsia="ru-RU"/>
        </w:rPr>
        <w:t>В Великобритании в настоящее время доля государственного сектора в производственной сфере составляет 3% ВВП страны. Это значительное сокращение государственного производства по сравнению с началом 70-х гг. прошлого столетия, когда доля предприятий госсектора в ВВП превышала 40%. Начиная с этого периода в Великобритании осуществлялась широкомасштабная приватизация государственных предприятий. Это процесс длится вот уже около 40 лет и продолжается до сих пор.</w:t>
      </w:r>
    </w:p>
    <w:p w:rsidR="00C225AD" w:rsidRPr="00C225AD" w:rsidRDefault="00C225AD" w:rsidP="00C225AD">
      <w:pPr>
        <w:spacing w:after="0" w:line="240" w:lineRule="auto"/>
        <w:ind w:firstLine="709"/>
        <w:jc w:val="both"/>
        <w:rPr>
          <w:rFonts w:ascii="Times New Roman" w:eastAsia="Times New Roman" w:hAnsi="Times New Roman" w:cs="Times New Roman"/>
          <w:sz w:val="28"/>
          <w:szCs w:val="28"/>
          <w:lang w:eastAsia="ru-RU"/>
        </w:rPr>
      </w:pPr>
      <w:r w:rsidRPr="00C225AD">
        <w:rPr>
          <w:rFonts w:ascii="Times New Roman" w:eastAsia="Times New Roman" w:hAnsi="Times New Roman" w:cs="Times New Roman"/>
          <w:sz w:val="28"/>
          <w:szCs w:val="28"/>
          <w:lang w:eastAsia="ru-RU"/>
        </w:rPr>
        <w:t>Показатель доли занятых в государственном секторе отличается большими масштабами по сравнению с другими показателями. В течение XX столетия эта доля в целом увеличивалась, что было связано с увеличением числа занятых в государственной социальной сфере и в государственном управлении. Об этом свидетельствует сравнение числа занятых в государственном секторе экономики в начале века и в конце столетия в странах ОЭСР (24 страны в 1994 г.): если в 1913 г. доля занятых в этом секторе составляла в среднем 3,7% от общего числа занятых, то к концу XX в. эта доля достигла 18,4%. В настоящее время эта доля составляет немногим более 19%.</w:t>
      </w:r>
    </w:p>
    <w:p w:rsidR="00C225AD" w:rsidRPr="00C225AD" w:rsidRDefault="00C225AD" w:rsidP="00C225AD">
      <w:pPr>
        <w:spacing w:after="0" w:line="240" w:lineRule="auto"/>
        <w:ind w:firstLine="709"/>
        <w:jc w:val="both"/>
        <w:rPr>
          <w:rFonts w:ascii="Times New Roman" w:eastAsia="Times New Roman" w:hAnsi="Times New Roman" w:cs="Times New Roman"/>
          <w:sz w:val="28"/>
          <w:szCs w:val="28"/>
          <w:lang w:eastAsia="ru-RU"/>
        </w:rPr>
      </w:pPr>
      <w:r w:rsidRPr="00C225AD">
        <w:rPr>
          <w:rFonts w:ascii="Times New Roman" w:eastAsia="Times New Roman" w:hAnsi="Times New Roman" w:cs="Times New Roman"/>
          <w:sz w:val="28"/>
          <w:szCs w:val="28"/>
          <w:lang w:eastAsia="ru-RU"/>
        </w:rPr>
        <w:t>Наиболее точным показателем роли государственных предприятий в экономике страны является так называемый интегрированный показатель доли государственных предприятий.</w:t>
      </w:r>
    </w:p>
    <w:p w:rsidR="00C225AD" w:rsidRPr="00C225AD" w:rsidRDefault="00C225AD" w:rsidP="00C225AD">
      <w:pPr>
        <w:spacing w:after="0" w:line="240" w:lineRule="auto"/>
        <w:ind w:firstLine="709"/>
        <w:jc w:val="both"/>
        <w:rPr>
          <w:rFonts w:ascii="Times New Roman" w:eastAsia="Times New Roman" w:hAnsi="Times New Roman" w:cs="Times New Roman"/>
          <w:sz w:val="28"/>
          <w:szCs w:val="28"/>
          <w:lang w:eastAsia="ru-RU"/>
        </w:rPr>
      </w:pPr>
      <w:r w:rsidRPr="00C225AD">
        <w:rPr>
          <w:rFonts w:ascii="Times New Roman" w:eastAsia="Times New Roman" w:hAnsi="Times New Roman" w:cs="Times New Roman"/>
          <w:b/>
          <w:bCs/>
          <w:i/>
          <w:iCs/>
          <w:sz w:val="28"/>
          <w:szCs w:val="28"/>
          <w:lang w:eastAsia="ru-RU"/>
        </w:rPr>
        <w:t xml:space="preserve">Интегрированный показатель доли государственных предприятий </w:t>
      </w:r>
      <w:r w:rsidRPr="00C225AD">
        <w:rPr>
          <w:rFonts w:ascii="Times New Roman" w:eastAsia="Times New Roman" w:hAnsi="Times New Roman" w:cs="Times New Roman"/>
          <w:i/>
          <w:iCs/>
          <w:sz w:val="28"/>
          <w:szCs w:val="28"/>
          <w:lang w:eastAsia="ru-RU"/>
        </w:rPr>
        <w:t>представляет собой среднюю арифметическую доли государственных предприятий в инвестициях, в численности занятых, в ВВП страны.</w:t>
      </w:r>
    </w:p>
    <w:p w:rsidR="00C225AD" w:rsidRPr="00C225AD" w:rsidRDefault="00C225AD" w:rsidP="00C225AD">
      <w:pPr>
        <w:spacing w:after="0" w:line="240" w:lineRule="auto"/>
        <w:ind w:firstLine="709"/>
        <w:jc w:val="both"/>
        <w:rPr>
          <w:rFonts w:ascii="Times New Roman" w:eastAsia="Times New Roman" w:hAnsi="Times New Roman" w:cs="Times New Roman"/>
          <w:sz w:val="28"/>
          <w:szCs w:val="28"/>
          <w:lang w:eastAsia="ru-RU"/>
        </w:rPr>
      </w:pPr>
      <w:r w:rsidRPr="00C225AD">
        <w:rPr>
          <w:rFonts w:ascii="Times New Roman" w:eastAsia="Times New Roman" w:hAnsi="Times New Roman" w:cs="Times New Roman"/>
          <w:sz w:val="28"/>
          <w:szCs w:val="28"/>
          <w:lang w:eastAsia="ru-RU"/>
        </w:rPr>
        <w:t xml:space="preserve">В странах ЕС данный показатель за 20 лет изменился следующим образом: если в 1982 г. он составлял 16,4% ВВП этих стран, то к середине 2000-х гг. он сократился практически в 2 раза — до уровня 8,5% ВВП. Все </w:t>
      </w:r>
      <w:r w:rsidRPr="00C225AD">
        <w:rPr>
          <w:rFonts w:ascii="Times New Roman" w:eastAsia="Times New Roman" w:hAnsi="Times New Roman" w:cs="Times New Roman"/>
          <w:sz w:val="28"/>
          <w:szCs w:val="28"/>
          <w:lang w:eastAsia="ru-RU"/>
        </w:rPr>
        <w:lastRenderedPageBreak/>
        <w:t>это свидетельствует о существенном снижении роли государственного производства за последние десятилетия.</w:t>
      </w:r>
    </w:p>
    <w:p w:rsidR="00C225AD" w:rsidRPr="00C225AD" w:rsidRDefault="00C225AD" w:rsidP="00C225AD">
      <w:pPr>
        <w:spacing w:after="0" w:line="240" w:lineRule="auto"/>
        <w:ind w:firstLine="709"/>
        <w:jc w:val="both"/>
        <w:rPr>
          <w:rFonts w:ascii="Times New Roman" w:eastAsia="Times New Roman" w:hAnsi="Times New Roman" w:cs="Times New Roman"/>
          <w:sz w:val="28"/>
          <w:szCs w:val="28"/>
          <w:lang w:eastAsia="ru-RU"/>
        </w:rPr>
      </w:pPr>
      <w:r w:rsidRPr="00C225AD">
        <w:rPr>
          <w:rFonts w:ascii="Times New Roman" w:eastAsia="Times New Roman" w:hAnsi="Times New Roman" w:cs="Times New Roman"/>
          <w:sz w:val="28"/>
          <w:szCs w:val="28"/>
          <w:lang w:eastAsia="ru-RU"/>
        </w:rPr>
        <w:t xml:space="preserve">В странах с развитой рыночной экономикой за последние полвека можно выделить </w:t>
      </w:r>
      <w:r w:rsidRPr="00C225AD">
        <w:rPr>
          <w:rFonts w:ascii="Times New Roman" w:eastAsia="Times New Roman" w:hAnsi="Times New Roman" w:cs="Times New Roman"/>
          <w:i/>
          <w:iCs/>
          <w:sz w:val="28"/>
          <w:szCs w:val="28"/>
          <w:lang w:eastAsia="ru-RU"/>
        </w:rPr>
        <w:t>три этапа в развитии государственных предприятий</w:t>
      </w:r>
      <w:r w:rsidRPr="00C225AD">
        <w:rPr>
          <w:rFonts w:ascii="Times New Roman" w:eastAsia="Times New Roman" w:hAnsi="Times New Roman" w:cs="Times New Roman"/>
          <w:sz w:val="28"/>
          <w:szCs w:val="28"/>
          <w:lang w:eastAsia="ru-RU"/>
        </w:rPr>
        <w:t>:</w:t>
      </w:r>
    </w:p>
    <w:p w:rsidR="00C225AD" w:rsidRPr="00C225AD" w:rsidRDefault="00C225AD" w:rsidP="00C225AD">
      <w:pPr>
        <w:numPr>
          <w:ilvl w:val="2"/>
          <w:numId w:val="7"/>
        </w:numPr>
        <w:spacing w:after="0" w:line="240" w:lineRule="auto"/>
        <w:ind w:firstLine="709"/>
        <w:jc w:val="both"/>
        <w:rPr>
          <w:rFonts w:ascii="Times New Roman" w:eastAsia="Times New Roman" w:hAnsi="Times New Roman" w:cs="Times New Roman"/>
          <w:sz w:val="28"/>
          <w:szCs w:val="28"/>
          <w:lang w:eastAsia="ru-RU"/>
        </w:rPr>
      </w:pPr>
      <w:r w:rsidRPr="00C225AD">
        <w:rPr>
          <w:rFonts w:ascii="Times New Roman" w:eastAsia="Times New Roman" w:hAnsi="Times New Roman" w:cs="Times New Roman"/>
          <w:sz w:val="28"/>
          <w:szCs w:val="28"/>
          <w:lang w:eastAsia="ru-RU"/>
        </w:rPr>
        <w:t>• первый этап — после Второй мировой войны («максималистское государство», пик развития государственных предприятий);</w:t>
      </w:r>
    </w:p>
    <w:p w:rsidR="00C225AD" w:rsidRPr="00C225AD" w:rsidRDefault="00C225AD" w:rsidP="00C225AD">
      <w:pPr>
        <w:numPr>
          <w:ilvl w:val="2"/>
          <w:numId w:val="7"/>
        </w:numPr>
        <w:spacing w:after="0" w:line="240" w:lineRule="auto"/>
        <w:ind w:firstLine="709"/>
        <w:jc w:val="both"/>
        <w:rPr>
          <w:rFonts w:ascii="Times New Roman" w:eastAsia="Times New Roman" w:hAnsi="Times New Roman" w:cs="Times New Roman"/>
          <w:sz w:val="28"/>
          <w:szCs w:val="28"/>
          <w:lang w:eastAsia="ru-RU"/>
        </w:rPr>
      </w:pPr>
      <w:r w:rsidRPr="00C225AD">
        <w:rPr>
          <w:rFonts w:ascii="Times New Roman" w:eastAsia="Times New Roman" w:hAnsi="Times New Roman" w:cs="Times New Roman"/>
          <w:sz w:val="28"/>
          <w:szCs w:val="28"/>
          <w:lang w:eastAsia="ru-RU"/>
        </w:rPr>
        <w:t>• второй — с середины 1970-х до конца 1990-х гг. («минималистское государство», наименьший уровень развития государственных предприятий);</w:t>
      </w:r>
    </w:p>
    <w:p w:rsidR="00C225AD" w:rsidRPr="00C225AD" w:rsidRDefault="00C225AD" w:rsidP="00C225AD">
      <w:pPr>
        <w:numPr>
          <w:ilvl w:val="2"/>
          <w:numId w:val="7"/>
        </w:numPr>
        <w:spacing w:after="0" w:line="240" w:lineRule="auto"/>
        <w:ind w:firstLine="709"/>
        <w:jc w:val="both"/>
        <w:rPr>
          <w:rFonts w:ascii="Times New Roman" w:eastAsia="Times New Roman" w:hAnsi="Times New Roman" w:cs="Times New Roman"/>
          <w:sz w:val="28"/>
          <w:szCs w:val="28"/>
          <w:lang w:eastAsia="ru-RU"/>
        </w:rPr>
      </w:pPr>
      <w:r w:rsidRPr="00C225AD">
        <w:rPr>
          <w:rFonts w:ascii="Times New Roman" w:eastAsia="Times New Roman" w:hAnsi="Times New Roman" w:cs="Times New Roman"/>
          <w:sz w:val="28"/>
          <w:szCs w:val="28"/>
          <w:lang w:eastAsia="ru-RU"/>
        </w:rPr>
        <w:t>• третий этап связан с началом нынешнего столетия («эффективное государство», стабилизация роли государственных предприятий, рост производства социальных и общеэкономических услуг).</w:t>
      </w:r>
    </w:p>
    <w:p w:rsidR="00C225AD" w:rsidRPr="00C225AD" w:rsidRDefault="00C225AD" w:rsidP="00C225AD">
      <w:pPr>
        <w:spacing w:after="0" w:line="240" w:lineRule="auto"/>
        <w:ind w:firstLine="709"/>
        <w:jc w:val="both"/>
        <w:rPr>
          <w:rFonts w:ascii="Times New Roman" w:eastAsia="Times New Roman" w:hAnsi="Times New Roman" w:cs="Times New Roman"/>
          <w:sz w:val="28"/>
          <w:szCs w:val="28"/>
          <w:lang w:eastAsia="ru-RU"/>
        </w:rPr>
      </w:pPr>
      <w:r w:rsidRPr="00C225AD">
        <w:rPr>
          <w:rFonts w:ascii="Times New Roman" w:eastAsia="Times New Roman" w:hAnsi="Times New Roman" w:cs="Times New Roman"/>
          <w:sz w:val="28"/>
          <w:szCs w:val="28"/>
          <w:lang w:eastAsia="ru-RU"/>
        </w:rPr>
        <w:t xml:space="preserve">Интерес представляют </w:t>
      </w:r>
      <w:r w:rsidRPr="00C225AD">
        <w:rPr>
          <w:rFonts w:ascii="Times New Roman" w:eastAsia="Times New Roman" w:hAnsi="Times New Roman" w:cs="Times New Roman"/>
          <w:i/>
          <w:iCs/>
          <w:sz w:val="28"/>
          <w:szCs w:val="28"/>
          <w:lang w:eastAsia="ru-RU"/>
        </w:rPr>
        <w:t>современные тенденции в развитии государственного производства</w:t>
      </w:r>
      <w:r w:rsidRPr="00C225AD">
        <w:rPr>
          <w:rFonts w:ascii="Times New Roman" w:eastAsia="Times New Roman" w:hAnsi="Times New Roman" w:cs="Times New Roman"/>
          <w:sz w:val="28"/>
          <w:szCs w:val="28"/>
          <w:lang w:eastAsia="ru-RU"/>
        </w:rPr>
        <w:t xml:space="preserve"> в экономически развитых странах. Это следующие тенденции:</w:t>
      </w:r>
    </w:p>
    <w:p w:rsidR="00C225AD" w:rsidRPr="00C225AD" w:rsidRDefault="00C225AD" w:rsidP="00C225AD">
      <w:pPr>
        <w:numPr>
          <w:ilvl w:val="2"/>
          <w:numId w:val="7"/>
        </w:numPr>
        <w:spacing w:after="0" w:line="240" w:lineRule="auto"/>
        <w:ind w:firstLine="709"/>
        <w:jc w:val="both"/>
        <w:rPr>
          <w:rFonts w:ascii="Times New Roman" w:eastAsia="Times New Roman" w:hAnsi="Times New Roman" w:cs="Times New Roman"/>
          <w:sz w:val="28"/>
          <w:szCs w:val="28"/>
          <w:lang w:eastAsia="ru-RU"/>
        </w:rPr>
      </w:pPr>
      <w:r w:rsidRPr="00C225AD">
        <w:rPr>
          <w:rFonts w:ascii="Times New Roman" w:eastAsia="Times New Roman" w:hAnsi="Times New Roman" w:cs="Times New Roman"/>
          <w:sz w:val="28"/>
          <w:szCs w:val="28"/>
          <w:lang w:eastAsia="ru-RU"/>
        </w:rPr>
        <w:t>• не действует тенденция к уменьшению масштабов производства в государственном секторе, характерная для 1990-х гг., доля государственных предприятий в ВВП, занятости, инвестициях стабилизировалась;</w:t>
      </w:r>
    </w:p>
    <w:p w:rsidR="00C225AD" w:rsidRPr="00C225AD" w:rsidRDefault="00C225AD" w:rsidP="00C225AD">
      <w:pPr>
        <w:numPr>
          <w:ilvl w:val="2"/>
          <w:numId w:val="7"/>
        </w:numPr>
        <w:spacing w:after="0" w:line="240" w:lineRule="auto"/>
        <w:ind w:firstLine="709"/>
        <w:jc w:val="both"/>
        <w:rPr>
          <w:rFonts w:ascii="Times New Roman" w:eastAsia="Times New Roman" w:hAnsi="Times New Roman" w:cs="Times New Roman"/>
          <w:sz w:val="28"/>
          <w:szCs w:val="28"/>
          <w:lang w:eastAsia="ru-RU"/>
        </w:rPr>
      </w:pPr>
      <w:r w:rsidRPr="00C225AD">
        <w:rPr>
          <w:rFonts w:ascii="Times New Roman" w:eastAsia="Times New Roman" w:hAnsi="Times New Roman" w:cs="Times New Roman"/>
          <w:sz w:val="28"/>
          <w:szCs w:val="28"/>
          <w:lang w:eastAsia="ru-RU"/>
        </w:rPr>
        <w:t>• масштабы приватизации государственных предприятий существенно сократились;</w:t>
      </w:r>
    </w:p>
    <w:p w:rsidR="00C225AD" w:rsidRPr="00C225AD" w:rsidRDefault="00C225AD" w:rsidP="00C225AD">
      <w:pPr>
        <w:numPr>
          <w:ilvl w:val="2"/>
          <w:numId w:val="7"/>
        </w:numPr>
        <w:spacing w:after="0" w:line="240" w:lineRule="auto"/>
        <w:ind w:firstLine="709"/>
        <w:jc w:val="both"/>
        <w:rPr>
          <w:rFonts w:ascii="Times New Roman" w:eastAsia="Times New Roman" w:hAnsi="Times New Roman" w:cs="Times New Roman"/>
          <w:sz w:val="28"/>
          <w:szCs w:val="28"/>
          <w:lang w:eastAsia="ru-RU"/>
        </w:rPr>
      </w:pPr>
      <w:r w:rsidRPr="00C225AD">
        <w:rPr>
          <w:rFonts w:ascii="Times New Roman" w:eastAsia="Times New Roman" w:hAnsi="Times New Roman" w:cs="Times New Roman"/>
          <w:sz w:val="28"/>
          <w:szCs w:val="28"/>
          <w:lang w:eastAsia="ru-RU"/>
        </w:rPr>
        <w:t>• акцент в развитии государственного сектора делается не на организации государственного производства, а на государственном регулировании частного сектора, в том числе и в отраслях естественных монополий;</w:t>
      </w:r>
    </w:p>
    <w:p w:rsidR="00C225AD" w:rsidRPr="00C225AD" w:rsidRDefault="00C225AD" w:rsidP="00C225AD">
      <w:pPr>
        <w:numPr>
          <w:ilvl w:val="2"/>
          <w:numId w:val="7"/>
        </w:numPr>
        <w:spacing w:after="0" w:line="240" w:lineRule="auto"/>
        <w:ind w:firstLine="709"/>
        <w:jc w:val="both"/>
        <w:rPr>
          <w:rFonts w:ascii="Times New Roman" w:eastAsia="Times New Roman" w:hAnsi="Times New Roman" w:cs="Times New Roman"/>
          <w:sz w:val="28"/>
          <w:szCs w:val="28"/>
          <w:lang w:eastAsia="ru-RU"/>
        </w:rPr>
      </w:pPr>
      <w:r w:rsidRPr="00C225AD">
        <w:rPr>
          <w:rFonts w:ascii="Times New Roman" w:eastAsia="Times New Roman" w:hAnsi="Times New Roman" w:cs="Times New Roman"/>
          <w:sz w:val="28"/>
          <w:szCs w:val="28"/>
          <w:lang w:eastAsia="ru-RU"/>
        </w:rPr>
        <w:t>• продолжается процесс дерегулирования государственного сектора, реструктуризация государственных предприятий и организаций;</w:t>
      </w:r>
    </w:p>
    <w:p w:rsidR="00C225AD" w:rsidRPr="00C225AD" w:rsidRDefault="00C225AD" w:rsidP="00C225AD">
      <w:pPr>
        <w:numPr>
          <w:ilvl w:val="2"/>
          <w:numId w:val="7"/>
        </w:numPr>
        <w:spacing w:after="0" w:line="240" w:lineRule="auto"/>
        <w:ind w:firstLine="709"/>
        <w:jc w:val="both"/>
        <w:rPr>
          <w:rFonts w:ascii="Times New Roman" w:eastAsia="Times New Roman" w:hAnsi="Times New Roman" w:cs="Times New Roman"/>
          <w:sz w:val="28"/>
          <w:szCs w:val="28"/>
          <w:lang w:eastAsia="ru-RU"/>
        </w:rPr>
      </w:pPr>
      <w:r w:rsidRPr="00C225AD">
        <w:rPr>
          <w:rFonts w:ascii="Times New Roman" w:eastAsia="Times New Roman" w:hAnsi="Times New Roman" w:cs="Times New Roman"/>
          <w:sz w:val="28"/>
          <w:szCs w:val="28"/>
          <w:lang w:eastAsia="ru-RU"/>
        </w:rPr>
        <w:t>• в условиях глобализации возрастает интерес как к социальным аспектам деятельности государственных предприятий, так и к аспектам, связанным с национальной безопасностью;</w:t>
      </w:r>
    </w:p>
    <w:p w:rsidR="00C225AD" w:rsidRPr="00C225AD" w:rsidRDefault="00C225AD" w:rsidP="00C225AD">
      <w:pPr>
        <w:numPr>
          <w:ilvl w:val="2"/>
          <w:numId w:val="7"/>
        </w:numPr>
        <w:spacing w:after="0" w:line="240" w:lineRule="auto"/>
        <w:ind w:firstLine="709"/>
        <w:jc w:val="both"/>
        <w:rPr>
          <w:rFonts w:ascii="Times New Roman" w:eastAsia="Times New Roman" w:hAnsi="Times New Roman" w:cs="Times New Roman"/>
          <w:sz w:val="28"/>
          <w:szCs w:val="28"/>
          <w:lang w:eastAsia="ru-RU"/>
        </w:rPr>
      </w:pPr>
      <w:r w:rsidRPr="00C225AD">
        <w:rPr>
          <w:rFonts w:ascii="Times New Roman" w:eastAsia="Times New Roman" w:hAnsi="Times New Roman" w:cs="Times New Roman"/>
          <w:sz w:val="28"/>
          <w:szCs w:val="28"/>
          <w:lang w:eastAsia="ru-RU"/>
        </w:rPr>
        <w:t>• постепенно исчезает образ государственных предприятий как синонима неэффективности.</w:t>
      </w:r>
    </w:p>
    <w:p w:rsidR="00C225AD" w:rsidRPr="00C225AD" w:rsidRDefault="00C225AD" w:rsidP="00C225AD">
      <w:pPr>
        <w:spacing w:after="0" w:line="240" w:lineRule="auto"/>
        <w:ind w:firstLine="709"/>
        <w:jc w:val="both"/>
        <w:rPr>
          <w:rFonts w:ascii="Times New Roman" w:eastAsia="Times New Roman" w:hAnsi="Times New Roman" w:cs="Times New Roman"/>
          <w:sz w:val="28"/>
          <w:szCs w:val="28"/>
          <w:lang w:eastAsia="ru-RU"/>
        </w:rPr>
      </w:pPr>
      <w:r w:rsidRPr="00C225AD">
        <w:rPr>
          <w:rFonts w:ascii="Times New Roman" w:eastAsia="Times New Roman" w:hAnsi="Times New Roman" w:cs="Times New Roman"/>
          <w:sz w:val="28"/>
          <w:szCs w:val="28"/>
          <w:lang w:eastAsia="ru-RU"/>
        </w:rPr>
        <w:t>В России масштабы производства в государственном секторе экономики в 2014 г. характеризовались следующими данными</w:t>
      </w:r>
      <w:hyperlink r:id="rId51" w:anchor="gads_btm" w:history="1">
        <w:r w:rsidRPr="00C225AD">
          <w:rPr>
            <w:rFonts w:ascii="Times New Roman" w:eastAsia="Times New Roman" w:hAnsi="Times New Roman" w:cs="Times New Roman"/>
            <w:sz w:val="28"/>
            <w:szCs w:val="28"/>
            <w:vertAlign w:val="superscript"/>
            <w:lang w:eastAsia="ru-RU"/>
          </w:rPr>
          <w:t>[1]</w:t>
        </w:r>
      </w:hyperlink>
      <w:r w:rsidRPr="00C225AD">
        <w:rPr>
          <w:rFonts w:ascii="Times New Roman" w:eastAsia="Times New Roman" w:hAnsi="Times New Roman" w:cs="Times New Roman"/>
          <w:sz w:val="28"/>
          <w:szCs w:val="28"/>
          <w:lang w:eastAsia="ru-RU"/>
        </w:rPr>
        <w:t>:</w:t>
      </w:r>
    </w:p>
    <w:p w:rsidR="00C225AD" w:rsidRPr="00C225AD" w:rsidRDefault="00C225AD" w:rsidP="00C225AD">
      <w:pPr>
        <w:numPr>
          <w:ilvl w:val="2"/>
          <w:numId w:val="7"/>
        </w:numPr>
        <w:spacing w:after="0" w:line="240" w:lineRule="auto"/>
        <w:ind w:firstLine="709"/>
        <w:jc w:val="both"/>
        <w:rPr>
          <w:rFonts w:ascii="Times New Roman" w:eastAsia="Times New Roman" w:hAnsi="Times New Roman" w:cs="Times New Roman"/>
          <w:sz w:val="28"/>
          <w:szCs w:val="28"/>
          <w:lang w:eastAsia="ru-RU"/>
        </w:rPr>
      </w:pPr>
      <w:r w:rsidRPr="00C225AD">
        <w:rPr>
          <w:rFonts w:ascii="Times New Roman" w:eastAsia="Times New Roman" w:hAnsi="Times New Roman" w:cs="Times New Roman"/>
          <w:sz w:val="28"/>
          <w:szCs w:val="28"/>
          <w:lang w:eastAsia="ru-RU"/>
        </w:rPr>
        <w:t>• государственные и муниципальные предприятия составляли 6,8% общего числа предприятий;</w:t>
      </w:r>
    </w:p>
    <w:p w:rsidR="00C225AD" w:rsidRPr="00C225AD" w:rsidRDefault="00C225AD" w:rsidP="00C225AD">
      <w:pPr>
        <w:numPr>
          <w:ilvl w:val="2"/>
          <w:numId w:val="7"/>
        </w:numPr>
        <w:spacing w:after="0" w:line="240" w:lineRule="auto"/>
        <w:ind w:firstLine="709"/>
        <w:jc w:val="both"/>
        <w:rPr>
          <w:rFonts w:ascii="Times New Roman" w:eastAsia="Times New Roman" w:hAnsi="Times New Roman" w:cs="Times New Roman"/>
          <w:sz w:val="28"/>
          <w:szCs w:val="28"/>
          <w:lang w:eastAsia="ru-RU"/>
        </w:rPr>
      </w:pPr>
      <w:r w:rsidRPr="00C225AD">
        <w:rPr>
          <w:rFonts w:ascii="Times New Roman" w:eastAsia="Times New Roman" w:hAnsi="Times New Roman" w:cs="Times New Roman"/>
          <w:sz w:val="28"/>
          <w:szCs w:val="28"/>
          <w:lang w:eastAsia="ru-RU"/>
        </w:rPr>
        <w:t>• основной капитал госсектора — это 18% всего основного капитала страны;</w:t>
      </w:r>
    </w:p>
    <w:p w:rsidR="00C225AD" w:rsidRPr="00C225AD" w:rsidRDefault="00C225AD" w:rsidP="00C225AD">
      <w:pPr>
        <w:numPr>
          <w:ilvl w:val="2"/>
          <w:numId w:val="7"/>
        </w:numPr>
        <w:spacing w:after="0" w:line="240" w:lineRule="auto"/>
        <w:ind w:firstLine="709"/>
        <w:jc w:val="both"/>
        <w:rPr>
          <w:rFonts w:ascii="Times New Roman" w:eastAsia="Times New Roman" w:hAnsi="Times New Roman" w:cs="Times New Roman"/>
          <w:sz w:val="28"/>
          <w:szCs w:val="28"/>
          <w:lang w:eastAsia="ru-RU"/>
        </w:rPr>
      </w:pPr>
      <w:r w:rsidRPr="00C225AD">
        <w:rPr>
          <w:rFonts w:ascii="Times New Roman" w:eastAsia="Times New Roman" w:hAnsi="Times New Roman" w:cs="Times New Roman"/>
          <w:sz w:val="28"/>
          <w:szCs w:val="28"/>
          <w:lang w:eastAsia="ru-RU"/>
        </w:rPr>
        <w:lastRenderedPageBreak/>
        <w:t>• на государственных предприятиях и в государственных организациях работало 27,9% всех занятых в народном хозяйстве;</w:t>
      </w:r>
    </w:p>
    <w:p w:rsidR="00C225AD" w:rsidRPr="00C225AD" w:rsidRDefault="00C225AD" w:rsidP="00C225AD">
      <w:pPr>
        <w:numPr>
          <w:ilvl w:val="2"/>
          <w:numId w:val="7"/>
        </w:numPr>
        <w:spacing w:after="0" w:line="240" w:lineRule="auto"/>
        <w:ind w:firstLine="709"/>
        <w:jc w:val="both"/>
        <w:rPr>
          <w:rFonts w:ascii="Times New Roman" w:eastAsia="Times New Roman" w:hAnsi="Times New Roman" w:cs="Times New Roman"/>
          <w:sz w:val="28"/>
          <w:szCs w:val="28"/>
          <w:lang w:eastAsia="ru-RU"/>
        </w:rPr>
      </w:pPr>
      <w:r w:rsidRPr="00C225AD">
        <w:rPr>
          <w:rFonts w:ascii="Times New Roman" w:eastAsia="Times New Roman" w:hAnsi="Times New Roman" w:cs="Times New Roman"/>
          <w:sz w:val="28"/>
          <w:szCs w:val="28"/>
          <w:lang w:eastAsia="ru-RU"/>
        </w:rPr>
        <w:t>• объем производства на государственных и муниципальных предприятиях: в добыче полезных ископаемых, в том числе и топливно-энергетических полезных ископаемых, — 22,4% общего объема, в обрабатывающей промышленности — 12,5%, на транспорте (пассажирский транспорт) — 60,4%, в производстве и распределении электроэнергии, газа и воды — 19,2%;</w:t>
      </w:r>
    </w:p>
    <w:p w:rsidR="00C225AD" w:rsidRPr="00C225AD" w:rsidRDefault="00C225AD" w:rsidP="00C225AD">
      <w:pPr>
        <w:numPr>
          <w:ilvl w:val="2"/>
          <w:numId w:val="7"/>
        </w:numPr>
        <w:spacing w:after="0" w:line="240" w:lineRule="auto"/>
        <w:ind w:firstLine="709"/>
        <w:jc w:val="both"/>
        <w:rPr>
          <w:rFonts w:ascii="Times New Roman" w:eastAsia="Times New Roman" w:hAnsi="Times New Roman" w:cs="Times New Roman"/>
          <w:sz w:val="28"/>
          <w:szCs w:val="28"/>
          <w:lang w:eastAsia="ru-RU"/>
        </w:rPr>
      </w:pPr>
      <w:r w:rsidRPr="00C225AD">
        <w:rPr>
          <w:rFonts w:ascii="Times New Roman" w:eastAsia="Times New Roman" w:hAnsi="Times New Roman" w:cs="Times New Roman"/>
          <w:sz w:val="28"/>
          <w:szCs w:val="28"/>
          <w:lang w:eastAsia="ru-RU"/>
        </w:rPr>
        <w:t>• государственные инвестиции в основной капитал составляли 16,8% всех инвестиций в основной капитал страны.</w:t>
      </w:r>
    </w:p>
    <w:p w:rsidR="00C225AD" w:rsidRPr="00C225AD" w:rsidRDefault="00C225AD" w:rsidP="00C225AD">
      <w:pPr>
        <w:spacing w:after="0" w:line="240" w:lineRule="auto"/>
        <w:ind w:firstLine="709"/>
        <w:jc w:val="both"/>
        <w:rPr>
          <w:rFonts w:ascii="Times New Roman" w:eastAsia="Times New Roman" w:hAnsi="Times New Roman" w:cs="Times New Roman"/>
          <w:sz w:val="28"/>
          <w:szCs w:val="28"/>
          <w:lang w:eastAsia="ru-RU"/>
        </w:rPr>
      </w:pPr>
      <w:r w:rsidRPr="00C225AD">
        <w:rPr>
          <w:rFonts w:ascii="Times New Roman" w:eastAsia="Times New Roman" w:hAnsi="Times New Roman" w:cs="Times New Roman"/>
          <w:sz w:val="28"/>
          <w:szCs w:val="28"/>
          <w:lang w:eastAsia="ru-RU"/>
        </w:rPr>
        <w:t>В целом в современной российской экономике продолжается процесс приватизации государственных предприятий, их количество сокращается, уменьшается их доля в ВВП. Это соответствует общей социально-экономической стратегии российского правительства, направленной на снижение роли и масштабов государственного сектора экономики и стимулирование развития частного сектора.</w:t>
      </w:r>
    </w:p>
    <w:p w:rsidR="00C225AD" w:rsidRPr="00C225AD" w:rsidRDefault="00C225AD" w:rsidP="00C225AD">
      <w:pPr>
        <w:numPr>
          <w:ilvl w:val="0"/>
          <w:numId w:val="7"/>
        </w:numPr>
        <w:spacing w:after="0" w:line="240" w:lineRule="auto"/>
        <w:ind w:firstLine="709"/>
        <w:contextualSpacing/>
        <w:jc w:val="center"/>
        <w:rPr>
          <w:rFonts w:ascii="Times New Roman" w:eastAsia="Times New Roman" w:hAnsi="Times New Roman" w:cs="Times New Roman"/>
          <w:sz w:val="28"/>
          <w:szCs w:val="28"/>
          <w:lang w:eastAsia="ru-RU"/>
        </w:rPr>
      </w:pPr>
    </w:p>
    <w:p w:rsidR="00C225AD" w:rsidRPr="00C225AD" w:rsidRDefault="00C225AD" w:rsidP="00C225AD">
      <w:pPr>
        <w:numPr>
          <w:ilvl w:val="0"/>
          <w:numId w:val="7"/>
        </w:numPr>
        <w:spacing w:after="0" w:line="240" w:lineRule="auto"/>
        <w:ind w:firstLine="709"/>
        <w:contextualSpacing/>
        <w:jc w:val="center"/>
        <w:rPr>
          <w:rFonts w:ascii="Times New Roman" w:eastAsia="Times New Roman" w:hAnsi="Times New Roman" w:cs="Times New Roman"/>
          <w:sz w:val="28"/>
          <w:szCs w:val="28"/>
          <w:lang w:eastAsia="ru-RU"/>
        </w:rPr>
      </w:pPr>
      <w:r w:rsidRPr="00C225AD">
        <w:rPr>
          <w:rFonts w:ascii="Times New Roman" w:eastAsia="Times New Roman" w:hAnsi="Times New Roman" w:cs="Times New Roman"/>
          <w:sz w:val="28"/>
          <w:szCs w:val="28"/>
          <w:lang w:eastAsia="ru-RU"/>
        </w:rPr>
        <w:t>Литература:</w:t>
      </w:r>
    </w:p>
    <w:p w:rsidR="00C225AD" w:rsidRPr="00C225AD" w:rsidRDefault="00C225AD" w:rsidP="00C225AD">
      <w:pPr>
        <w:numPr>
          <w:ilvl w:val="0"/>
          <w:numId w:val="7"/>
        </w:numPr>
        <w:spacing w:after="0" w:line="240" w:lineRule="auto"/>
        <w:ind w:firstLine="709"/>
        <w:contextualSpacing/>
        <w:jc w:val="both"/>
        <w:rPr>
          <w:rFonts w:ascii="Times New Roman" w:eastAsia="Times New Roman" w:hAnsi="Times New Roman" w:cs="Times New Roman"/>
          <w:sz w:val="28"/>
          <w:szCs w:val="28"/>
          <w:lang w:eastAsia="ru-RU"/>
        </w:rPr>
      </w:pPr>
      <w:r w:rsidRPr="00C225AD">
        <w:rPr>
          <w:rFonts w:ascii="Times New Roman" w:eastAsia="Times New Roman" w:hAnsi="Times New Roman" w:cs="Times New Roman"/>
          <w:sz w:val="28"/>
          <w:szCs w:val="28"/>
          <w:lang w:eastAsia="ru-RU"/>
        </w:rPr>
        <w:t>Стиглиц Дж.-Ю. Экономика государственного сектора : пер. с англ. М. : Изд-во МГУ ; ИНФРА-М,1997. С. 13.</w:t>
      </w:r>
    </w:p>
    <w:bookmarkStart w:id="14" w:name="srcannot_1"/>
    <w:p w:rsidR="00C225AD" w:rsidRPr="00C225AD" w:rsidRDefault="00C225AD" w:rsidP="00C225AD">
      <w:pPr>
        <w:numPr>
          <w:ilvl w:val="2"/>
          <w:numId w:val="7"/>
        </w:numPr>
        <w:pBdr>
          <w:top w:val="single" w:sz="12" w:space="0" w:color="EEEEEE"/>
        </w:pBdr>
        <w:spacing w:after="0" w:line="240" w:lineRule="auto"/>
        <w:ind w:firstLine="709"/>
        <w:jc w:val="both"/>
        <w:rPr>
          <w:rFonts w:ascii="Times New Roman" w:eastAsia="Times New Roman" w:hAnsi="Times New Roman" w:cs="Times New Roman"/>
          <w:sz w:val="28"/>
          <w:szCs w:val="28"/>
          <w:lang w:eastAsia="ru-RU"/>
        </w:rPr>
      </w:pPr>
      <w:r w:rsidRPr="00C225AD">
        <w:rPr>
          <w:rFonts w:ascii="Times New Roman" w:eastAsia="Times New Roman" w:hAnsi="Times New Roman" w:cs="Times New Roman"/>
          <w:sz w:val="28"/>
          <w:szCs w:val="28"/>
          <w:lang w:eastAsia="ru-RU"/>
        </w:rPr>
        <w:fldChar w:fldCharType="begin"/>
      </w:r>
      <w:r w:rsidRPr="00C225AD">
        <w:rPr>
          <w:rFonts w:ascii="Times New Roman" w:eastAsia="Times New Roman" w:hAnsi="Times New Roman" w:cs="Times New Roman"/>
          <w:sz w:val="28"/>
          <w:szCs w:val="28"/>
          <w:lang w:eastAsia="ru-RU"/>
        </w:rPr>
        <w:instrText xml:space="preserve"> HYPERLINK "https://bstudy.net/648898/ekonomika/masshtaby_gosudarstvennogo_proizvodstva" \l "annot_1" </w:instrText>
      </w:r>
      <w:r w:rsidRPr="00C225AD">
        <w:rPr>
          <w:rFonts w:ascii="Times New Roman" w:eastAsia="Times New Roman" w:hAnsi="Times New Roman" w:cs="Times New Roman"/>
          <w:sz w:val="28"/>
          <w:szCs w:val="28"/>
          <w:lang w:eastAsia="ru-RU"/>
        </w:rPr>
        <w:fldChar w:fldCharType="separate"/>
      </w:r>
      <w:r w:rsidRPr="00C225AD">
        <w:rPr>
          <w:rFonts w:ascii="Times New Roman" w:eastAsia="Times New Roman" w:hAnsi="Times New Roman" w:cs="Times New Roman"/>
          <w:sz w:val="28"/>
          <w:szCs w:val="28"/>
          <w:lang w:eastAsia="ru-RU"/>
        </w:rPr>
        <w:t>[1]</w:t>
      </w:r>
      <w:r w:rsidRPr="00C225AD">
        <w:rPr>
          <w:rFonts w:ascii="Times New Roman" w:eastAsia="Times New Roman" w:hAnsi="Times New Roman" w:cs="Times New Roman"/>
          <w:sz w:val="28"/>
          <w:szCs w:val="28"/>
          <w:lang w:eastAsia="ru-RU"/>
        </w:rPr>
        <w:fldChar w:fldCharType="end"/>
      </w:r>
      <w:bookmarkEnd w:id="14"/>
      <w:r w:rsidRPr="00C225AD">
        <w:rPr>
          <w:rFonts w:ascii="Times New Roman" w:eastAsia="Times New Roman" w:hAnsi="Times New Roman" w:cs="Times New Roman"/>
          <w:sz w:val="28"/>
          <w:szCs w:val="28"/>
          <w:lang w:eastAsia="ru-RU"/>
        </w:rPr>
        <w:t xml:space="preserve"> Россия в цифрах. 2015. С. 92, 202—203, 454; Российская экономика в 2014 г. Тенденции и перспективы. Выпуск 36. М. : ИЭП, 2015. С. 377.</w:t>
      </w:r>
    </w:p>
    <w:p w:rsidR="00C225AD" w:rsidRPr="00C225AD" w:rsidRDefault="00C225AD" w:rsidP="00C225AD">
      <w:pPr>
        <w:numPr>
          <w:ilvl w:val="0"/>
          <w:numId w:val="7"/>
        </w:numPr>
        <w:spacing w:after="0" w:line="240" w:lineRule="auto"/>
        <w:ind w:firstLine="709"/>
        <w:contextualSpacing/>
        <w:jc w:val="both"/>
        <w:rPr>
          <w:rFonts w:ascii="Times New Roman" w:eastAsia="Times New Roman" w:hAnsi="Times New Roman" w:cs="Times New Roman"/>
          <w:sz w:val="28"/>
          <w:szCs w:val="28"/>
          <w:lang w:eastAsia="ru-RU"/>
        </w:rPr>
      </w:pPr>
    </w:p>
    <w:p w:rsidR="00C225AD" w:rsidRPr="00C225AD" w:rsidRDefault="00C225AD" w:rsidP="00C225AD">
      <w:pPr>
        <w:numPr>
          <w:ilvl w:val="2"/>
          <w:numId w:val="7"/>
        </w:numPr>
        <w:pBdr>
          <w:top w:val="single" w:sz="12" w:space="0" w:color="EEEEEE"/>
        </w:pBdr>
        <w:spacing w:after="0" w:line="240" w:lineRule="auto"/>
        <w:ind w:left="497"/>
        <w:jc w:val="both"/>
        <w:rPr>
          <w:rFonts w:ascii="Times New Roman" w:eastAsia="Times New Roman" w:hAnsi="Times New Roman" w:cs="Times New Roman"/>
          <w:color w:val="4F4F4F"/>
          <w:sz w:val="28"/>
          <w:szCs w:val="28"/>
          <w:lang w:eastAsia="ru-RU"/>
        </w:rPr>
      </w:pPr>
    </w:p>
    <w:p w:rsidR="00C225AD" w:rsidRPr="00C225AD" w:rsidRDefault="00C225AD" w:rsidP="00C225AD">
      <w:pPr>
        <w:spacing w:after="0" w:line="240" w:lineRule="auto"/>
        <w:rPr>
          <w:rFonts w:ascii="Times New Roman" w:eastAsia="Calibri" w:hAnsi="Times New Roman" w:cs="Times New Roman"/>
          <w:sz w:val="28"/>
          <w:szCs w:val="28"/>
        </w:rPr>
      </w:pPr>
    </w:p>
    <w:p w:rsidR="00C225AD" w:rsidRPr="00C225AD" w:rsidRDefault="00C225AD" w:rsidP="00C225AD">
      <w:pPr>
        <w:spacing w:line="240" w:lineRule="auto"/>
        <w:rPr>
          <w:rFonts w:ascii="Times New Roman" w:eastAsia="Calibri" w:hAnsi="Times New Roman" w:cs="Times New Roman"/>
          <w:sz w:val="24"/>
          <w:szCs w:val="24"/>
        </w:rPr>
      </w:pPr>
    </w:p>
    <w:p w:rsidR="00C225AD" w:rsidRPr="00C225AD" w:rsidRDefault="00C225AD" w:rsidP="00C225AD">
      <w:pPr>
        <w:spacing w:line="240" w:lineRule="auto"/>
        <w:rPr>
          <w:rFonts w:ascii="Times New Roman" w:eastAsia="Calibri" w:hAnsi="Times New Roman" w:cs="Times New Roman"/>
          <w:sz w:val="24"/>
          <w:szCs w:val="24"/>
        </w:rPr>
      </w:pPr>
    </w:p>
    <w:p w:rsidR="005575AA" w:rsidRDefault="00230E03">
      <w:bookmarkStart w:id="15" w:name="_GoBack"/>
      <w:bookmarkEnd w:id="15"/>
    </w:p>
    <w:sectPr w:rsidR="005575AA" w:rsidSect="008E6848">
      <w:footerReference w:type="default" r:id="rId5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0E03" w:rsidRDefault="00230E03" w:rsidP="00C225AD">
      <w:pPr>
        <w:spacing w:after="0" w:line="240" w:lineRule="auto"/>
      </w:pPr>
      <w:r>
        <w:separator/>
      </w:r>
    </w:p>
  </w:endnote>
  <w:endnote w:type="continuationSeparator" w:id="0">
    <w:p w:rsidR="00230E03" w:rsidRDefault="00230E03" w:rsidP="00C225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EuropeDemi">
    <w:altName w:val="Arial"/>
    <w:panose1 w:val="00000000000000000000"/>
    <w:charset w:val="00"/>
    <w:family w:val="swiss"/>
    <w:notTrueType/>
    <w:pitch w:val="default"/>
    <w:sig w:usb0="00000003" w:usb1="00000000" w:usb2="00000000" w:usb3="00000000" w:csb0="00000001" w:csb1="00000000"/>
  </w:font>
  <w:font w:name="Open Sans">
    <w:altName w:val="Times New Roman"/>
    <w:charset w:val="00"/>
    <w:family w:val="auto"/>
    <w:pitch w:val="default"/>
  </w:font>
  <w:font w:name="Times New Roman CYR">
    <w:panose1 w:val="02020603050405020304"/>
    <w:charset w:val="CC"/>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300784"/>
      <w:docPartObj>
        <w:docPartGallery w:val="Page Numbers (Bottom of Page)"/>
        <w:docPartUnique/>
      </w:docPartObj>
    </w:sdtPr>
    <w:sdtEndPr/>
    <w:sdtContent>
      <w:p w:rsidR="00BA3A19" w:rsidRDefault="00230E03">
        <w:pPr>
          <w:pStyle w:val="af4"/>
          <w:jc w:val="right"/>
        </w:pPr>
        <w:r>
          <w:fldChar w:fldCharType="begin"/>
        </w:r>
        <w:r>
          <w:instrText xml:space="preserve"> PAGE   \* MERGEFORMAT </w:instrText>
        </w:r>
        <w:r>
          <w:fldChar w:fldCharType="separate"/>
        </w:r>
        <w:r w:rsidR="00C225AD">
          <w:rPr>
            <w:noProof/>
          </w:rPr>
          <w:t>105</w:t>
        </w:r>
        <w:r>
          <w:rPr>
            <w:noProof/>
          </w:rPr>
          <w:fldChar w:fldCharType="end"/>
        </w:r>
      </w:p>
    </w:sdtContent>
  </w:sdt>
  <w:p w:rsidR="00BA3A19" w:rsidRDefault="00230E03">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0E03" w:rsidRDefault="00230E03" w:rsidP="00C225AD">
      <w:pPr>
        <w:spacing w:after="0" w:line="240" w:lineRule="auto"/>
      </w:pPr>
      <w:r>
        <w:separator/>
      </w:r>
    </w:p>
  </w:footnote>
  <w:footnote w:type="continuationSeparator" w:id="0">
    <w:p w:rsidR="00230E03" w:rsidRDefault="00230E03" w:rsidP="00C225AD">
      <w:pPr>
        <w:spacing w:after="0" w:line="240" w:lineRule="auto"/>
      </w:pPr>
      <w:r>
        <w:continuationSeparator/>
      </w:r>
    </w:p>
  </w:footnote>
  <w:footnote w:id="1">
    <w:p w:rsidR="00C225AD" w:rsidRPr="006D6D21" w:rsidRDefault="00C225AD" w:rsidP="00C225AD">
      <w:pPr>
        <w:pStyle w:val="12"/>
        <w:jc w:val="both"/>
        <w:rPr>
          <w:rFonts w:ascii="Times New Roman" w:hAnsi="Times New Roman" w:cs="Times New Roman"/>
        </w:rPr>
      </w:pPr>
      <w:r w:rsidRPr="006D6D21">
        <w:rPr>
          <w:rStyle w:val="a8"/>
        </w:rPr>
        <w:footnoteRef/>
      </w:r>
      <w:r w:rsidRPr="006D6D21">
        <w:rPr>
          <w:rFonts w:ascii="Times New Roman" w:hAnsi="Times New Roman" w:cs="Times New Roman"/>
        </w:rPr>
        <w:t xml:space="preserve"> </w:t>
      </w:r>
      <w:r w:rsidRPr="006D6D21">
        <w:rPr>
          <w:rFonts w:ascii="Times New Roman" w:hAnsi="Times New Roman" w:cs="Times New Roman"/>
          <w:color w:val="333333"/>
        </w:rPr>
        <w:t xml:space="preserve">О Программе развития бюджетного федерализма в Российской Федерации на период до 2005 г.: постановление Правительства Российской Федерации от 15 августа 2001 г. №584. </w:t>
      </w:r>
      <w:r w:rsidRPr="006D6D21">
        <w:rPr>
          <w:rFonts w:ascii="Times New Roman" w:hAnsi="Times New Roman" w:cs="Times New Roman"/>
          <w:color w:val="333333"/>
          <w:lang w:val="en-US"/>
        </w:rPr>
        <w:t>URL</w:t>
      </w:r>
      <w:r w:rsidRPr="006D6D21">
        <w:rPr>
          <w:rFonts w:ascii="Times New Roman" w:hAnsi="Times New Roman" w:cs="Times New Roman"/>
          <w:color w:val="333333"/>
        </w:rPr>
        <w:t xml:space="preserve">: </w:t>
      </w:r>
      <w:hyperlink r:id="rId1" w:history="1">
        <w:r w:rsidRPr="006D6D21">
          <w:rPr>
            <w:rFonts w:ascii="Times New Roman" w:hAnsi="Times New Roman" w:cs="Times New Roman"/>
            <w:color w:val="117FB2"/>
            <w:u w:val="single"/>
          </w:rPr>
          <w:t>http://base.garant.ru/183645/</w:t>
        </w:r>
      </w:hyperlink>
    </w:p>
  </w:footnote>
  <w:footnote w:id="2">
    <w:p w:rsidR="00C225AD" w:rsidRPr="006D6D21" w:rsidRDefault="00C225AD" w:rsidP="00C225AD">
      <w:pPr>
        <w:pStyle w:val="12"/>
        <w:rPr>
          <w:rFonts w:ascii="Times New Roman" w:hAnsi="Times New Roman" w:cs="Times New Roman"/>
        </w:rPr>
      </w:pPr>
      <w:r w:rsidRPr="006D6D21">
        <w:rPr>
          <w:rStyle w:val="a8"/>
        </w:rPr>
        <w:footnoteRef/>
      </w:r>
      <w:r w:rsidRPr="006D6D21">
        <w:rPr>
          <w:rFonts w:ascii="Times New Roman" w:hAnsi="Times New Roman" w:cs="Times New Roman"/>
        </w:rPr>
        <w:t xml:space="preserve"> </w:t>
      </w:r>
      <w:r w:rsidRPr="006D6D21">
        <w:rPr>
          <w:rFonts w:ascii="Times New Roman" w:hAnsi="Times New Roman" w:cs="Times New Roman"/>
          <w:color w:val="333333"/>
        </w:rPr>
        <w:t>Лавров, А.М. Реформирование бюджетной системы / А. М. Лавров // Финансы. – 2010. - № 10. – С. 22.</w:t>
      </w:r>
    </w:p>
  </w:footnote>
  <w:footnote w:id="3">
    <w:p w:rsidR="00C225AD" w:rsidRPr="006D6D21" w:rsidRDefault="00C225AD" w:rsidP="00C225AD">
      <w:pPr>
        <w:widowControl w:val="0"/>
        <w:spacing w:after="0" w:line="240" w:lineRule="auto"/>
        <w:textAlignment w:val="top"/>
        <w:rPr>
          <w:rFonts w:ascii="Times New Roman" w:eastAsia="Times New Roman" w:hAnsi="Times New Roman" w:cs="Times New Roman"/>
          <w:color w:val="333333"/>
          <w:sz w:val="20"/>
          <w:szCs w:val="20"/>
        </w:rPr>
      </w:pPr>
      <w:r w:rsidRPr="006D6D21">
        <w:rPr>
          <w:rStyle w:val="a8"/>
          <w:sz w:val="20"/>
          <w:szCs w:val="20"/>
        </w:rPr>
        <w:footnoteRef/>
      </w:r>
      <w:r w:rsidRPr="006D6D21">
        <w:rPr>
          <w:rFonts w:ascii="Times New Roman" w:hAnsi="Times New Roman" w:cs="Times New Roman"/>
          <w:sz w:val="20"/>
          <w:szCs w:val="20"/>
        </w:rPr>
        <w:t xml:space="preserve"> </w:t>
      </w:r>
      <w:r w:rsidRPr="006D6D21">
        <w:rPr>
          <w:rFonts w:ascii="Times New Roman" w:eastAsia="Times New Roman" w:hAnsi="Times New Roman" w:cs="Times New Roman"/>
          <w:color w:val="333333"/>
          <w:sz w:val="20"/>
          <w:szCs w:val="20"/>
        </w:rPr>
        <w:t>Бюджетная реформа в России 2004-2006 гг. – М. Институт развития промышленной и экономической политики, 2007. – 7 с.</w:t>
      </w:r>
    </w:p>
    <w:p w:rsidR="00C225AD" w:rsidRPr="006D6D21" w:rsidRDefault="00C225AD" w:rsidP="00C225AD">
      <w:pPr>
        <w:pStyle w:val="12"/>
        <w:rPr>
          <w:rFonts w:ascii="Times New Roman" w:hAnsi="Times New Roman" w:cs="Times New Roman"/>
        </w:rPr>
      </w:pPr>
    </w:p>
  </w:footnote>
  <w:footnote w:id="4">
    <w:p w:rsidR="00C225AD" w:rsidRPr="006D6D21" w:rsidRDefault="00C225AD" w:rsidP="00C225AD">
      <w:pPr>
        <w:widowControl w:val="0"/>
        <w:spacing w:after="0" w:line="240" w:lineRule="auto"/>
        <w:textAlignment w:val="top"/>
        <w:rPr>
          <w:rFonts w:ascii="Times New Roman" w:eastAsia="Times New Roman" w:hAnsi="Times New Roman" w:cs="Times New Roman"/>
          <w:color w:val="333333"/>
          <w:sz w:val="20"/>
          <w:szCs w:val="20"/>
        </w:rPr>
      </w:pPr>
      <w:r w:rsidRPr="006D6D21">
        <w:rPr>
          <w:rStyle w:val="a8"/>
          <w:sz w:val="20"/>
          <w:szCs w:val="20"/>
        </w:rPr>
        <w:footnoteRef/>
      </w:r>
      <w:r w:rsidRPr="006D6D21">
        <w:rPr>
          <w:rFonts w:ascii="Times New Roman" w:hAnsi="Times New Roman" w:cs="Times New Roman"/>
          <w:sz w:val="20"/>
          <w:szCs w:val="20"/>
        </w:rPr>
        <w:t xml:space="preserve"> </w:t>
      </w:r>
      <w:r w:rsidRPr="006D6D21">
        <w:rPr>
          <w:rFonts w:ascii="Times New Roman" w:eastAsia="Times New Roman" w:hAnsi="Times New Roman" w:cs="Times New Roman"/>
          <w:color w:val="333333"/>
          <w:sz w:val="20"/>
          <w:szCs w:val="20"/>
        </w:rPr>
        <w:t>Бюджетная реформа в России 2004-2006 гг. – М. Институт развития промышленной и экономической политики, 2007. – 7 с.</w:t>
      </w:r>
    </w:p>
    <w:p w:rsidR="00C225AD" w:rsidRDefault="00C225AD" w:rsidP="00C225AD">
      <w:pPr>
        <w:pStyle w:val="12"/>
      </w:pPr>
    </w:p>
  </w:footnote>
  <w:footnote w:id="5">
    <w:p w:rsidR="00C225AD" w:rsidRPr="006D6D21" w:rsidRDefault="00C225AD" w:rsidP="00C225AD">
      <w:pPr>
        <w:widowControl w:val="0"/>
        <w:spacing w:after="0" w:line="240" w:lineRule="auto"/>
        <w:textAlignment w:val="top"/>
        <w:rPr>
          <w:rFonts w:ascii="Times New Roman" w:hAnsi="Times New Roman" w:cs="Times New Roman"/>
          <w:sz w:val="20"/>
          <w:szCs w:val="20"/>
        </w:rPr>
      </w:pPr>
      <w:r w:rsidRPr="006D6D21">
        <w:rPr>
          <w:rStyle w:val="a8"/>
          <w:sz w:val="20"/>
          <w:szCs w:val="20"/>
        </w:rPr>
        <w:footnoteRef/>
      </w:r>
      <w:r w:rsidRPr="006D6D21">
        <w:rPr>
          <w:rFonts w:ascii="Times New Roman" w:hAnsi="Times New Roman" w:cs="Times New Roman"/>
          <w:sz w:val="20"/>
          <w:szCs w:val="20"/>
        </w:rPr>
        <w:t xml:space="preserve"> </w:t>
      </w:r>
      <w:r w:rsidRPr="006D6D21">
        <w:rPr>
          <w:rFonts w:ascii="Times New Roman" w:eastAsia="Times New Roman" w:hAnsi="Times New Roman" w:cs="Times New Roman"/>
          <w:color w:val="333333"/>
          <w:sz w:val="20"/>
          <w:szCs w:val="20"/>
        </w:rPr>
        <w:t>Чигирев, В.Ю. Проблемы методологии БОР / В.Ю. Чигирев // Финансы. – 2007. - № 5. – С. 76-77.</w:t>
      </w:r>
    </w:p>
  </w:footnote>
  <w:footnote w:id="6">
    <w:p w:rsidR="00C225AD" w:rsidRPr="006D6D21" w:rsidRDefault="00C225AD" w:rsidP="00C225AD">
      <w:pPr>
        <w:pStyle w:val="12"/>
        <w:rPr>
          <w:rFonts w:ascii="Times New Roman" w:hAnsi="Times New Roman" w:cs="Times New Roman"/>
        </w:rPr>
      </w:pPr>
      <w:r w:rsidRPr="006D6D21">
        <w:rPr>
          <w:rStyle w:val="a8"/>
        </w:rPr>
        <w:footnoteRef/>
      </w:r>
      <w:r w:rsidRPr="006D6D21">
        <w:rPr>
          <w:rFonts w:ascii="Times New Roman" w:hAnsi="Times New Roman" w:cs="Times New Roman"/>
        </w:rPr>
        <w:t xml:space="preserve"> </w:t>
      </w:r>
      <w:r w:rsidRPr="006D6D21">
        <w:rPr>
          <w:rFonts w:ascii="Times New Roman" w:hAnsi="Times New Roman" w:cs="Times New Roman"/>
          <w:color w:val="333333"/>
        </w:rPr>
        <w:t>Повышение эффективности бюджетных расходов: учеб. пособие / под общ. редакцией А.А. Климова. – М.: Дело, 2009. – 520 с</w:t>
      </w:r>
    </w:p>
  </w:footnote>
  <w:footnote w:id="7">
    <w:p w:rsidR="00C225AD" w:rsidRPr="00202C85" w:rsidRDefault="00C225AD" w:rsidP="00C225AD">
      <w:pPr>
        <w:pStyle w:val="a3"/>
        <w:shd w:val="clear" w:color="auto" w:fill="FFFFFF"/>
        <w:spacing w:before="0" w:beforeAutospacing="0" w:after="0" w:afterAutospacing="0"/>
        <w:textAlignment w:val="baseline"/>
        <w:rPr>
          <w:color w:val="333333"/>
          <w:sz w:val="20"/>
          <w:szCs w:val="20"/>
        </w:rPr>
      </w:pPr>
      <w:r w:rsidRPr="00202C85">
        <w:rPr>
          <w:rStyle w:val="a8"/>
          <w:sz w:val="20"/>
          <w:szCs w:val="20"/>
        </w:rPr>
        <w:footnoteRef/>
      </w:r>
      <w:r w:rsidRPr="00202C85">
        <w:rPr>
          <w:sz w:val="20"/>
          <w:szCs w:val="20"/>
        </w:rPr>
        <w:t xml:space="preserve"> </w:t>
      </w:r>
      <w:r w:rsidRPr="00202C85">
        <w:rPr>
          <w:color w:val="333333"/>
          <w:sz w:val="20"/>
          <w:szCs w:val="20"/>
        </w:rPr>
        <w:t>Калмычков Е.Н, Чаплыгин И.Г. Экономическое мышление: философские предпосылки: учебное пособие для высших учебных заведений по экономическим специальностям– Москва: Инфра-М, 2005</w:t>
      </w:r>
    </w:p>
    <w:p w:rsidR="00C225AD" w:rsidRPr="00202C85" w:rsidRDefault="00C225AD" w:rsidP="00C225AD">
      <w:pPr>
        <w:pStyle w:val="12"/>
        <w:rPr>
          <w:rFonts w:ascii="Times New Roman" w:hAnsi="Times New Roman" w:cs="Times New Roman"/>
        </w:rPr>
      </w:pPr>
    </w:p>
  </w:footnote>
  <w:footnote w:id="8">
    <w:p w:rsidR="00C225AD" w:rsidRPr="00202C85" w:rsidRDefault="00C225AD" w:rsidP="00C225AD">
      <w:pPr>
        <w:pStyle w:val="a3"/>
        <w:shd w:val="clear" w:color="auto" w:fill="FFFFFF"/>
        <w:spacing w:before="0" w:beforeAutospacing="0" w:after="0" w:afterAutospacing="0"/>
        <w:textAlignment w:val="baseline"/>
        <w:rPr>
          <w:color w:val="333333"/>
          <w:sz w:val="20"/>
          <w:szCs w:val="20"/>
        </w:rPr>
      </w:pPr>
      <w:r w:rsidRPr="00202C85">
        <w:rPr>
          <w:rStyle w:val="a8"/>
          <w:sz w:val="20"/>
          <w:szCs w:val="20"/>
        </w:rPr>
        <w:footnoteRef/>
      </w:r>
      <w:r w:rsidRPr="00202C85">
        <w:rPr>
          <w:sz w:val="20"/>
          <w:szCs w:val="20"/>
        </w:rPr>
        <w:t xml:space="preserve"> </w:t>
      </w:r>
      <w:r w:rsidRPr="00202C85">
        <w:rPr>
          <w:color w:val="333333"/>
          <w:sz w:val="20"/>
          <w:szCs w:val="20"/>
        </w:rPr>
        <w:t>Азрилян А.Н.-Экономический и юридический словарь/ М.: Институт новой экономики, 2004.-1088с.</w:t>
      </w:r>
    </w:p>
    <w:p w:rsidR="00C225AD" w:rsidRPr="00202C85" w:rsidRDefault="00C225AD" w:rsidP="00C225AD">
      <w:pPr>
        <w:pStyle w:val="12"/>
        <w:rPr>
          <w:rFonts w:ascii="Times New Roman" w:hAnsi="Times New Roman" w:cs="Times New Roman"/>
        </w:rPr>
      </w:pPr>
    </w:p>
  </w:footnote>
  <w:footnote w:id="9">
    <w:p w:rsidR="00C225AD" w:rsidRPr="00202C85" w:rsidRDefault="00C225AD" w:rsidP="00C225AD">
      <w:pPr>
        <w:pStyle w:val="a3"/>
        <w:shd w:val="clear" w:color="auto" w:fill="FFFFFF"/>
        <w:spacing w:before="0" w:beforeAutospacing="0" w:after="0" w:afterAutospacing="0"/>
        <w:textAlignment w:val="baseline"/>
        <w:rPr>
          <w:color w:val="333333"/>
          <w:sz w:val="20"/>
          <w:szCs w:val="20"/>
        </w:rPr>
      </w:pPr>
      <w:r w:rsidRPr="00202C85">
        <w:rPr>
          <w:rStyle w:val="a8"/>
          <w:sz w:val="20"/>
          <w:szCs w:val="20"/>
        </w:rPr>
        <w:footnoteRef/>
      </w:r>
      <w:r w:rsidRPr="00202C85">
        <w:rPr>
          <w:sz w:val="20"/>
          <w:szCs w:val="20"/>
        </w:rPr>
        <w:t xml:space="preserve"> </w:t>
      </w:r>
      <w:r w:rsidRPr="00202C85">
        <w:rPr>
          <w:color w:val="333333"/>
          <w:sz w:val="20"/>
          <w:szCs w:val="20"/>
        </w:rPr>
        <w:t>Хейне П. Экономический образ мышления: пер. с англ. 5-го изд. — М.: Новости, 1991. — 704 стр.</w:t>
      </w:r>
    </w:p>
    <w:p w:rsidR="00C225AD" w:rsidRPr="00202C85" w:rsidRDefault="00C225AD" w:rsidP="00C225AD">
      <w:pPr>
        <w:pStyle w:val="12"/>
        <w:rPr>
          <w:rFonts w:ascii="Times New Roman" w:hAnsi="Times New Roman" w:cs="Times New Roman"/>
        </w:rPr>
      </w:pPr>
    </w:p>
  </w:footnote>
  <w:footnote w:id="10">
    <w:p w:rsidR="00C225AD" w:rsidRDefault="00C225AD" w:rsidP="00C225AD">
      <w:pPr>
        <w:pStyle w:val="a3"/>
        <w:shd w:val="clear" w:color="auto" w:fill="FFFFFF"/>
        <w:spacing w:before="0" w:beforeAutospacing="0" w:after="0" w:afterAutospacing="0"/>
        <w:jc w:val="both"/>
        <w:textAlignment w:val="baseline"/>
      </w:pPr>
      <w:r w:rsidRPr="00202C85">
        <w:rPr>
          <w:rStyle w:val="a8"/>
          <w:sz w:val="20"/>
          <w:szCs w:val="20"/>
        </w:rPr>
        <w:footnoteRef/>
      </w:r>
      <w:r w:rsidRPr="00202C85">
        <w:rPr>
          <w:sz w:val="20"/>
          <w:szCs w:val="20"/>
        </w:rPr>
        <w:t xml:space="preserve"> </w:t>
      </w:r>
      <w:r w:rsidRPr="00202C85">
        <w:rPr>
          <w:color w:val="333333"/>
          <w:sz w:val="20"/>
          <w:szCs w:val="20"/>
        </w:rPr>
        <w:t xml:space="preserve">Информационный ресурс: </w:t>
      </w:r>
      <w:hyperlink r:id="rId2" w:history="1">
        <w:r w:rsidRPr="00D84BE7">
          <w:rPr>
            <w:rStyle w:val="a4"/>
            <w:sz w:val="20"/>
            <w:szCs w:val="20"/>
          </w:rPr>
          <w:t>http://pedsovet.org/</w:t>
        </w:r>
      </w:hyperlink>
      <w:r>
        <w:rPr>
          <w:color w:val="333333"/>
          <w:sz w:val="20"/>
          <w:szCs w:val="20"/>
        </w:rPr>
        <w:t xml:space="preserve"> </w:t>
      </w:r>
    </w:p>
  </w:footnote>
  <w:footnote w:id="11">
    <w:p w:rsidR="00C225AD" w:rsidRPr="00202C85" w:rsidRDefault="00C225AD" w:rsidP="00C225AD">
      <w:pPr>
        <w:pStyle w:val="a3"/>
        <w:shd w:val="clear" w:color="auto" w:fill="FFFFFF"/>
        <w:spacing w:before="0" w:beforeAutospacing="0" w:after="0" w:afterAutospacing="0"/>
        <w:jc w:val="both"/>
        <w:textAlignment w:val="baseline"/>
        <w:rPr>
          <w:color w:val="333333"/>
          <w:sz w:val="20"/>
          <w:szCs w:val="20"/>
        </w:rPr>
      </w:pPr>
      <w:r w:rsidRPr="00202C85">
        <w:rPr>
          <w:rStyle w:val="a8"/>
          <w:sz w:val="20"/>
          <w:szCs w:val="20"/>
        </w:rPr>
        <w:footnoteRef/>
      </w:r>
      <w:r w:rsidRPr="00202C85">
        <w:rPr>
          <w:sz w:val="20"/>
          <w:szCs w:val="20"/>
        </w:rPr>
        <w:t xml:space="preserve"> </w:t>
      </w:r>
      <w:r w:rsidRPr="00202C85">
        <w:rPr>
          <w:color w:val="333333"/>
          <w:sz w:val="20"/>
          <w:szCs w:val="20"/>
        </w:rPr>
        <w:t>Кобяк, Олег Витальевич Экономический человек: закономерности формирования мышления и механизмы управления поведением / О.В. Кобяк. – Минск: Право и экономика, 2006. – 211 стр.</w:t>
      </w:r>
    </w:p>
    <w:p w:rsidR="00C225AD" w:rsidRDefault="00C225AD" w:rsidP="00C225AD">
      <w:pPr>
        <w:pStyle w:val="12"/>
      </w:pPr>
    </w:p>
  </w:footnote>
  <w:footnote w:id="12">
    <w:p w:rsidR="00C225AD" w:rsidRPr="00BA3A19" w:rsidRDefault="00C225AD" w:rsidP="00C225AD">
      <w:pPr>
        <w:pStyle w:val="12"/>
        <w:rPr>
          <w:lang w:val="en-US"/>
        </w:rPr>
      </w:pPr>
      <w:r w:rsidRPr="00362F5D">
        <w:rPr>
          <w:rStyle w:val="a8"/>
        </w:rPr>
        <w:footnoteRef/>
      </w:r>
      <w:r w:rsidRPr="00362F5D">
        <w:t xml:space="preserve"> </w:t>
      </w:r>
      <w:r w:rsidRPr="00362F5D">
        <w:rPr>
          <w:rFonts w:ascii="Times New Roman" w:hAnsi="Times New Roman" w:cs="Times New Roman"/>
          <w:color w:val="333467"/>
        </w:rPr>
        <w:t xml:space="preserve">Димаджио П. Культура и хозяйство // Экономическая социология (электронный журнал). </w:t>
      </w:r>
      <w:r w:rsidRPr="00362F5D">
        <w:rPr>
          <w:rFonts w:ascii="Times New Roman" w:hAnsi="Times New Roman" w:cs="Times New Roman"/>
          <w:color w:val="333467"/>
          <w:lang w:val="en-US"/>
        </w:rPr>
        <w:t xml:space="preserve">2004. </w:t>
      </w:r>
      <w:r w:rsidRPr="00362F5D">
        <w:rPr>
          <w:rFonts w:ascii="Times New Roman" w:hAnsi="Times New Roman" w:cs="Times New Roman"/>
          <w:color w:val="333467"/>
        </w:rPr>
        <w:t>Т</w:t>
      </w:r>
      <w:r w:rsidRPr="00362F5D">
        <w:rPr>
          <w:rFonts w:ascii="Times New Roman" w:hAnsi="Times New Roman" w:cs="Times New Roman"/>
          <w:color w:val="333467"/>
          <w:lang w:val="en-US"/>
        </w:rPr>
        <w:t>.5. N 3. C.45</w:t>
      </w:r>
    </w:p>
  </w:footnote>
  <w:footnote w:id="13">
    <w:p w:rsidR="00C225AD" w:rsidRPr="00362F5D" w:rsidRDefault="00C225AD" w:rsidP="00C225AD">
      <w:pPr>
        <w:pStyle w:val="12"/>
        <w:rPr>
          <w:lang w:val="en-US"/>
        </w:rPr>
      </w:pPr>
      <w:r w:rsidRPr="00362F5D">
        <w:rPr>
          <w:rStyle w:val="a8"/>
        </w:rPr>
        <w:footnoteRef/>
      </w:r>
      <w:r w:rsidRPr="00362F5D">
        <w:rPr>
          <w:lang w:val="en-US"/>
        </w:rPr>
        <w:t xml:space="preserve"> </w:t>
      </w:r>
      <w:r w:rsidRPr="00362F5D">
        <w:rPr>
          <w:rFonts w:ascii="Times New Roman" w:hAnsi="Times New Roman" w:cs="Times New Roman"/>
          <w:color w:val="333467"/>
          <w:lang w:val="en-US"/>
        </w:rPr>
        <w:t xml:space="preserve">Lazear E. Culture and language // Journal of Political Economy. — 1999. — N107(6). — </w:t>
      </w:r>
      <w:r w:rsidRPr="00362F5D">
        <w:rPr>
          <w:rFonts w:ascii="Times New Roman" w:hAnsi="Times New Roman" w:cs="Times New Roman"/>
          <w:color w:val="333467"/>
        </w:rPr>
        <w:t>Р</w:t>
      </w:r>
      <w:r w:rsidRPr="00362F5D">
        <w:rPr>
          <w:rFonts w:ascii="Times New Roman" w:hAnsi="Times New Roman" w:cs="Times New Roman"/>
          <w:color w:val="333467"/>
          <w:lang w:val="en-US"/>
        </w:rPr>
        <w:t>.95–126</w:t>
      </w:r>
    </w:p>
  </w:footnote>
  <w:footnote w:id="14">
    <w:p w:rsidR="00C225AD" w:rsidRPr="00362F5D" w:rsidRDefault="00C225AD" w:rsidP="00C225AD">
      <w:pPr>
        <w:pStyle w:val="12"/>
      </w:pPr>
      <w:r w:rsidRPr="00362F5D">
        <w:rPr>
          <w:rStyle w:val="a8"/>
        </w:rPr>
        <w:footnoteRef/>
      </w:r>
      <w:r w:rsidRPr="00362F5D">
        <w:t xml:space="preserve"> </w:t>
      </w:r>
      <w:r w:rsidRPr="00362F5D">
        <w:rPr>
          <w:rFonts w:ascii="Times New Roman" w:hAnsi="Times New Roman" w:cs="Times New Roman"/>
          <w:color w:val="333467"/>
        </w:rPr>
        <w:t>Лотман Ю.М. О семитическом механизме культуры: Избр. статьи: В 3 т. — Таллин: Александра, 1993. — Т.3. — С.328–329</w:t>
      </w:r>
    </w:p>
  </w:footnote>
  <w:footnote w:id="15">
    <w:p w:rsidR="00C225AD" w:rsidRPr="00362F5D" w:rsidRDefault="00C225AD" w:rsidP="00C225AD">
      <w:pPr>
        <w:pStyle w:val="12"/>
      </w:pPr>
      <w:r w:rsidRPr="00362F5D">
        <w:rPr>
          <w:rStyle w:val="a8"/>
        </w:rPr>
        <w:footnoteRef/>
      </w:r>
      <w:r w:rsidRPr="00362F5D">
        <w:t xml:space="preserve"> </w:t>
      </w:r>
      <w:r w:rsidRPr="00362F5D">
        <w:rPr>
          <w:rFonts w:ascii="Times New Roman" w:hAnsi="Times New Roman" w:cs="Times New Roman"/>
          <w:color w:val="333467"/>
        </w:rPr>
        <w:t>Левкин Н.В. Концепция культуры в экономике // Проблемы современной экономики. — 2006. — № 1/2. — С.373–376</w:t>
      </w:r>
    </w:p>
  </w:footnote>
  <w:footnote w:id="16">
    <w:p w:rsidR="00C225AD" w:rsidRPr="00362F5D" w:rsidRDefault="00C225AD" w:rsidP="00C225AD">
      <w:pPr>
        <w:pStyle w:val="12"/>
        <w:rPr>
          <w:lang w:val="en-US"/>
        </w:rPr>
      </w:pPr>
      <w:r w:rsidRPr="00362F5D">
        <w:rPr>
          <w:rStyle w:val="a8"/>
        </w:rPr>
        <w:footnoteRef/>
      </w:r>
      <w:r w:rsidRPr="00362F5D">
        <w:rPr>
          <w:lang w:val="en-US"/>
        </w:rPr>
        <w:t xml:space="preserve"> </w:t>
      </w:r>
      <w:r w:rsidRPr="00362F5D">
        <w:rPr>
          <w:rFonts w:ascii="Times New Roman" w:hAnsi="Times New Roman" w:cs="Times New Roman"/>
          <w:color w:val="333467"/>
          <w:lang w:val="en-US"/>
        </w:rPr>
        <w:t>Theodorson G., Theodorson A. A Modern Dictionary of Sociology. — New York: Harper Row Pub., 1969</w:t>
      </w:r>
    </w:p>
  </w:footnote>
  <w:footnote w:id="17">
    <w:p w:rsidR="00C225AD" w:rsidRPr="00362F5D" w:rsidRDefault="00C225AD" w:rsidP="00C225AD">
      <w:pPr>
        <w:pStyle w:val="12"/>
        <w:rPr>
          <w:lang w:val="en-US"/>
        </w:rPr>
      </w:pPr>
      <w:r w:rsidRPr="00362F5D">
        <w:rPr>
          <w:rStyle w:val="a8"/>
        </w:rPr>
        <w:footnoteRef/>
      </w:r>
      <w:r w:rsidRPr="00362F5D">
        <w:rPr>
          <w:lang w:val="en-US"/>
        </w:rPr>
        <w:t xml:space="preserve"> </w:t>
      </w:r>
      <w:r w:rsidRPr="00362F5D">
        <w:rPr>
          <w:rFonts w:ascii="Times New Roman" w:hAnsi="Times New Roman" w:cs="Times New Roman"/>
          <w:color w:val="333467"/>
          <w:lang w:val="en-US"/>
        </w:rPr>
        <w:t xml:space="preserve">Towse, Ruth ed. A Handbook of Cultural Economics. — Northampton, 2003. — </w:t>
      </w:r>
      <w:r w:rsidRPr="00362F5D">
        <w:rPr>
          <w:rFonts w:ascii="Times New Roman" w:hAnsi="Times New Roman" w:cs="Times New Roman"/>
          <w:color w:val="333467"/>
        </w:rPr>
        <w:t>С</w:t>
      </w:r>
      <w:r w:rsidRPr="00362F5D">
        <w:rPr>
          <w:rFonts w:ascii="Times New Roman" w:hAnsi="Times New Roman" w:cs="Times New Roman"/>
          <w:color w:val="333467"/>
          <w:lang w:val="en-US"/>
        </w:rPr>
        <w:t>. 124</w:t>
      </w:r>
    </w:p>
  </w:footnote>
  <w:footnote w:id="18">
    <w:p w:rsidR="00C225AD" w:rsidRPr="00180D59" w:rsidRDefault="00C225AD" w:rsidP="00C225AD">
      <w:pPr>
        <w:pStyle w:val="12"/>
      </w:pPr>
      <w:r w:rsidRPr="00180D59">
        <w:rPr>
          <w:rStyle w:val="a8"/>
        </w:rPr>
        <w:footnoteRef/>
      </w:r>
      <w:r w:rsidRPr="00180D59">
        <w:t xml:space="preserve"> </w:t>
      </w:r>
      <w:r w:rsidRPr="00180D59">
        <w:rPr>
          <w:rFonts w:ascii="Times New Roman" w:hAnsi="Times New Roman" w:cs="Times New Roman"/>
          <w:color w:val="333467"/>
        </w:rPr>
        <w:t>Новотный О., Фишер Я. Экономика культуры. — М.: Прогресс, 1987. — C. 57</w:t>
      </w:r>
    </w:p>
  </w:footnote>
  <w:footnote w:id="19">
    <w:p w:rsidR="00C225AD" w:rsidRPr="00180D59" w:rsidRDefault="00C225AD" w:rsidP="00C225AD">
      <w:pPr>
        <w:pStyle w:val="12"/>
        <w:rPr>
          <w:rFonts w:ascii="Times New Roman" w:hAnsi="Times New Roman" w:cs="Times New Roman"/>
        </w:rPr>
      </w:pPr>
      <w:r w:rsidRPr="00180D59">
        <w:rPr>
          <w:rStyle w:val="a8"/>
        </w:rPr>
        <w:footnoteRef/>
      </w:r>
      <w:r w:rsidRPr="00180D59">
        <w:rPr>
          <w:rFonts w:ascii="Times New Roman" w:hAnsi="Times New Roman" w:cs="Times New Roman"/>
        </w:rPr>
        <w:t xml:space="preserve"> </w:t>
      </w:r>
      <w:r w:rsidRPr="00180D59">
        <w:rPr>
          <w:rFonts w:ascii="Times New Roman" w:hAnsi="Times New Roman" w:cs="Times New Roman"/>
          <w:color w:val="333467"/>
        </w:rPr>
        <w:t>Помпеев В.Л. Введение в экономику исполнительского искусства // Проблемы современной экономики. — 2007. — №3. — C. 314–315, 317</w:t>
      </w:r>
    </w:p>
  </w:footnote>
  <w:footnote w:id="20">
    <w:p w:rsidR="00C225AD" w:rsidRPr="00180D59" w:rsidRDefault="00C225AD" w:rsidP="00C225AD">
      <w:pPr>
        <w:pStyle w:val="12"/>
        <w:rPr>
          <w:rFonts w:ascii="Times New Roman" w:hAnsi="Times New Roman" w:cs="Times New Roman"/>
        </w:rPr>
      </w:pPr>
      <w:r w:rsidRPr="00180D59">
        <w:rPr>
          <w:rStyle w:val="a8"/>
        </w:rPr>
        <w:footnoteRef/>
      </w:r>
      <w:r w:rsidRPr="00180D59">
        <w:rPr>
          <w:rFonts w:ascii="Times New Roman" w:hAnsi="Times New Roman" w:cs="Times New Roman"/>
        </w:rPr>
        <w:t xml:space="preserve"> </w:t>
      </w:r>
      <w:r w:rsidRPr="00180D59">
        <w:rPr>
          <w:rFonts w:ascii="Times New Roman" w:hAnsi="Times New Roman" w:cs="Times New Roman"/>
          <w:color w:val="333467"/>
        </w:rPr>
        <w:t>Шторх Генрих. Курсъ политической экономiи или изложенiе начал, обусловливающих народное благоденствiе. Т</w:t>
      </w:r>
      <w:r w:rsidRPr="00B126E7">
        <w:rPr>
          <w:rFonts w:ascii="Times New Roman" w:hAnsi="Times New Roman" w:cs="Times New Roman"/>
          <w:color w:val="333467"/>
        </w:rPr>
        <w:t xml:space="preserve">.1. — </w:t>
      </w:r>
      <w:r w:rsidRPr="00180D59">
        <w:rPr>
          <w:rFonts w:ascii="Times New Roman" w:hAnsi="Times New Roman" w:cs="Times New Roman"/>
          <w:color w:val="333467"/>
        </w:rPr>
        <w:t>СПб</w:t>
      </w:r>
      <w:r w:rsidRPr="00B126E7">
        <w:rPr>
          <w:rFonts w:ascii="Times New Roman" w:hAnsi="Times New Roman" w:cs="Times New Roman"/>
          <w:color w:val="333467"/>
        </w:rPr>
        <w:t xml:space="preserve">., 1881. — </w:t>
      </w:r>
      <w:r w:rsidRPr="00180D59">
        <w:rPr>
          <w:rFonts w:ascii="Times New Roman" w:hAnsi="Times New Roman" w:cs="Times New Roman"/>
          <w:color w:val="333467"/>
        </w:rPr>
        <w:t>С</w:t>
      </w:r>
      <w:r w:rsidRPr="00B126E7">
        <w:rPr>
          <w:rFonts w:ascii="Times New Roman" w:hAnsi="Times New Roman" w:cs="Times New Roman"/>
          <w:color w:val="333467"/>
        </w:rPr>
        <w:t>. 108</w:t>
      </w:r>
    </w:p>
  </w:footnote>
  <w:footnote w:id="21">
    <w:p w:rsidR="00C225AD" w:rsidRPr="00BA3A19" w:rsidRDefault="00C225AD" w:rsidP="00C225AD">
      <w:pPr>
        <w:pStyle w:val="12"/>
        <w:rPr>
          <w:lang w:val="en-US"/>
        </w:rPr>
      </w:pPr>
      <w:r w:rsidRPr="00362F5D">
        <w:rPr>
          <w:rStyle w:val="a8"/>
        </w:rPr>
        <w:footnoteRef/>
      </w:r>
      <w:r w:rsidRPr="00362F5D">
        <w:t xml:space="preserve"> </w:t>
      </w:r>
      <w:r w:rsidRPr="00362F5D">
        <w:rPr>
          <w:rFonts w:ascii="Times New Roman" w:hAnsi="Times New Roman" w:cs="Times New Roman"/>
          <w:color w:val="333467"/>
        </w:rPr>
        <w:t>Шторх Генрих. Курсъ политической экономiи или изложенiе начал, обусловливающих народное благоденствiе. Т</w:t>
      </w:r>
      <w:r w:rsidRPr="00362F5D">
        <w:rPr>
          <w:rFonts w:ascii="Times New Roman" w:hAnsi="Times New Roman" w:cs="Times New Roman"/>
          <w:color w:val="333467"/>
          <w:lang w:val="en-US"/>
        </w:rPr>
        <w:t xml:space="preserve">.1. — </w:t>
      </w:r>
      <w:r w:rsidRPr="00362F5D">
        <w:rPr>
          <w:rFonts w:ascii="Times New Roman" w:hAnsi="Times New Roman" w:cs="Times New Roman"/>
          <w:color w:val="333467"/>
        </w:rPr>
        <w:t>СПб</w:t>
      </w:r>
      <w:r w:rsidRPr="00362F5D">
        <w:rPr>
          <w:rFonts w:ascii="Times New Roman" w:hAnsi="Times New Roman" w:cs="Times New Roman"/>
          <w:color w:val="333467"/>
          <w:lang w:val="en-US"/>
        </w:rPr>
        <w:t xml:space="preserve">., 1881. — </w:t>
      </w:r>
      <w:r w:rsidRPr="00362F5D">
        <w:rPr>
          <w:rFonts w:ascii="Times New Roman" w:hAnsi="Times New Roman" w:cs="Times New Roman"/>
          <w:color w:val="333467"/>
        </w:rPr>
        <w:t>С</w:t>
      </w:r>
      <w:r w:rsidRPr="00362F5D">
        <w:rPr>
          <w:rFonts w:ascii="Times New Roman" w:hAnsi="Times New Roman" w:cs="Times New Roman"/>
          <w:color w:val="333467"/>
          <w:lang w:val="en-US"/>
        </w:rPr>
        <w:t>. 108</w:t>
      </w:r>
    </w:p>
  </w:footnote>
  <w:footnote w:id="22">
    <w:p w:rsidR="00C225AD" w:rsidRPr="00362F5D" w:rsidRDefault="00C225AD" w:rsidP="00C225AD">
      <w:pPr>
        <w:pStyle w:val="12"/>
        <w:rPr>
          <w:lang w:val="en-US"/>
        </w:rPr>
      </w:pPr>
      <w:r w:rsidRPr="00362F5D">
        <w:rPr>
          <w:rStyle w:val="a8"/>
        </w:rPr>
        <w:footnoteRef/>
      </w:r>
      <w:r w:rsidRPr="00362F5D">
        <w:rPr>
          <w:lang w:val="en-US"/>
        </w:rPr>
        <w:t xml:space="preserve">  </w:t>
      </w:r>
      <w:r w:rsidRPr="00362F5D">
        <w:rPr>
          <w:rFonts w:ascii="Times New Roman" w:hAnsi="Times New Roman" w:cs="Times New Roman"/>
          <w:color w:val="333467"/>
          <w:lang w:val="en-US"/>
        </w:rPr>
        <w:t>Bloch F., Rao V. Terror as a bargaining instrument: a case study of dowry violence in rural India // American Economic Review. — 2002. — N 92(4). — P. 1029–1043</w:t>
      </w:r>
    </w:p>
  </w:footnote>
  <w:footnote w:id="23">
    <w:p w:rsidR="00C225AD" w:rsidRPr="00BA3A19" w:rsidRDefault="00C225AD" w:rsidP="00C225AD">
      <w:pPr>
        <w:pStyle w:val="12"/>
        <w:rPr>
          <w:lang w:val="en-US"/>
        </w:rPr>
      </w:pPr>
      <w:r w:rsidRPr="00362F5D">
        <w:rPr>
          <w:rStyle w:val="a8"/>
        </w:rPr>
        <w:footnoteRef/>
      </w:r>
      <w:r w:rsidRPr="00362F5D">
        <w:t xml:space="preserve"> </w:t>
      </w:r>
      <w:r w:rsidRPr="00362F5D">
        <w:rPr>
          <w:rFonts w:ascii="Times New Roman" w:hAnsi="Times New Roman" w:cs="Times New Roman"/>
          <w:color w:val="333467"/>
        </w:rPr>
        <w:t>Письма без адреса. Письмо первое // Плеханов Г.В. Литература и эстетика. Т</w:t>
      </w:r>
      <w:r w:rsidRPr="00362F5D">
        <w:rPr>
          <w:rFonts w:ascii="Times New Roman" w:hAnsi="Times New Roman" w:cs="Times New Roman"/>
          <w:color w:val="333467"/>
          <w:lang w:val="en-US"/>
        </w:rPr>
        <w:t xml:space="preserve">.1. — </w:t>
      </w:r>
      <w:r w:rsidRPr="00362F5D">
        <w:rPr>
          <w:rFonts w:ascii="Times New Roman" w:hAnsi="Times New Roman" w:cs="Times New Roman"/>
          <w:color w:val="333467"/>
        </w:rPr>
        <w:t>М</w:t>
      </w:r>
      <w:r w:rsidRPr="00362F5D">
        <w:rPr>
          <w:rFonts w:ascii="Times New Roman" w:hAnsi="Times New Roman" w:cs="Times New Roman"/>
          <w:color w:val="333467"/>
          <w:lang w:val="en-US"/>
        </w:rPr>
        <w:t xml:space="preserve">.: </w:t>
      </w:r>
      <w:r w:rsidRPr="00362F5D">
        <w:rPr>
          <w:rFonts w:ascii="Times New Roman" w:hAnsi="Times New Roman" w:cs="Times New Roman"/>
          <w:color w:val="333467"/>
        </w:rPr>
        <w:t>Соцэкгиз</w:t>
      </w:r>
      <w:r w:rsidRPr="00362F5D">
        <w:rPr>
          <w:rFonts w:ascii="Times New Roman" w:hAnsi="Times New Roman" w:cs="Times New Roman"/>
          <w:color w:val="333467"/>
          <w:lang w:val="en-US"/>
        </w:rPr>
        <w:t xml:space="preserve">, 1958. — </w:t>
      </w:r>
      <w:r w:rsidRPr="00362F5D">
        <w:rPr>
          <w:rFonts w:ascii="Times New Roman" w:hAnsi="Times New Roman" w:cs="Times New Roman"/>
          <w:color w:val="333467"/>
        </w:rPr>
        <w:t>С</w:t>
      </w:r>
      <w:r w:rsidRPr="00362F5D">
        <w:rPr>
          <w:rFonts w:ascii="Times New Roman" w:hAnsi="Times New Roman" w:cs="Times New Roman"/>
          <w:color w:val="333467"/>
          <w:lang w:val="en-US"/>
        </w:rPr>
        <w:t>.4.</w:t>
      </w:r>
    </w:p>
  </w:footnote>
  <w:footnote w:id="24">
    <w:p w:rsidR="00C225AD" w:rsidRPr="00B126E7" w:rsidRDefault="00C225AD" w:rsidP="00C225AD">
      <w:pPr>
        <w:pStyle w:val="12"/>
      </w:pPr>
      <w:r w:rsidRPr="00362F5D">
        <w:rPr>
          <w:rStyle w:val="a8"/>
        </w:rPr>
        <w:footnoteRef/>
      </w:r>
      <w:r w:rsidRPr="00362F5D">
        <w:rPr>
          <w:lang w:val="en-US"/>
        </w:rPr>
        <w:t xml:space="preserve"> </w:t>
      </w:r>
      <w:r w:rsidRPr="00362F5D">
        <w:rPr>
          <w:rFonts w:ascii="Times New Roman" w:hAnsi="Times New Roman" w:cs="Times New Roman"/>
          <w:color w:val="333467"/>
          <w:lang w:val="en-US"/>
        </w:rPr>
        <w:t xml:space="preserve"> Baumol W.J. Bowen W.G. Performing Arts: The Economic Dilemma. The</w:t>
      </w:r>
      <w:r w:rsidRPr="00B126E7">
        <w:rPr>
          <w:rFonts w:ascii="Times New Roman" w:hAnsi="Times New Roman" w:cs="Times New Roman"/>
          <w:color w:val="333467"/>
        </w:rPr>
        <w:t xml:space="preserve"> </w:t>
      </w:r>
      <w:r w:rsidRPr="00362F5D">
        <w:rPr>
          <w:rFonts w:ascii="Times New Roman" w:hAnsi="Times New Roman" w:cs="Times New Roman"/>
          <w:color w:val="333467"/>
          <w:lang w:val="en-US"/>
        </w:rPr>
        <w:t>Twentieth</w:t>
      </w:r>
      <w:r w:rsidRPr="00B126E7">
        <w:rPr>
          <w:rFonts w:ascii="Times New Roman" w:hAnsi="Times New Roman" w:cs="Times New Roman"/>
          <w:color w:val="333467"/>
        </w:rPr>
        <w:t xml:space="preserve"> </w:t>
      </w:r>
      <w:r w:rsidRPr="00362F5D">
        <w:rPr>
          <w:rFonts w:ascii="Times New Roman" w:hAnsi="Times New Roman" w:cs="Times New Roman"/>
          <w:color w:val="333467"/>
          <w:lang w:val="en-US"/>
        </w:rPr>
        <w:t>Centure</w:t>
      </w:r>
      <w:r w:rsidRPr="00B126E7">
        <w:rPr>
          <w:rFonts w:ascii="Times New Roman" w:hAnsi="Times New Roman" w:cs="Times New Roman"/>
          <w:color w:val="333467"/>
        </w:rPr>
        <w:t xml:space="preserve"> </w:t>
      </w:r>
      <w:r w:rsidRPr="00362F5D">
        <w:rPr>
          <w:rFonts w:ascii="Times New Roman" w:hAnsi="Times New Roman" w:cs="Times New Roman"/>
          <w:color w:val="333467"/>
          <w:lang w:val="en-US"/>
        </w:rPr>
        <w:t>Fund</w:t>
      </w:r>
      <w:r w:rsidRPr="00B126E7">
        <w:rPr>
          <w:rFonts w:ascii="Times New Roman" w:hAnsi="Times New Roman" w:cs="Times New Roman"/>
          <w:color w:val="333467"/>
        </w:rPr>
        <w:t xml:space="preserve">. — </w:t>
      </w:r>
      <w:r w:rsidRPr="00362F5D">
        <w:rPr>
          <w:rFonts w:ascii="Times New Roman" w:hAnsi="Times New Roman" w:cs="Times New Roman"/>
          <w:color w:val="333467"/>
          <w:lang w:val="en-US"/>
        </w:rPr>
        <w:t>N</w:t>
      </w:r>
      <w:r w:rsidRPr="00B126E7">
        <w:rPr>
          <w:rFonts w:ascii="Times New Roman" w:hAnsi="Times New Roman" w:cs="Times New Roman"/>
          <w:color w:val="333467"/>
        </w:rPr>
        <w:t>.</w:t>
      </w:r>
      <w:r w:rsidRPr="00362F5D">
        <w:rPr>
          <w:rFonts w:ascii="Times New Roman" w:hAnsi="Times New Roman" w:cs="Times New Roman"/>
          <w:color w:val="333467"/>
          <w:lang w:val="en-US"/>
        </w:rPr>
        <w:t>Y</w:t>
      </w:r>
      <w:r w:rsidRPr="00B126E7">
        <w:rPr>
          <w:rFonts w:ascii="Times New Roman" w:hAnsi="Times New Roman" w:cs="Times New Roman"/>
          <w:color w:val="333467"/>
        </w:rPr>
        <w:t>., 1966.</w:t>
      </w:r>
    </w:p>
  </w:footnote>
  <w:footnote w:id="25">
    <w:p w:rsidR="00C225AD" w:rsidRPr="00AE0E0D" w:rsidRDefault="00C225AD" w:rsidP="00C225AD">
      <w:pPr>
        <w:pStyle w:val="12"/>
      </w:pPr>
      <w:r w:rsidRPr="00AE0E0D">
        <w:rPr>
          <w:rStyle w:val="a8"/>
        </w:rPr>
        <w:footnoteRef/>
      </w:r>
      <w:r w:rsidRPr="00AE0E0D">
        <w:t xml:space="preserve"> </w:t>
      </w:r>
      <w:r w:rsidRPr="00AE0E0D">
        <w:rPr>
          <w:rFonts w:ascii="Times New Roman" w:hAnsi="Times New Roman" w:cs="Times New Roman"/>
          <w:color w:val="333467"/>
        </w:rPr>
        <w:t>Сагинова О.В. Управление процессами глобализации образования в высшей школе России (теория, методология, практика): автореф. дис. ... док. экон. наук (08.00.05) / Российская экономическая академия им. Г. В. Плеханова. — М, 2006. — 61 с.</w:t>
      </w:r>
    </w:p>
  </w:footnote>
  <w:footnote w:id="26">
    <w:p w:rsidR="00C225AD" w:rsidRPr="00BA3A19" w:rsidRDefault="00C225AD" w:rsidP="00C225AD">
      <w:pPr>
        <w:pStyle w:val="12"/>
        <w:rPr>
          <w:lang w:val="en-US"/>
        </w:rPr>
      </w:pPr>
      <w:r w:rsidRPr="00AE0E0D">
        <w:rPr>
          <w:rStyle w:val="a8"/>
        </w:rPr>
        <w:footnoteRef/>
      </w:r>
      <w:r w:rsidRPr="00AE0E0D">
        <w:t xml:space="preserve"> </w:t>
      </w:r>
      <w:r w:rsidRPr="00AE0E0D">
        <w:rPr>
          <w:rFonts w:ascii="Times New Roman" w:hAnsi="Times New Roman" w:cs="Times New Roman"/>
          <w:color w:val="333467"/>
        </w:rPr>
        <w:t>Сагинова О.В. Маркетинг высшего образования: основные понятия, новые тенденции и перспективы: URL: http://www.marketologi.ru/publikatsii/stati/marketing-vysshego-obrazovanija-osnovnye-ponjatija-novye-tendentsii-i-perspektivy. Дата</w:t>
      </w:r>
      <w:r w:rsidRPr="00AE0E0D">
        <w:rPr>
          <w:rFonts w:ascii="Times New Roman" w:hAnsi="Times New Roman" w:cs="Times New Roman"/>
          <w:color w:val="333467"/>
          <w:lang w:val="en-US"/>
        </w:rPr>
        <w:t xml:space="preserve"> </w:t>
      </w:r>
      <w:r w:rsidRPr="00AE0E0D">
        <w:rPr>
          <w:rFonts w:ascii="Times New Roman" w:hAnsi="Times New Roman" w:cs="Times New Roman"/>
          <w:color w:val="333467"/>
        </w:rPr>
        <w:t>обращения</w:t>
      </w:r>
      <w:r w:rsidRPr="00AE0E0D">
        <w:rPr>
          <w:rFonts w:ascii="Times New Roman" w:hAnsi="Times New Roman" w:cs="Times New Roman"/>
          <w:color w:val="333467"/>
          <w:lang w:val="en-US"/>
        </w:rPr>
        <w:t>: 15.12.13</w:t>
      </w:r>
    </w:p>
  </w:footnote>
  <w:footnote w:id="27">
    <w:p w:rsidR="00C225AD" w:rsidRPr="00AE0E0D" w:rsidRDefault="00C225AD" w:rsidP="00C225AD">
      <w:pPr>
        <w:pStyle w:val="12"/>
        <w:rPr>
          <w:rFonts w:ascii="Times New Roman" w:hAnsi="Times New Roman" w:cs="Times New Roman"/>
          <w:lang w:val="en-US"/>
        </w:rPr>
      </w:pPr>
      <w:r w:rsidRPr="00AE0E0D">
        <w:rPr>
          <w:rStyle w:val="a8"/>
        </w:rPr>
        <w:footnoteRef/>
      </w:r>
      <w:r w:rsidRPr="00AE0E0D">
        <w:rPr>
          <w:rFonts w:ascii="Times New Roman" w:hAnsi="Times New Roman" w:cs="Times New Roman"/>
          <w:lang w:val="en-US"/>
        </w:rPr>
        <w:t xml:space="preserve"> </w:t>
      </w:r>
      <w:r w:rsidRPr="00AE0E0D">
        <w:rPr>
          <w:rFonts w:ascii="Times New Roman" w:hAnsi="Times New Roman" w:cs="Times New Roman"/>
          <w:color w:val="333467"/>
          <w:lang w:val="en-US"/>
        </w:rPr>
        <w:t xml:space="preserve">Distinct Matters. Distinct Higher Education Website: URL: http://www.distinct.ac.uk/about/distinct_matters </w:t>
      </w:r>
      <w:r w:rsidRPr="00AE0E0D">
        <w:rPr>
          <w:rFonts w:ascii="Times New Roman" w:hAnsi="Times New Roman" w:cs="Times New Roman"/>
          <w:color w:val="333467"/>
        </w:rPr>
        <w:t>Дата</w:t>
      </w:r>
      <w:r w:rsidRPr="00AE0E0D">
        <w:rPr>
          <w:rFonts w:ascii="Times New Roman" w:hAnsi="Times New Roman" w:cs="Times New Roman"/>
          <w:color w:val="333467"/>
          <w:lang w:val="en-US"/>
        </w:rPr>
        <w:t xml:space="preserve"> </w:t>
      </w:r>
      <w:r w:rsidRPr="00AE0E0D">
        <w:rPr>
          <w:rFonts w:ascii="Times New Roman" w:hAnsi="Times New Roman" w:cs="Times New Roman"/>
          <w:color w:val="333467"/>
        </w:rPr>
        <w:t>обращения</w:t>
      </w:r>
      <w:r w:rsidRPr="00AE0E0D">
        <w:rPr>
          <w:rFonts w:ascii="Times New Roman" w:hAnsi="Times New Roman" w:cs="Times New Roman"/>
          <w:color w:val="333467"/>
          <w:lang w:val="en-US"/>
        </w:rPr>
        <w:t>: 24.12.13.</w:t>
      </w:r>
    </w:p>
  </w:footnote>
  <w:footnote w:id="28">
    <w:p w:rsidR="00C225AD" w:rsidRPr="00AE0E0D" w:rsidRDefault="00C225AD" w:rsidP="00C225AD">
      <w:pPr>
        <w:pStyle w:val="12"/>
        <w:rPr>
          <w:rFonts w:ascii="Times New Roman" w:hAnsi="Times New Roman" w:cs="Times New Roman"/>
        </w:rPr>
      </w:pPr>
      <w:r w:rsidRPr="00AE0E0D">
        <w:rPr>
          <w:rStyle w:val="a8"/>
        </w:rPr>
        <w:footnoteRef/>
      </w:r>
      <w:r w:rsidRPr="00AE0E0D">
        <w:rPr>
          <w:rFonts w:ascii="Times New Roman" w:hAnsi="Times New Roman" w:cs="Times New Roman"/>
        </w:rPr>
        <w:t xml:space="preserve"> </w:t>
      </w:r>
      <w:r w:rsidRPr="00AE0E0D">
        <w:rPr>
          <w:rFonts w:ascii="Times New Roman" w:hAnsi="Times New Roman" w:cs="Times New Roman"/>
          <w:color w:val="333467"/>
        </w:rPr>
        <w:t>Котлер Ф. Основы маркетинга. Краткий курс. — М.: Изд. дом «Вильямс», 2007 — 647 с.</w:t>
      </w:r>
    </w:p>
  </w:footnote>
  <w:footnote w:id="29">
    <w:p w:rsidR="00C225AD" w:rsidRPr="00AE0E0D" w:rsidRDefault="00C225AD" w:rsidP="00C225AD">
      <w:pPr>
        <w:pStyle w:val="12"/>
        <w:rPr>
          <w:rFonts w:ascii="Times New Roman" w:hAnsi="Times New Roman" w:cs="Times New Roman"/>
          <w:lang w:val="en-US"/>
        </w:rPr>
      </w:pPr>
      <w:r w:rsidRPr="00AE0E0D">
        <w:rPr>
          <w:rStyle w:val="a8"/>
        </w:rPr>
        <w:footnoteRef/>
      </w:r>
      <w:r w:rsidRPr="00AE0E0D">
        <w:rPr>
          <w:rFonts w:ascii="Times New Roman" w:hAnsi="Times New Roman" w:cs="Times New Roman"/>
          <w:lang w:val="en-US"/>
        </w:rPr>
        <w:t xml:space="preserve"> </w:t>
      </w:r>
      <w:r w:rsidRPr="00AE0E0D">
        <w:rPr>
          <w:rFonts w:ascii="Times New Roman" w:hAnsi="Times New Roman" w:cs="Times New Roman"/>
          <w:color w:val="333467"/>
          <w:lang w:val="en-US"/>
        </w:rPr>
        <w:t>Arnott, D, C. Positioning on defining the concept, Marketing Educators Group/Conference Proceedings, University of Ulster, NI 4–6 July. — Coleraine: 1994.</w:t>
      </w:r>
    </w:p>
  </w:footnote>
  <w:footnote w:id="30">
    <w:p w:rsidR="00C225AD" w:rsidRPr="0068265C" w:rsidRDefault="00C225AD" w:rsidP="00C225AD">
      <w:pPr>
        <w:pStyle w:val="12"/>
        <w:rPr>
          <w:rFonts w:ascii="Times New Roman" w:hAnsi="Times New Roman" w:cs="Times New Roman"/>
        </w:rPr>
      </w:pPr>
      <w:r w:rsidRPr="0068265C">
        <w:rPr>
          <w:rStyle w:val="a8"/>
        </w:rPr>
        <w:footnoteRef/>
      </w:r>
      <w:r w:rsidRPr="0068265C">
        <w:rPr>
          <w:rFonts w:ascii="Times New Roman" w:hAnsi="Times New Roman" w:cs="Times New Roman"/>
          <w:lang w:val="en-US"/>
        </w:rPr>
        <w:t xml:space="preserve"> </w:t>
      </w:r>
      <w:r w:rsidRPr="0068265C">
        <w:rPr>
          <w:rFonts w:ascii="Times New Roman" w:hAnsi="Times New Roman" w:cs="Times New Roman"/>
          <w:color w:val="333467"/>
          <w:lang w:val="en-US"/>
        </w:rPr>
        <w:t xml:space="preserve">Aaker D. Shansby J. Positioning your product/ D. Aaker J. Shansby. Business Horizons. May-June, 1982: URL: http://ru.scribd.com/doc/40573604/Aaker-Positioning. </w:t>
      </w:r>
      <w:r w:rsidRPr="0068265C">
        <w:rPr>
          <w:rFonts w:ascii="Times New Roman" w:hAnsi="Times New Roman" w:cs="Times New Roman"/>
          <w:color w:val="333467"/>
        </w:rPr>
        <w:t>Дата</w:t>
      </w:r>
      <w:r w:rsidRPr="00BA3A19">
        <w:rPr>
          <w:rFonts w:ascii="Times New Roman" w:hAnsi="Times New Roman" w:cs="Times New Roman"/>
          <w:color w:val="333467"/>
        </w:rPr>
        <w:t xml:space="preserve"> </w:t>
      </w:r>
      <w:r w:rsidRPr="0068265C">
        <w:rPr>
          <w:rFonts w:ascii="Times New Roman" w:hAnsi="Times New Roman" w:cs="Times New Roman"/>
          <w:color w:val="333467"/>
        </w:rPr>
        <w:t>обращения</w:t>
      </w:r>
      <w:r w:rsidRPr="00BA3A19">
        <w:rPr>
          <w:rFonts w:ascii="Times New Roman" w:hAnsi="Times New Roman" w:cs="Times New Roman"/>
          <w:color w:val="333467"/>
        </w:rPr>
        <w:t>: 05.01.2014</w:t>
      </w:r>
    </w:p>
  </w:footnote>
  <w:footnote w:id="31">
    <w:p w:rsidR="00C225AD" w:rsidRPr="0068265C" w:rsidRDefault="00C225AD" w:rsidP="00C225AD">
      <w:pPr>
        <w:pStyle w:val="12"/>
        <w:rPr>
          <w:rFonts w:ascii="Times New Roman" w:hAnsi="Times New Roman" w:cs="Times New Roman"/>
        </w:rPr>
      </w:pPr>
      <w:r w:rsidRPr="0068265C">
        <w:rPr>
          <w:rStyle w:val="a8"/>
        </w:rPr>
        <w:footnoteRef/>
      </w:r>
      <w:r w:rsidRPr="0068265C">
        <w:rPr>
          <w:rFonts w:ascii="Times New Roman" w:hAnsi="Times New Roman" w:cs="Times New Roman"/>
        </w:rPr>
        <w:t xml:space="preserve"> </w:t>
      </w:r>
      <w:r w:rsidRPr="0068265C">
        <w:rPr>
          <w:rFonts w:ascii="Times New Roman" w:hAnsi="Times New Roman" w:cs="Times New Roman"/>
          <w:color w:val="333467"/>
        </w:rPr>
        <w:t>Кузьмина Е.Е. Маркетинг образовательных услуг: учебное пособие для магистров. — М.: Изд-во Юрайт, 2012. — 330 с.</w:t>
      </w:r>
    </w:p>
  </w:footnote>
  <w:footnote w:id="32">
    <w:p w:rsidR="00C225AD" w:rsidRPr="00867EDE" w:rsidRDefault="00C225AD" w:rsidP="00C225AD">
      <w:pPr>
        <w:pStyle w:val="12"/>
        <w:rPr>
          <w:rFonts w:ascii="Times New Roman" w:hAnsi="Times New Roman" w:cs="Times New Roman"/>
          <w:lang w:val="en-US"/>
        </w:rPr>
      </w:pPr>
      <w:r w:rsidRPr="00867EDE">
        <w:rPr>
          <w:rStyle w:val="a8"/>
        </w:rPr>
        <w:footnoteRef/>
      </w:r>
      <w:r w:rsidRPr="00867EDE">
        <w:rPr>
          <w:rFonts w:ascii="Times New Roman" w:hAnsi="Times New Roman" w:cs="Times New Roman"/>
          <w:lang w:val="en-US"/>
        </w:rPr>
        <w:t xml:space="preserve"> </w:t>
      </w:r>
      <w:r w:rsidRPr="00867EDE">
        <w:rPr>
          <w:rFonts w:ascii="Times New Roman" w:hAnsi="Times New Roman" w:cs="Times New Roman"/>
          <w:color w:val="333467"/>
          <w:lang w:val="en-US"/>
        </w:rPr>
        <w:t xml:space="preserve">Distinct Matters. Distinct Higher Education Website: URL: http://www.distinct.ac.uk/about/distinct_matters </w:t>
      </w:r>
      <w:r w:rsidRPr="00867EDE">
        <w:rPr>
          <w:rFonts w:ascii="Times New Roman" w:hAnsi="Times New Roman" w:cs="Times New Roman"/>
          <w:color w:val="333467"/>
        </w:rPr>
        <w:t>Дата</w:t>
      </w:r>
      <w:r w:rsidRPr="00867EDE">
        <w:rPr>
          <w:rFonts w:ascii="Times New Roman" w:hAnsi="Times New Roman" w:cs="Times New Roman"/>
          <w:color w:val="333467"/>
          <w:lang w:val="en-US"/>
        </w:rPr>
        <w:t xml:space="preserve"> </w:t>
      </w:r>
      <w:r w:rsidRPr="00867EDE">
        <w:rPr>
          <w:rFonts w:ascii="Times New Roman" w:hAnsi="Times New Roman" w:cs="Times New Roman"/>
          <w:color w:val="333467"/>
        </w:rPr>
        <w:t>обращения</w:t>
      </w:r>
      <w:r w:rsidRPr="00867EDE">
        <w:rPr>
          <w:rFonts w:ascii="Times New Roman" w:hAnsi="Times New Roman" w:cs="Times New Roman"/>
          <w:color w:val="333467"/>
          <w:lang w:val="en-US"/>
        </w:rPr>
        <w:t>: 24.12.13.</w:t>
      </w:r>
    </w:p>
  </w:footnote>
  <w:footnote w:id="33">
    <w:p w:rsidR="00C225AD" w:rsidRDefault="00C225AD" w:rsidP="00C225AD">
      <w:pPr>
        <w:pStyle w:val="12"/>
      </w:pPr>
      <w:r>
        <w:rPr>
          <w:rStyle w:val="a8"/>
        </w:rPr>
        <w:footnoteRef/>
      </w:r>
      <w:r>
        <w:t xml:space="preserve"> </w:t>
      </w:r>
      <w:r w:rsidRPr="00E24749">
        <w:rPr>
          <w:rFonts w:ascii="Times New Roman" w:hAnsi="Times New Roman" w:cs="Times New Roman"/>
        </w:rPr>
        <w:t>Некрестьянова С. Социально-экономические условия, влияющие на общероссийский и региональные рынки труда // Резонанс. — 2009. — № 5. — С. 55</w:t>
      </w:r>
    </w:p>
  </w:footnote>
  <w:footnote w:id="34">
    <w:p w:rsidR="00C225AD" w:rsidRDefault="00C225AD" w:rsidP="00C225AD">
      <w:pPr>
        <w:pStyle w:val="12"/>
      </w:pPr>
      <w:r>
        <w:rPr>
          <w:rStyle w:val="a8"/>
        </w:rPr>
        <w:footnoteRef/>
      </w:r>
      <w:r>
        <w:t xml:space="preserve"> </w:t>
      </w:r>
      <w:r w:rsidRPr="00E24749">
        <w:rPr>
          <w:rFonts w:ascii="Times New Roman" w:hAnsi="Times New Roman" w:cs="Times New Roman"/>
        </w:rPr>
        <w:t>Закон РФ от 19.04.1991 г. № 1032-1 «О занятости населения в Российской Федерации», в редакции от 18.10.2007 г. // Собр. законодательства РФ. — 2007. — № 15 (Октябрь)</w:t>
      </w:r>
    </w:p>
  </w:footnote>
  <w:footnote w:id="35">
    <w:p w:rsidR="00C225AD" w:rsidRDefault="00C225AD" w:rsidP="00C225AD">
      <w:pPr>
        <w:pStyle w:val="12"/>
      </w:pPr>
      <w:r>
        <w:rPr>
          <w:rStyle w:val="a8"/>
        </w:rPr>
        <w:footnoteRef/>
      </w:r>
      <w:r>
        <w:t xml:space="preserve"> </w:t>
      </w:r>
      <w:r w:rsidRPr="00E24749">
        <w:rPr>
          <w:rFonts w:ascii="Times New Roman" w:hAnsi="Times New Roman" w:cs="Times New Roman"/>
        </w:rPr>
        <w:t>Федеральная служба государственной статистики www.gks.ru/wps/portal, 2010.</w:t>
      </w:r>
    </w:p>
  </w:footnote>
  <w:footnote w:id="36">
    <w:p w:rsidR="00C225AD" w:rsidRDefault="00C225AD" w:rsidP="00C225AD">
      <w:pPr>
        <w:pStyle w:val="12"/>
      </w:pPr>
      <w:r>
        <w:rPr>
          <w:rStyle w:val="a8"/>
        </w:rPr>
        <w:footnoteRef/>
      </w:r>
      <w:r>
        <w:t xml:space="preserve"> </w:t>
      </w:r>
      <w:r w:rsidRPr="00E24749">
        <w:rPr>
          <w:rFonts w:ascii="Times New Roman" w:hAnsi="Times New Roman" w:cs="Times New Roman"/>
        </w:rPr>
        <w:t>Киселёва К.И. Проблемы занятости населения Российской Федерации // Труд и социальные отношения. — 2008. — № 12. — С. 115</w:t>
      </w:r>
    </w:p>
  </w:footnote>
  <w:footnote w:id="37">
    <w:p w:rsidR="00C225AD" w:rsidRDefault="00C225AD" w:rsidP="00C225AD">
      <w:pPr>
        <w:pStyle w:val="12"/>
      </w:pPr>
      <w:r>
        <w:rPr>
          <w:rStyle w:val="a8"/>
        </w:rPr>
        <w:footnoteRef/>
      </w:r>
      <w:r>
        <w:t xml:space="preserve"> </w:t>
      </w:r>
      <w:r w:rsidRPr="00E24749">
        <w:rPr>
          <w:rFonts w:ascii="Times New Roman" w:hAnsi="Times New Roman" w:cs="Times New Roman"/>
        </w:rPr>
        <w:t>Киселёва К.И. Проблемы занятости населения Российской Федерации // Труд и социальные отношения. — 2008. — № 12. — С. 116</w:t>
      </w:r>
    </w:p>
  </w:footnote>
  <w:footnote w:id="38">
    <w:p w:rsidR="00C225AD" w:rsidRDefault="00C225AD" w:rsidP="00C225AD">
      <w:pPr>
        <w:pStyle w:val="12"/>
      </w:pPr>
      <w:r>
        <w:rPr>
          <w:rStyle w:val="a8"/>
        </w:rPr>
        <w:footnoteRef/>
      </w:r>
      <w:r>
        <w:t xml:space="preserve"> </w:t>
      </w:r>
      <w:r w:rsidRPr="00E24749">
        <w:rPr>
          <w:rFonts w:ascii="Times New Roman" w:hAnsi="Times New Roman" w:cs="Times New Roman"/>
        </w:rPr>
        <w:t>Федеральная служба государственной статистики www.gks.ru/wps/portal, 2010</w:t>
      </w:r>
    </w:p>
  </w:footnote>
  <w:footnote w:id="39">
    <w:p w:rsidR="00C225AD" w:rsidRDefault="00C225AD" w:rsidP="00C225AD">
      <w:pPr>
        <w:pStyle w:val="12"/>
      </w:pPr>
      <w:r>
        <w:rPr>
          <w:rStyle w:val="a8"/>
        </w:rPr>
        <w:footnoteRef/>
      </w:r>
      <w:r>
        <w:t xml:space="preserve"> </w:t>
      </w:r>
      <w:r w:rsidRPr="00E24749">
        <w:rPr>
          <w:rFonts w:ascii="Times New Roman" w:hAnsi="Times New Roman" w:cs="Times New Roman"/>
        </w:rPr>
        <w:t>Финансовый аудит. МРОТ в 2009 году. http://financial-audit.ru/buh/manuals/manuals_62.html</w:t>
      </w:r>
    </w:p>
  </w:footnote>
  <w:footnote w:id="40">
    <w:p w:rsidR="00C225AD" w:rsidRDefault="00C225AD" w:rsidP="00C225AD">
      <w:pPr>
        <w:pStyle w:val="12"/>
      </w:pPr>
      <w:r>
        <w:rPr>
          <w:rStyle w:val="a8"/>
        </w:rPr>
        <w:footnoteRef/>
      </w:r>
      <w:r>
        <w:t xml:space="preserve"> </w:t>
      </w:r>
      <w:r w:rsidRPr="00E24749">
        <w:rPr>
          <w:rFonts w:ascii="Times New Roman" w:hAnsi="Times New Roman" w:cs="Times New Roman"/>
        </w:rPr>
        <w:t>Федеральная служба государственной статистики www.gks.ru/wps/portal, 2010.</w:t>
      </w:r>
    </w:p>
  </w:footnote>
  <w:footnote w:id="41">
    <w:p w:rsidR="00C225AD" w:rsidRDefault="00C225AD" w:rsidP="00C225AD">
      <w:pPr>
        <w:pStyle w:val="12"/>
      </w:pPr>
      <w:r>
        <w:rPr>
          <w:rStyle w:val="a8"/>
        </w:rPr>
        <w:footnoteRef/>
      </w:r>
      <w:r>
        <w:t xml:space="preserve"> </w:t>
      </w:r>
      <w:r w:rsidRPr="00E24749">
        <w:rPr>
          <w:rFonts w:ascii="Times New Roman" w:hAnsi="Times New Roman" w:cs="Times New Roman"/>
        </w:rPr>
        <w:t>Россия 2008: статистический справочник / Федеральная служба государственной статистики / Ред. В.Л. Соколин, Э.Ф. Баранов, М.И. Гельвановский — М., 2008. — С. 255</w:t>
      </w:r>
    </w:p>
  </w:footnote>
  <w:footnote w:id="42">
    <w:p w:rsidR="00C225AD" w:rsidRDefault="00C225AD" w:rsidP="00C225AD">
      <w:pPr>
        <w:pStyle w:val="12"/>
      </w:pPr>
      <w:r>
        <w:rPr>
          <w:rStyle w:val="a8"/>
        </w:rPr>
        <w:footnoteRef/>
      </w:r>
      <w:r>
        <w:t xml:space="preserve"> </w:t>
      </w:r>
      <w:r w:rsidRPr="00E24749">
        <w:rPr>
          <w:rFonts w:ascii="Times New Roman" w:hAnsi="Times New Roman" w:cs="Times New Roman"/>
        </w:rPr>
        <w:t>Федеральная служба государственной статистики www.gks.ru/wps/portal, 2010</w:t>
      </w:r>
    </w:p>
  </w:footnote>
  <w:footnote w:id="43">
    <w:p w:rsidR="00C225AD" w:rsidRDefault="00C225AD" w:rsidP="00C225AD">
      <w:pPr>
        <w:pStyle w:val="12"/>
      </w:pPr>
      <w:r>
        <w:rPr>
          <w:rStyle w:val="a8"/>
        </w:rPr>
        <w:footnoteRef/>
      </w:r>
      <w:r>
        <w:t xml:space="preserve"> </w:t>
      </w:r>
      <w:r w:rsidRPr="00E24749">
        <w:rPr>
          <w:rFonts w:ascii="Times New Roman" w:hAnsi="Times New Roman" w:cs="Times New Roman"/>
        </w:rPr>
        <w:t>Федеральная служба государственной статистики www.gks.ru/wps/portal, 2010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D6AB3"/>
    <w:multiLevelType w:val="hybridMultilevel"/>
    <w:tmpl w:val="4F9EB64E"/>
    <w:lvl w:ilvl="0" w:tplc="0D9804CC">
      <w:start w:val="1"/>
      <w:numFmt w:val="bullet"/>
      <w:lvlText w:val="-"/>
      <w:lvlJc w:val="left"/>
      <w:pPr>
        <w:tabs>
          <w:tab w:val="num" w:pos="1287"/>
        </w:tabs>
        <w:ind w:left="1287" w:hanging="550"/>
      </w:pPr>
      <w:rPr>
        <w:rFonts w:ascii="Courier New" w:hAnsi="Courier New"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
    <w:nsid w:val="0C24642C"/>
    <w:multiLevelType w:val="multilevel"/>
    <w:tmpl w:val="7EAC22E6"/>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nsid w:val="0E3A6B74"/>
    <w:multiLevelType w:val="hybridMultilevel"/>
    <w:tmpl w:val="018EF2C4"/>
    <w:lvl w:ilvl="0" w:tplc="6840E466">
      <w:start w:val="1"/>
      <w:numFmt w:val="bullet"/>
      <w:lvlText w:val="­"/>
      <w:lvlJc w:val="left"/>
      <w:pPr>
        <w:tabs>
          <w:tab w:val="num" w:pos="720"/>
        </w:tabs>
        <w:ind w:left="720" w:hanging="360"/>
      </w:pPr>
      <w:rPr>
        <w:rFonts w:ascii="Courier New" w:hAnsi="Courier New" w:hint="default"/>
      </w:rPr>
    </w:lvl>
    <w:lvl w:ilvl="1" w:tplc="CB005E24" w:tentative="1">
      <w:start w:val="1"/>
      <w:numFmt w:val="bullet"/>
      <w:lvlText w:val="•"/>
      <w:lvlJc w:val="left"/>
      <w:pPr>
        <w:tabs>
          <w:tab w:val="num" w:pos="1440"/>
        </w:tabs>
        <w:ind w:left="1440" w:hanging="360"/>
      </w:pPr>
      <w:rPr>
        <w:rFonts w:ascii="Times New Roman" w:hAnsi="Times New Roman" w:hint="default"/>
      </w:rPr>
    </w:lvl>
    <w:lvl w:ilvl="2" w:tplc="049881C2" w:tentative="1">
      <w:start w:val="1"/>
      <w:numFmt w:val="bullet"/>
      <w:lvlText w:val="•"/>
      <w:lvlJc w:val="left"/>
      <w:pPr>
        <w:tabs>
          <w:tab w:val="num" w:pos="2160"/>
        </w:tabs>
        <w:ind w:left="2160" w:hanging="360"/>
      </w:pPr>
      <w:rPr>
        <w:rFonts w:ascii="Times New Roman" w:hAnsi="Times New Roman" w:hint="default"/>
      </w:rPr>
    </w:lvl>
    <w:lvl w:ilvl="3" w:tplc="690C4BF8" w:tentative="1">
      <w:start w:val="1"/>
      <w:numFmt w:val="bullet"/>
      <w:lvlText w:val="•"/>
      <w:lvlJc w:val="left"/>
      <w:pPr>
        <w:tabs>
          <w:tab w:val="num" w:pos="2880"/>
        </w:tabs>
        <w:ind w:left="2880" w:hanging="360"/>
      </w:pPr>
      <w:rPr>
        <w:rFonts w:ascii="Times New Roman" w:hAnsi="Times New Roman" w:hint="default"/>
      </w:rPr>
    </w:lvl>
    <w:lvl w:ilvl="4" w:tplc="FA2AB282" w:tentative="1">
      <w:start w:val="1"/>
      <w:numFmt w:val="bullet"/>
      <w:lvlText w:val="•"/>
      <w:lvlJc w:val="left"/>
      <w:pPr>
        <w:tabs>
          <w:tab w:val="num" w:pos="3600"/>
        </w:tabs>
        <w:ind w:left="3600" w:hanging="360"/>
      </w:pPr>
      <w:rPr>
        <w:rFonts w:ascii="Times New Roman" w:hAnsi="Times New Roman" w:hint="default"/>
      </w:rPr>
    </w:lvl>
    <w:lvl w:ilvl="5" w:tplc="9D2402FA" w:tentative="1">
      <w:start w:val="1"/>
      <w:numFmt w:val="bullet"/>
      <w:lvlText w:val="•"/>
      <w:lvlJc w:val="left"/>
      <w:pPr>
        <w:tabs>
          <w:tab w:val="num" w:pos="4320"/>
        </w:tabs>
        <w:ind w:left="4320" w:hanging="360"/>
      </w:pPr>
      <w:rPr>
        <w:rFonts w:ascii="Times New Roman" w:hAnsi="Times New Roman" w:hint="default"/>
      </w:rPr>
    </w:lvl>
    <w:lvl w:ilvl="6" w:tplc="75F00844" w:tentative="1">
      <w:start w:val="1"/>
      <w:numFmt w:val="bullet"/>
      <w:lvlText w:val="•"/>
      <w:lvlJc w:val="left"/>
      <w:pPr>
        <w:tabs>
          <w:tab w:val="num" w:pos="5040"/>
        </w:tabs>
        <w:ind w:left="5040" w:hanging="360"/>
      </w:pPr>
      <w:rPr>
        <w:rFonts w:ascii="Times New Roman" w:hAnsi="Times New Roman" w:hint="default"/>
      </w:rPr>
    </w:lvl>
    <w:lvl w:ilvl="7" w:tplc="734CCDEC" w:tentative="1">
      <w:start w:val="1"/>
      <w:numFmt w:val="bullet"/>
      <w:lvlText w:val="•"/>
      <w:lvlJc w:val="left"/>
      <w:pPr>
        <w:tabs>
          <w:tab w:val="num" w:pos="5760"/>
        </w:tabs>
        <w:ind w:left="5760" w:hanging="360"/>
      </w:pPr>
      <w:rPr>
        <w:rFonts w:ascii="Times New Roman" w:hAnsi="Times New Roman" w:hint="default"/>
      </w:rPr>
    </w:lvl>
    <w:lvl w:ilvl="8" w:tplc="526AFE26" w:tentative="1">
      <w:start w:val="1"/>
      <w:numFmt w:val="bullet"/>
      <w:lvlText w:val="•"/>
      <w:lvlJc w:val="left"/>
      <w:pPr>
        <w:tabs>
          <w:tab w:val="num" w:pos="6480"/>
        </w:tabs>
        <w:ind w:left="6480" w:hanging="360"/>
      </w:pPr>
      <w:rPr>
        <w:rFonts w:ascii="Times New Roman" w:hAnsi="Times New Roman" w:hint="default"/>
      </w:rPr>
    </w:lvl>
  </w:abstractNum>
  <w:abstractNum w:abstractNumId="3">
    <w:nsid w:val="1FAF3E54"/>
    <w:multiLevelType w:val="hybridMultilevel"/>
    <w:tmpl w:val="96BADB70"/>
    <w:lvl w:ilvl="0" w:tplc="0D9804CC">
      <w:start w:val="1"/>
      <w:numFmt w:val="bullet"/>
      <w:lvlText w:val="-"/>
      <w:lvlJc w:val="left"/>
      <w:pPr>
        <w:tabs>
          <w:tab w:val="num" w:pos="1320"/>
        </w:tabs>
        <w:ind w:left="1320" w:hanging="550"/>
      </w:pPr>
      <w:rPr>
        <w:rFonts w:ascii="Courier New" w:hAnsi="Courier New" w:hint="default"/>
      </w:rPr>
    </w:lvl>
    <w:lvl w:ilvl="1" w:tplc="04190003" w:tentative="1">
      <w:start w:val="1"/>
      <w:numFmt w:val="bullet"/>
      <w:lvlText w:val="o"/>
      <w:lvlJc w:val="left"/>
      <w:pPr>
        <w:tabs>
          <w:tab w:val="num" w:pos="2040"/>
        </w:tabs>
        <w:ind w:left="2040" w:hanging="360"/>
      </w:pPr>
      <w:rPr>
        <w:rFonts w:ascii="Courier New" w:hAnsi="Courier New" w:cs="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cs="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cs="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4">
    <w:nsid w:val="26A11FC8"/>
    <w:multiLevelType w:val="hybridMultilevel"/>
    <w:tmpl w:val="007618EE"/>
    <w:lvl w:ilvl="0" w:tplc="6840E466">
      <w:start w:val="1"/>
      <w:numFmt w:val="bullet"/>
      <w:lvlText w:val="­"/>
      <w:lvlJc w:val="left"/>
      <w:pPr>
        <w:tabs>
          <w:tab w:val="num" w:pos="720"/>
        </w:tabs>
        <w:ind w:left="720" w:hanging="360"/>
      </w:pPr>
      <w:rPr>
        <w:rFonts w:ascii="Courier New" w:hAnsi="Courier New" w:hint="default"/>
      </w:rPr>
    </w:lvl>
    <w:lvl w:ilvl="1" w:tplc="89723EFE" w:tentative="1">
      <w:start w:val="1"/>
      <w:numFmt w:val="bullet"/>
      <w:lvlText w:val="•"/>
      <w:lvlJc w:val="left"/>
      <w:pPr>
        <w:tabs>
          <w:tab w:val="num" w:pos="1440"/>
        </w:tabs>
        <w:ind w:left="1440" w:hanging="360"/>
      </w:pPr>
      <w:rPr>
        <w:rFonts w:ascii="Times New Roman" w:hAnsi="Times New Roman" w:hint="default"/>
      </w:rPr>
    </w:lvl>
    <w:lvl w:ilvl="2" w:tplc="E40AEA56" w:tentative="1">
      <w:start w:val="1"/>
      <w:numFmt w:val="bullet"/>
      <w:lvlText w:val="•"/>
      <w:lvlJc w:val="left"/>
      <w:pPr>
        <w:tabs>
          <w:tab w:val="num" w:pos="2160"/>
        </w:tabs>
        <w:ind w:left="2160" w:hanging="360"/>
      </w:pPr>
      <w:rPr>
        <w:rFonts w:ascii="Times New Roman" w:hAnsi="Times New Roman" w:hint="default"/>
      </w:rPr>
    </w:lvl>
    <w:lvl w:ilvl="3" w:tplc="99EA1276" w:tentative="1">
      <w:start w:val="1"/>
      <w:numFmt w:val="bullet"/>
      <w:lvlText w:val="•"/>
      <w:lvlJc w:val="left"/>
      <w:pPr>
        <w:tabs>
          <w:tab w:val="num" w:pos="2880"/>
        </w:tabs>
        <w:ind w:left="2880" w:hanging="360"/>
      </w:pPr>
      <w:rPr>
        <w:rFonts w:ascii="Times New Roman" w:hAnsi="Times New Roman" w:hint="default"/>
      </w:rPr>
    </w:lvl>
    <w:lvl w:ilvl="4" w:tplc="986ABE64" w:tentative="1">
      <w:start w:val="1"/>
      <w:numFmt w:val="bullet"/>
      <w:lvlText w:val="•"/>
      <w:lvlJc w:val="left"/>
      <w:pPr>
        <w:tabs>
          <w:tab w:val="num" w:pos="3600"/>
        </w:tabs>
        <w:ind w:left="3600" w:hanging="360"/>
      </w:pPr>
      <w:rPr>
        <w:rFonts w:ascii="Times New Roman" w:hAnsi="Times New Roman" w:hint="default"/>
      </w:rPr>
    </w:lvl>
    <w:lvl w:ilvl="5" w:tplc="7AA45066" w:tentative="1">
      <w:start w:val="1"/>
      <w:numFmt w:val="bullet"/>
      <w:lvlText w:val="•"/>
      <w:lvlJc w:val="left"/>
      <w:pPr>
        <w:tabs>
          <w:tab w:val="num" w:pos="4320"/>
        </w:tabs>
        <w:ind w:left="4320" w:hanging="360"/>
      </w:pPr>
      <w:rPr>
        <w:rFonts w:ascii="Times New Roman" w:hAnsi="Times New Roman" w:hint="default"/>
      </w:rPr>
    </w:lvl>
    <w:lvl w:ilvl="6" w:tplc="B4DE1824" w:tentative="1">
      <w:start w:val="1"/>
      <w:numFmt w:val="bullet"/>
      <w:lvlText w:val="•"/>
      <w:lvlJc w:val="left"/>
      <w:pPr>
        <w:tabs>
          <w:tab w:val="num" w:pos="5040"/>
        </w:tabs>
        <w:ind w:left="5040" w:hanging="360"/>
      </w:pPr>
      <w:rPr>
        <w:rFonts w:ascii="Times New Roman" w:hAnsi="Times New Roman" w:hint="default"/>
      </w:rPr>
    </w:lvl>
    <w:lvl w:ilvl="7" w:tplc="7EB45340" w:tentative="1">
      <w:start w:val="1"/>
      <w:numFmt w:val="bullet"/>
      <w:lvlText w:val="•"/>
      <w:lvlJc w:val="left"/>
      <w:pPr>
        <w:tabs>
          <w:tab w:val="num" w:pos="5760"/>
        </w:tabs>
        <w:ind w:left="5760" w:hanging="360"/>
      </w:pPr>
      <w:rPr>
        <w:rFonts w:ascii="Times New Roman" w:hAnsi="Times New Roman" w:hint="default"/>
      </w:rPr>
    </w:lvl>
    <w:lvl w:ilvl="8" w:tplc="0FE079AE" w:tentative="1">
      <w:start w:val="1"/>
      <w:numFmt w:val="bullet"/>
      <w:lvlText w:val="•"/>
      <w:lvlJc w:val="left"/>
      <w:pPr>
        <w:tabs>
          <w:tab w:val="num" w:pos="6480"/>
        </w:tabs>
        <w:ind w:left="6480" w:hanging="360"/>
      </w:pPr>
      <w:rPr>
        <w:rFonts w:ascii="Times New Roman" w:hAnsi="Times New Roman" w:hint="default"/>
      </w:rPr>
    </w:lvl>
  </w:abstractNum>
  <w:abstractNum w:abstractNumId="5">
    <w:nsid w:val="287D0714"/>
    <w:multiLevelType w:val="multilevel"/>
    <w:tmpl w:val="89F2A6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08E058F"/>
    <w:multiLevelType w:val="multilevel"/>
    <w:tmpl w:val="F6ACAEE0"/>
    <w:lvl w:ilvl="0">
      <w:start w:val="1"/>
      <w:numFmt w:val="russianLower"/>
      <w:suff w:val="space"/>
      <w:lvlText w:val="%1)"/>
      <w:lvlJc w:val="left"/>
      <w:pPr>
        <w:ind w:firstLine="709"/>
      </w:pPr>
      <w:rPr>
        <w:rFonts w:cs="Times New Roman" w:hint="default"/>
      </w:rPr>
    </w:lvl>
    <w:lvl w:ilvl="1">
      <w:start w:val="2"/>
      <w:numFmt w:val="decimal"/>
      <w:lvlText w:val="%2)"/>
      <w:lvlJc w:val="left"/>
      <w:pPr>
        <w:ind w:left="568" w:firstLine="709"/>
      </w:pPr>
      <w:rPr>
        <w:rFonts w:cs="Times New Roman" w:hint="default"/>
      </w:rPr>
    </w:lvl>
    <w:lvl w:ilvl="2">
      <w:start w:val="1"/>
      <w:numFmt w:val="none"/>
      <w:lvlText w:val="–"/>
      <w:lvlJc w:val="left"/>
      <w:pPr>
        <w:tabs>
          <w:tab w:val="num" w:pos="2211"/>
        </w:tabs>
        <w:ind w:left="1418" w:firstLine="481"/>
      </w:pPr>
      <w:rPr>
        <w:rFonts w:cs="Times New Roman" w:hint="default"/>
      </w:rPr>
    </w:lvl>
    <w:lvl w:ilvl="3">
      <w:start w:val="1"/>
      <w:numFmt w:val="decimal"/>
      <w:lvlText w:val="%1.%2.%3.%4."/>
      <w:lvlJc w:val="left"/>
      <w:pPr>
        <w:tabs>
          <w:tab w:val="num" w:pos="2241"/>
        </w:tabs>
        <w:ind w:left="682" w:firstLine="709"/>
      </w:pPr>
      <w:rPr>
        <w:rFonts w:cs="Times New Roman" w:hint="default"/>
      </w:rPr>
    </w:lvl>
    <w:lvl w:ilvl="4">
      <w:start w:val="1"/>
      <w:numFmt w:val="decimal"/>
      <w:lvlText w:val="%1.%2.%3.%4.%5."/>
      <w:lvlJc w:val="left"/>
      <w:pPr>
        <w:tabs>
          <w:tab w:val="num" w:pos="2360"/>
        </w:tabs>
        <w:ind w:left="682" w:firstLine="709"/>
      </w:pPr>
      <w:rPr>
        <w:rFonts w:cs="Times New Roman" w:hint="default"/>
      </w:rPr>
    </w:lvl>
    <w:lvl w:ilvl="5">
      <w:start w:val="1"/>
      <w:numFmt w:val="decimal"/>
      <w:lvlText w:val="%1.%2.%3.%4.%5.%6."/>
      <w:lvlJc w:val="left"/>
      <w:pPr>
        <w:tabs>
          <w:tab w:val="num" w:pos="2543"/>
        </w:tabs>
        <w:ind w:left="682" w:firstLine="709"/>
      </w:pPr>
      <w:rPr>
        <w:rFonts w:cs="Times New Roman" w:hint="default"/>
      </w:rPr>
    </w:lvl>
    <w:lvl w:ilvl="6">
      <w:start w:val="1"/>
      <w:numFmt w:val="decimal"/>
      <w:lvlText w:val="%1.%2.%3.%4.%5.%6.%7."/>
      <w:lvlJc w:val="left"/>
      <w:pPr>
        <w:tabs>
          <w:tab w:val="num" w:pos="2687"/>
        </w:tabs>
        <w:ind w:left="682" w:firstLine="709"/>
      </w:pPr>
      <w:rPr>
        <w:rFonts w:cs="Times New Roman" w:hint="default"/>
      </w:rPr>
    </w:lvl>
    <w:lvl w:ilvl="7">
      <w:start w:val="1"/>
      <w:numFmt w:val="decimal"/>
      <w:lvlText w:val="%1.%2.%3.%4.%5.%6.%7.%8"/>
      <w:lvlJc w:val="left"/>
      <w:pPr>
        <w:tabs>
          <w:tab w:val="num" w:pos="2831"/>
        </w:tabs>
        <w:ind w:left="2831" w:hanging="1440"/>
      </w:pPr>
      <w:rPr>
        <w:rFonts w:cs="Times New Roman" w:hint="default"/>
      </w:rPr>
    </w:lvl>
    <w:lvl w:ilvl="8">
      <w:start w:val="1"/>
      <w:numFmt w:val="decimal"/>
      <w:lvlText w:val="%1.%2.%3.%4.%5.%6.%7.%8.%9"/>
      <w:lvlJc w:val="left"/>
      <w:pPr>
        <w:tabs>
          <w:tab w:val="num" w:pos="2975"/>
        </w:tabs>
        <w:ind w:left="2975" w:hanging="1584"/>
      </w:pPr>
      <w:rPr>
        <w:rFonts w:cs="Times New Roman" w:hint="default"/>
      </w:rPr>
    </w:lvl>
  </w:abstractNum>
  <w:abstractNum w:abstractNumId="7">
    <w:nsid w:val="36E35881"/>
    <w:multiLevelType w:val="multilevel"/>
    <w:tmpl w:val="07E06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B3051A0"/>
    <w:multiLevelType w:val="multilevel"/>
    <w:tmpl w:val="0A70E99A"/>
    <w:lvl w:ilvl="0">
      <w:start w:val="1"/>
      <w:numFmt w:val="bullet"/>
      <w:lvlText w:val=""/>
      <w:lvlJc w:val="left"/>
      <w:pPr>
        <w:tabs>
          <w:tab w:val="num" w:pos="360"/>
        </w:tabs>
        <w:ind w:left="360" w:hanging="360"/>
      </w:pPr>
      <w:rPr>
        <w:rFonts w:ascii="Symbol" w:hAnsi="Symbol" w:hint="default"/>
      </w:rPr>
    </w:lvl>
    <w:lvl w:ilvl="1">
      <w:start w:val="1"/>
      <w:numFmt w:val="decimal"/>
      <w:lvlText w:val="6.%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9">
    <w:nsid w:val="40472B68"/>
    <w:multiLevelType w:val="hybridMultilevel"/>
    <w:tmpl w:val="E97CE5AA"/>
    <w:lvl w:ilvl="0" w:tplc="44EEB658">
      <w:start w:val="1"/>
      <w:numFmt w:val="decimal"/>
      <w:lvlText w:val="%1."/>
      <w:lvlJc w:val="left"/>
      <w:pPr>
        <w:tabs>
          <w:tab w:val="num" w:pos="1080"/>
        </w:tabs>
        <w:ind w:left="1080" w:hanging="360"/>
      </w:pPr>
    </w:lvl>
    <w:lvl w:ilvl="1" w:tplc="FD36918A">
      <w:start w:val="1"/>
      <w:numFmt w:val="decimal"/>
      <w:isLgl/>
      <w:lvlText w:val="%2.%2."/>
      <w:lvlJc w:val="left"/>
      <w:pPr>
        <w:tabs>
          <w:tab w:val="num" w:pos="1290"/>
        </w:tabs>
        <w:ind w:left="1290" w:hanging="570"/>
      </w:pPr>
      <w:rPr>
        <w:rFonts w:hint="default"/>
        <w:b/>
        <w:i w:val="0"/>
      </w:rPr>
    </w:lvl>
    <w:lvl w:ilvl="2" w:tplc="FD80D278">
      <w:numFmt w:val="none"/>
      <w:lvlText w:val=""/>
      <w:lvlJc w:val="left"/>
      <w:pPr>
        <w:tabs>
          <w:tab w:val="num" w:pos="360"/>
        </w:tabs>
      </w:pPr>
    </w:lvl>
    <w:lvl w:ilvl="3" w:tplc="F120F5D0">
      <w:numFmt w:val="none"/>
      <w:lvlText w:val=""/>
      <w:lvlJc w:val="left"/>
      <w:pPr>
        <w:tabs>
          <w:tab w:val="num" w:pos="360"/>
        </w:tabs>
      </w:pPr>
    </w:lvl>
    <w:lvl w:ilvl="4" w:tplc="CADCD402">
      <w:numFmt w:val="none"/>
      <w:lvlText w:val=""/>
      <w:lvlJc w:val="left"/>
      <w:pPr>
        <w:tabs>
          <w:tab w:val="num" w:pos="360"/>
        </w:tabs>
      </w:pPr>
    </w:lvl>
    <w:lvl w:ilvl="5" w:tplc="F8AEF62A">
      <w:numFmt w:val="none"/>
      <w:lvlText w:val=""/>
      <w:lvlJc w:val="left"/>
      <w:pPr>
        <w:tabs>
          <w:tab w:val="num" w:pos="360"/>
        </w:tabs>
      </w:pPr>
    </w:lvl>
    <w:lvl w:ilvl="6" w:tplc="4F54C8EA">
      <w:numFmt w:val="none"/>
      <w:lvlText w:val=""/>
      <w:lvlJc w:val="left"/>
      <w:pPr>
        <w:tabs>
          <w:tab w:val="num" w:pos="360"/>
        </w:tabs>
      </w:pPr>
    </w:lvl>
    <w:lvl w:ilvl="7" w:tplc="7550DECC">
      <w:numFmt w:val="none"/>
      <w:lvlText w:val=""/>
      <w:lvlJc w:val="left"/>
      <w:pPr>
        <w:tabs>
          <w:tab w:val="num" w:pos="360"/>
        </w:tabs>
      </w:pPr>
    </w:lvl>
    <w:lvl w:ilvl="8" w:tplc="D82A6A5A">
      <w:numFmt w:val="none"/>
      <w:lvlText w:val=""/>
      <w:lvlJc w:val="left"/>
      <w:pPr>
        <w:tabs>
          <w:tab w:val="num" w:pos="360"/>
        </w:tabs>
      </w:pPr>
    </w:lvl>
  </w:abstractNum>
  <w:abstractNum w:abstractNumId="10">
    <w:nsid w:val="421B4D7C"/>
    <w:multiLevelType w:val="multilevel"/>
    <w:tmpl w:val="C208226A"/>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nsid w:val="457B3817"/>
    <w:multiLevelType w:val="multilevel"/>
    <w:tmpl w:val="2BBC2420"/>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nsid w:val="4D993221"/>
    <w:multiLevelType w:val="multilevel"/>
    <w:tmpl w:val="A0F2D286"/>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hint="default"/>
        <w:sz w:val="20"/>
      </w:rPr>
    </w:lvl>
    <w:lvl w:ilvl="3">
      <w:start w:val="1"/>
      <w:numFmt w:val="bullet"/>
      <w:lvlText w:val="o"/>
      <w:lvlJc w:val="left"/>
      <w:pPr>
        <w:tabs>
          <w:tab w:val="num" w:pos="2880"/>
        </w:tabs>
        <w:ind w:left="2880" w:hanging="360"/>
      </w:pPr>
      <w:rPr>
        <w:rFonts w:ascii="Courier New" w:hAnsi="Courier New" w:hint="default"/>
        <w:sz w:val="20"/>
      </w:rPr>
    </w:lvl>
    <w:lvl w:ilvl="4">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nsid w:val="550B3E30"/>
    <w:multiLevelType w:val="hybridMultilevel"/>
    <w:tmpl w:val="0F022842"/>
    <w:lvl w:ilvl="0" w:tplc="6840E466">
      <w:start w:val="1"/>
      <w:numFmt w:val="bullet"/>
      <w:lvlText w:val="­"/>
      <w:lvlJc w:val="left"/>
      <w:pPr>
        <w:tabs>
          <w:tab w:val="num" w:pos="720"/>
        </w:tabs>
        <w:ind w:left="720" w:hanging="360"/>
      </w:pPr>
      <w:rPr>
        <w:rFonts w:ascii="Courier New" w:hAnsi="Courier New" w:hint="default"/>
      </w:rPr>
    </w:lvl>
    <w:lvl w:ilvl="1" w:tplc="142AF7C2" w:tentative="1">
      <w:start w:val="1"/>
      <w:numFmt w:val="bullet"/>
      <w:lvlText w:val="•"/>
      <w:lvlJc w:val="left"/>
      <w:pPr>
        <w:tabs>
          <w:tab w:val="num" w:pos="1440"/>
        </w:tabs>
        <w:ind w:left="1440" w:hanging="360"/>
      </w:pPr>
      <w:rPr>
        <w:rFonts w:ascii="Times New Roman" w:hAnsi="Times New Roman" w:hint="default"/>
      </w:rPr>
    </w:lvl>
    <w:lvl w:ilvl="2" w:tplc="84729B0A" w:tentative="1">
      <w:start w:val="1"/>
      <w:numFmt w:val="bullet"/>
      <w:lvlText w:val="•"/>
      <w:lvlJc w:val="left"/>
      <w:pPr>
        <w:tabs>
          <w:tab w:val="num" w:pos="2160"/>
        </w:tabs>
        <w:ind w:left="2160" w:hanging="360"/>
      </w:pPr>
      <w:rPr>
        <w:rFonts w:ascii="Times New Roman" w:hAnsi="Times New Roman" w:hint="default"/>
      </w:rPr>
    </w:lvl>
    <w:lvl w:ilvl="3" w:tplc="6582A76C" w:tentative="1">
      <w:start w:val="1"/>
      <w:numFmt w:val="bullet"/>
      <w:lvlText w:val="•"/>
      <w:lvlJc w:val="left"/>
      <w:pPr>
        <w:tabs>
          <w:tab w:val="num" w:pos="2880"/>
        </w:tabs>
        <w:ind w:left="2880" w:hanging="360"/>
      </w:pPr>
      <w:rPr>
        <w:rFonts w:ascii="Times New Roman" w:hAnsi="Times New Roman" w:hint="default"/>
      </w:rPr>
    </w:lvl>
    <w:lvl w:ilvl="4" w:tplc="727ECAEA" w:tentative="1">
      <w:start w:val="1"/>
      <w:numFmt w:val="bullet"/>
      <w:lvlText w:val="•"/>
      <w:lvlJc w:val="left"/>
      <w:pPr>
        <w:tabs>
          <w:tab w:val="num" w:pos="3600"/>
        </w:tabs>
        <w:ind w:left="3600" w:hanging="360"/>
      </w:pPr>
      <w:rPr>
        <w:rFonts w:ascii="Times New Roman" w:hAnsi="Times New Roman" w:hint="default"/>
      </w:rPr>
    </w:lvl>
    <w:lvl w:ilvl="5" w:tplc="178CC932" w:tentative="1">
      <w:start w:val="1"/>
      <w:numFmt w:val="bullet"/>
      <w:lvlText w:val="•"/>
      <w:lvlJc w:val="left"/>
      <w:pPr>
        <w:tabs>
          <w:tab w:val="num" w:pos="4320"/>
        </w:tabs>
        <w:ind w:left="4320" w:hanging="360"/>
      </w:pPr>
      <w:rPr>
        <w:rFonts w:ascii="Times New Roman" w:hAnsi="Times New Roman" w:hint="default"/>
      </w:rPr>
    </w:lvl>
    <w:lvl w:ilvl="6" w:tplc="14988ABC" w:tentative="1">
      <w:start w:val="1"/>
      <w:numFmt w:val="bullet"/>
      <w:lvlText w:val="•"/>
      <w:lvlJc w:val="left"/>
      <w:pPr>
        <w:tabs>
          <w:tab w:val="num" w:pos="5040"/>
        </w:tabs>
        <w:ind w:left="5040" w:hanging="360"/>
      </w:pPr>
      <w:rPr>
        <w:rFonts w:ascii="Times New Roman" w:hAnsi="Times New Roman" w:hint="default"/>
      </w:rPr>
    </w:lvl>
    <w:lvl w:ilvl="7" w:tplc="F3B630FC" w:tentative="1">
      <w:start w:val="1"/>
      <w:numFmt w:val="bullet"/>
      <w:lvlText w:val="•"/>
      <w:lvlJc w:val="left"/>
      <w:pPr>
        <w:tabs>
          <w:tab w:val="num" w:pos="5760"/>
        </w:tabs>
        <w:ind w:left="5760" w:hanging="360"/>
      </w:pPr>
      <w:rPr>
        <w:rFonts w:ascii="Times New Roman" w:hAnsi="Times New Roman" w:hint="default"/>
      </w:rPr>
    </w:lvl>
    <w:lvl w:ilvl="8" w:tplc="7FB00FF8" w:tentative="1">
      <w:start w:val="1"/>
      <w:numFmt w:val="bullet"/>
      <w:lvlText w:val="•"/>
      <w:lvlJc w:val="left"/>
      <w:pPr>
        <w:tabs>
          <w:tab w:val="num" w:pos="6480"/>
        </w:tabs>
        <w:ind w:left="6480" w:hanging="360"/>
      </w:pPr>
      <w:rPr>
        <w:rFonts w:ascii="Times New Roman" w:hAnsi="Times New Roman" w:hint="default"/>
      </w:rPr>
    </w:lvl>
  </w:abstractNum>
  <w:abstractNum w:abstractNumId="14">
    <w:nsid w:val="5C25351C"/>
    <w:multiLevelType w:val="multilevel"/>
    <w:tmpl w:val="5E96FB5E"/>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nsid w:val="5EA53A1C"/>
    <w:multiLevelType w:val="multilevel"/>
    <w:tmpl w:val="017C2FA0"/>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6">
    <w:nsid w:val="629D7C61"/>
    <w:multiLevelType w:val="hybridMultilevel"/>
    <w:tmpl w:val="F048A146"/>
    <w:lvl w:ilvl="0" w:tplc="5B32E704">
      <w:start w:val="1"/>
      <w:numFmt w:val="bullet"/>
      <w:lvlText w:val=""/>
      <w:lvlJc w:val="left"/>
      <w:pPr>
        <w:tabs>
          <w:tab w:val="num" w:pos="360"/>
        </w:tabs>
        <w:ind w:left="360" w:hanging="360"/>
      </w:pPr>
      <w:rPr>
        <w:rFonts w:ascii="Symbol" w:hAnsi="Symbol" w:hint="default"/>
        <w:sz w:val="24"/>
        <w:szCs w:val="24"/>
      </w:rPr>
    </w:lvl>
    <w:lvl w:ilvl="1" w:tplc="04190003" w:tentative="1">
      <w:start w:val="1"/>
      <w:numFmt w:val="bullet"/>
      <w:lvlText w:val="o"/>
      <w:lvlJc w:val="left"/>
      <w:pPr>
        <w:tabs>
          <w:tab w:val="num" w:pos="653"/>
        </w:tabs>
        <w:ind w:left="653" w:hanging="360"/>
      </w:pPr>
      <w:rPr>
        <w:rFonts w:ascii="Courier New" w:hAnsi="Courier New" w:cs="Courier New" w:hint="default"/>
      </w:rPr>
    </w:lvl>
    <w:lvl w:ilvl="2" w:tplc="04190005" w:tentative="1">
      <w:start w:val="1"/>
      <w:numFmt w:val="bullet"/>
      <w:lvlText w:val=""/>
      <w:lvlJc w:val="left"/>
      <w:pPr>
        <w:tabs>
          <w:tab w:val="num" w:pos="1373"/>
        </w:tabs>
        <w:ind w:left="1373" w:hanging="360"/>
      </w:pPr>
      <w:rPr>
        <w:rFonts w:ascii="Wingdings" w:hAnsi="Wingdings" w:hint="default"/>
      </w:rPr>
    </w:lvl>
    <w:lvl w:ilvl="3" w:tplc="04190001" w:tentative="1">
      <w:start w:val="1"/>
      <w:numFmt w:val="bullet"/>
      <w:lvlText w:val=""/>
      <w:lvlJc w:val="left"/>
      <w:pPr>
        <w:tabs>
          <w:tab w:val="num" w:pos="2093"/>
        </w:tabs>
        <w:ind w:left="2093" w:hanging="360"/>
      </w:pPr>
      <w:rPr>
        <w:rFonts w:ascii="Symbol" w:hAnsi="Symbol" w:hint="default"/>
      </w:rPr>
    </w:lvl>
    <w:lvl w:ilvl="4" w:tplc="04190003" w:tentative="1">
      <w:start w:val="1"/>
      <w:numFmt w:val="bullet"/>
      <w:lvlText w:val="o"/>
      <w:lvlJc w:val="left"/>
      <w:pPr>
        <w:tabs>
          <w:tab w:val="num" w:pos="2813"/>
        </w:tabs>
        <w:ind w:left="2813" w:hanging="360"/>
      </w:pPr>
      <w:rPr>
        <w:rFonts w:ascii="Courier New" w:hAnsi="Courier New" w:cs="Courier New" w:hint="default"/>
      </w:rPr>
    </w:lvl>
    <w:lvl w:ilvl="5" w:tplc="04190005" w:tentative="1">
      <w:start w:val="1"/>
      <w:numFmt w:val="bullet"/>
      <w:lvlText w:val=""/>
      <w:lvlJc w:val="left"/>
      <w:pPr>
        <w:tabs>
          <w:tab w:val="num" w:pos="3533"/>
        </w:tabs>
        <w:ind w:left="3533" w:hanging="360"/>
      </w:pPr>
      <w:rPr>
        <w:rFonts w:ascii="Wingdings" w:hAnsi="Wingdings" w:hint="default"/>
      </w:rPr>
    </w:lvl>
    <w:lvl w:ilvl="6" w:tplc="04190001" w:tentative="1">
      <w:start w:val="1"/>
      <w:numFmt w:val="bullet"/>
      <w:lvlText w:val=""/>
      <w:lvlJc w:val="left"/>
      <w:pPr>
        <w:tabs>
          <w:tab w:val="num" w:pos="4253"/>
        </w:tabs>
        <w:ind w:left="4253" w:hanging="360"/>
      </w:pPr>
      <w:rPr>
        <w:rFonts w:ascii="Symbol" w:hAnsi="Symbol" w:hint="default"/>
      </w:rPr>
    </w:lvl>
    <w:lvl w:ilvl="7" w:tplc="04190003" w:tentative="1">
      <w:start w:val="1"/>
      <w:numFmt w:val="bullet"/>
      <w:lvlText w:val="o"/>
      <w:lvlJc w:val="left"/>
      <w:pPr>
        <w:tabs>
          <w:tab w:val="num" w:pos="4973"/>
        </w:tabs>
        <w:ind w:left="4973" w:hanging="360"/>
      </w:pPr>
      <w:rPr>
        <w:rFonts w:ascii="Courier New" w:hAnsi="Courier New" w:cs="Courier New" w:hint="default"/>
      </w:rPr>
    </w:lvl>
    <w:lvl w:ilvl="8" w:tplc="04190005" w:tentative="1">
      <w:start w:val="1"/>
      <w:numFmt w:val="bullet"/>
      <w:lvlText w:val=""/>
      <w:lvlJc w:val="left"/>
      <w:pPr>
        <w:tabs>
          <w:tab w:val="num" w:pos="5693"/>
        </w:tabs>
        <w:ind w:left="5693" w:hanging="360"/>
      </w:pPr>
      <w:rPr>
        <w:rFonts w:ascii="Wingdings" w:hAnsi="Wingdings" w:hint="default"/>
      </w:rPr>
    </w:lvl>
  </w:abstractNum>
  <w:abstractNum w:abstractNumId="17">
    <w:nsid w:val="675E4BFA"/>
    <w:multiLevelType w:val="hybridMultilevel"/>
    <w:tmpl w:val="FDA43A9A"/>
    <w:lvl w:ilvl="0" w:tplc="6840E466">
      <w:start w:val="1"/>
      <w:numFmt w:val="bullet"/>
      <w:lvlText w:val="­"/>
      <w:lvlJc w:val="left"/>
      <w:pPr>
        <w:tabs>
          <w:tab w:val="num" w:pos="720"/>
        </w:tabs>
        <w:ind w:left="720" w:hanging="360"/>
      </w:pPr>
      <w:rPr>
        <w:rFonts w:ascii="Courier New" w:hAnsi="Courier New" w:hint="default"/>
      </w:rPr>
    </w:lvl>
    <w:lvl w:ilvl="1" w:tplc="DCE4CC4C" w:tentative="1">
      <w:start w:val="1"/>
      <w:numFmt w:val="bullet"/>
      <w:lvlText w:val="•"/>
      <w:lvlJc w:val="left"/>
      <w:pPr>
        <w:tabs>
          <w:tab w:val="num" w:pos="1440"/>
        </w:tabs>
        <w:ind w:left="1440" w:hanging="360"/>
      </w:pPr>
      <w:rPr>
        <w:rFonts w:ascii="Times New Roman" w:hAnsi="Times New Roman" w:hint="default"/>
      </w:rPr>
    </w:lvl>
    <w:lvl w:ilvl="2" w:tplc="15721E30" w:tentative="1">
      <w:start w:val="1"/>
      <w:numFmt w:val="bullet"/>
      <w:lvlText w:val="•"/>
      <w:lvlJc w:val="left"/>
      <w:pPr>
        <w:tabs>
          <w:tab w:val="num" w:pos="2160"/>
        </w:tabs>
        <w:ind w:left="2160" w:hanging="360"/>
      </w:pPr>
      <w:rPr>
        <w:rFonts w:ascii="Times New Roman" w:hAnsi="Times New Roman" w:hint="default"/>
      </w:rPr>
    </w:lvl>
    <w:lvl w:ilvl="3" w:tplc="6C22D122" w:tentative="1">
      <w:start w:val="1"/>
      <w:numFmt w:val="bullet"/>
      <w:lvlText w:val="•"/>
      <w:lvlJc w:val="left"/>
      <w:pPr>
        <w:tabs>
          <w:tab w:val="num" w:pos="2880"/>
        </w:tabs>
        <w:ind w:left="2880" w:hanging="360"/>
      </w:pPr>
      <w:rPr>
        <w:rFonts w:ascii="Times New Roman" w:hAnsi="Times New Roman" w:hint="default"/>
      </w:rPr>
    </w:lvl>
    <w:lvl w:ilvl="4" w:tplc="8A185B62" w:tentative="1">
      <w:start w:val="1"/>
      <w:numFmt w:val="bullet"/>
      <w:lvlText w:val="•"/>
      <w:lvlJc w:val="left"/>
      <w:pPr>
        <w:tabs>
          <w:tab w:val="num" w:pos="3600"/>
        </w:tabs>
        <w:ind w:left="3600" w:hanging="360"/>
      </w:pPr>
      <w:rPr>
        <w:rFonts w:ascii="Times New Roman" w:hAnsi="Times New Roman" w:hint="default"/>
      </w:rPr>
    </w:lvl>
    <w:lvl w:ilvl="5" w:tplc="48D8E460" w:tentative="1">
      <w:start w:val="1"/>
      <w:numFmt w:val="bullet"/>
      <w:lvlText w:val="•"/>
      <w:lvlJc w:val="left"/>
      <w:pPr>
        <w:tabs>
          <w:tab w:val="num" w:pos="4320"/>
        </w:tabs>
        <w:ind w:left="4320" w:hanging="360"/>
      </w:pPr>
      <w:rPr>
        <w:rFonts w:ascii="Times New Roman" w:hAnsi="Times New Roman" w:hint="default"/>
      </w:rPr>
    </w:lvl>
    <w:lvl w:ilvl="6" w:tplc="CCB27C74" w:tentative="1">
      <w:start w:val="1"/>
      <w:numFmt w:val="bullet"/>
      <w:lvlText w:val="•"/>
      <w:lvlJc w:val="left"/>
      <w:pPr>
        <w:tabs>
          <w:tab w:val="num" w:pos="5040"/>
        </w:tabs>
        <w:ind w:left="5040" w:hanging="360"/>
      </w:pPr>
      <w:rPr>
        <w:rFonts w:ascii="Times New Roman" w:hAnsi="Times New Roman" w:hint="default"/>
      </w:rPr>
    </w:lvl>
    <w:lvl w:ilvl="7" w:tplc="FBC68A52" w:tentative="1">
      <w:start w:val="1"/>
      <w:numFmt w:val="bullet"/>
      <w:lvlText w:val="•"/>
      <w:lvlJc w:val="left"/>
      <w:pPr>
        <w:tabs>
          <w:tab w:val="num" w:pos="5760"/>
        </w:tabs>
        <w:ind w:left="5760" w:hanging="360"/>
      </w:pPr>
      <w:rPr>
        <w:rFonts w:ascii="Times New Roman" w:hAnsi="Times New Roman" w:hint="default"/>
      </w:rPr>
    </w:lvl>
    <w:lvl w:ilvl="8" w:tplc="FE8ABFF2" w:tentative="1">
      <w:start w:val="1"/>
      <w:numFmt w:val="bullet"/>
      <w:lvlText w:val="•"/>
      <w:lvlJc w:val="left"/>
      <w:pPr>
        <w:tabs>
          <w:tab w:val="num" w:pos="6480"/>
        </w:tabs>
        <w:ind w:left="6480" w:hanging="360"/>
      </w:pPr>
      <w:rPr>
        <w:rFonts w:ascii="Times New Roman" w:hAnsi="Times New Roman" w:hint="default"/>
      </w:rPr>
    </w:lvl>
  </w:abstractNum>
  <w:abstractNum w:abstractNumId="18">
    <w:nsid w:val="67894A49"/>
    <w:multiLevelType w:val="hybridMultilevel"/>
    <w:tmpl w:val="0A7E05E8"/>
    <w:lvl w:ilvl="0" w:tplc="6840E466">
      <w:start w:val="1"/>
      <w:numFmt w:val="bullet"/>
      <w:lvlText w:val="­"/>
      <w:lvlJc w:val="left"/>
      <w:pPr>
        <w:ind w:left="1080" w:hanging="360"/>
      </w:pPr>
      <w:rPr>
        <w:rFonts w:ascii="Courier New" w:hAnsi="Courier New"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nsid w:val="6D2C73B4"/>
    <w:multiLevelType w:val="multilevel"/>
    <w:tmpl w:val="11E03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3890F4D"/>
    <w:multiLevelType w:val="hybridMultilevel"/>
    <w:tmpl w:val="6E309736"/>
    <w:lvl w:ilvl="0" w:tplc="813C59B6">
      <w:start w:val="1"/>
      <w:numFmt w:val="decimal"/>
      <w:lvlText w:val="%1."/>
      <w:lvlJc w:val="left"/>
      <w:pPr>
        <w:tabs>
          <w:tab w:val="num" w:pos="900"/>
        </w:tabs>
        <w:ind w:left="900" w:hanging="360"/>
      </w:pPr>
    </w:lvl>
    <w:lvl w:ilvl="1" w:tplc="2D1E3F6A">
      <w:numFmt w:val="none"/>
      <w:lvlText w:val=""/>
      <w:lvlJc w:val="left"/>
      <w:pPr>
        <w:tabs>
          <w:tab w:val="num" w:pos="360"/>
        </w:tabs>
      </w:pPr>
    </w:lvl>
    <w:lvl w:ilvl="2" w:tplc="5166303E">
      <w:numFmt w:val="none"/>
      <w:lvlText w:val=""/>
      <w:lvlJc w:val="left"/>
      <w:pPr>
        <w:tabs>
          <w:tab w:val="num" w:pos="360"/>
        </w:tabs>
      </w:pPr>
    </w:lvl>
    <w:lvl w:ilvl="3" w:tplc="4AE4623C">
      <w:numFmt w:val="none"/>
      <w:lvlText w:val=""/>
      <w:lvlJc w:val="left"/>
      <w:pPr>
        <w:tabs>
          <w:tab w:val="num" w:pos="360"/>
        </w:tabs>
      </w:pPr>
    </w:lvl>
    <w:lvl w:ilvl="4" w:tplc="081A45EC">
      <w:numFmt w:val="none"/>
      <w:lvlText w:val=""/>
      <w:lvlJc w:val="left"/>
      <w:pPr>
        <w:tabs>
          <w:tab w:val="num" w:pos="360"/>
        </w:tabs>
      </w:pPr>
    </w:lvl>
    <w:lvl w:ilvl="5" w:tplc="013E1F0E">
      <w:numFmt w:val="none"/>
      <w:lvlText w:val=""/>
      <w:lvlJc w:val="left"/>
      <w:pPr>
        <w:tabs>
          <w:tab w:val="num" w:pos="360"/>
        </w:tabs>
      </w:pPr>
    </w:lvl>
    <w:lvl w:ilvl="6" w:tplc="BDC84E62">
      <w:numFmt w:val="none"/>
      <w:lvlText w:val=""/>
      <w:lvlJc w:val="left"/>
      <w:pPr>
        <w:tabs>
          <w:tab w:val="num" w:pos="360"/>
        </w:tabs>
      </w:pPr>
    </w:lvl>
    <w:lvl w:ilvl="7" w:tplc="96A25A36">
      <w:numFmt w:val="none"/>
      <w:lvlText w:val=""/>
      <w:lvlJc w:val="left"/>
      <w:pPr>
        <w:tabs>
          <w:tab w:val="num" w:pos="360"/>
        </w:tabs>
      </w:pPr>
    </w:lvl>
    <w:lvl w:ilvl="8" w:tplc="5E7E97A0">
      <w:numFmt w:val="none"/>
      <w:lvlText w:val=""/>
      <w:lvlJc w:val="left"/>
      <w:pPr>
        <w:tabs>
          <w:tab w:val="num" w:pos="360"/>
        </w:tabs>
      </w:pPr>
    </w:lvl>
  </w:abstractNum>
  <w:abstractNum w:abstractNumId="21">
    <w:nsid w:val="74F642E4"/>
    <w:multiLevelType w:val="multilevel"/>
    <w:tmpl w:val="AAFAB6E6"/>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2">
    <w:nsid w:val="751B5A62"/>
    <w:multiLevelType w:val="multilevel"/>
    <w:tmpl w:val="33EE9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7B37339"/>
    <w:multiLevelType w:val="multilevel"/>
    <w:tmpl w:val="641A9CC2"/>
    <w:lvl w:ilvl="0">
      <w:start w:val="1"/>
      <w:numFmt w:val="bullet"/>
      <w:lvlText w:val="-"/>
      <w:lvlJc w:val="left"/>
      <w:pPr>
        <w:tabs>
          <w:tab w:val="num" w:pos="1134"/>
        </w:tabs>
        <w:ind w:left="142" w:firstLine="709"/>
      </w:pPr>
      <w:rPr>
        <w:rFonts w:ascii="Times New Roman" w:hAnsi="Times New Roman" w:hint="default"/>
      </w:rPr>
    </w:lvl>
    <w:lvl w:ilvl="1">
      <w:start w:val="1"/>
      <w:numFmt w:val="bullet"/>
      <w:lvlText w:val="o"/>
      <w:lvlJc w:val="left"/>
      <w:pPr>
        <w:tabs>
          <w:tab w:val="num" w:pos="2149"/>
        </w:tabs>
        <w:ind w:left="2149" w:hanging="360"/>
      </w:pPr>
      <w:rPr>
        <w:rFonts w:ascii="Courier New" w:hAnsi="Courier New"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24">
    <w:nsid w:val="7A7104A7"/>
    <w:multiLevelType w:val="multilevel"/>
    <w:tmpl w:val="52CA790E"/>
    <w:lvl w:ilvl="0">
      <w:start w:val="1"/>
      <w:numFmt w:val="decimal"/>
      <w:lvlText w:val="%1."/>
      <w:lvlJc w:val="left"/>
      <w:pPr>
        <w:tabs>
          <w:tab w:val="num" w:pos="1068"/>
        </w:tabs>
        <w:ind w:left="1068" w:hanging="360"/>
      </w:pPr>
      <w:rPr>
        <w:rFonts w:hint="default"/>
        <w:sz w:val="24"/>
        <w:szCs w:val="24"/>
      </w:rPr>
    </w:lvl>
    <w:lvl w:ilvl="1">
      <w:start w:val="2"/>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25">
    <w:nsid w:val="7AF14CDC"/>
    <w:multiLevelType w:val="hybridMultilevel"/>
    <w:tmpl w:val="9C783D7E"/>
    <w:lvl w:ilvl="0" w:tplc="6840E466">
      <w:start w:val="1"/>
      <w:numFmt w:val="bullet"/>
      <w:lvlText w:val="­"/>
      <w:lvlJc w:val="left"/>
      <w:pPr>
        <w:tabs>
          <w:tab w:val="num" w:pos="720"/>
        </w:tabs>
        <w:ind w:left="720" w:hanging="360"/>
      </w:pPr>
      <w:rPr>
        <w:rFonts w:ascii="Courier New" w:hAnsi="Courier New" w:hint="default"/>
      </w:rPr>
    </w:lvl>
    <w:lvl w:ilvl="1" w:tplc="8A289D14" w:tentative="1">
      <w:start w:val="1"/>
      <w:numFmt w:val="bullet"/>
      <w:lvlText w:val="•"/>
      <w:lvlJc w:val="left"/>
      <w:pPr>
        <w:tabs>
          <w:tab w:val="num" w:pos="1440"/>
        </w:tabs>
        <w:ind w:left="1440" w:hanging="360"/>
      </w:pPr>
      <w:rPr>
        <w:rFonts w:ascii="Times New Roman" w:hAnsi="Times New Roman" w:hint="default"/>
      </w:rPr>
    </w:lvl>
    <w:lvl w:ilvl="2" w:tplc="788872FC" w:tentative="1">
      <w:start w:val="1"/>
      <w:numFmt w:val="bullet"/>
      <w:lvlText w:val="•"/>
      <w:lvlJc w:val="left"/>
      <w:pPr>
        <w:tabs>
          <w:tab w:val="num" w:pos="2160"/>
        </w:tabs>
        <w:ind w:left="2160" w:hanging="360"/>
      </w:pPr>
      <w:rPr>
        <w:rFonts w:ascii="Times New Roman" w:hAnsi="Times New Roman" w:hint="default"/>
      </w:rPr>
    </w:lvl>
    <w:lvl w:ilvl="3" w:tplc="B4F229C4" w:tentative="1">
      <w:start w:val="1"/>
      <w:numFmt w:val="bullet"/>
      <w:lvlText w:val="•"/>
      <w:lvlJc w:val="left"/>
      <w:pPr>
        <w:tabs>
          <w:tab w:val="num" w:pos="2880"/>
        </w:tabs>
        <w:ind w:left="2880" w:hanging="360"/>
      </w:pPr>
      <w:rPr>
        <w:rFonts w:ascii="Times New Roman" w:hAnsi="Times New Roman" w:hint="default"/>
      </w:rPr>
    </w:lvl>
    <w:lvl w:ilvl="4" w:tplc="C34CC4BA" w:tentative="1">
      <w:start w:val="1"/>
      <w:numFmt w:val="bullet"/>
      <w:lvlText w:val="•"/>
      <w:lvlJc w:val="left"/>
      <w:pPr>
        <w:tabs>
          <w:tab w:val="num" w:pos="3600"/>
        </w:tabs>
        <w:ind w:left="3600" w:hanging="360"/>
      </w:pPr>
      <w:rPr>
        <w:rFonts w:ascii="Times New Roman" w:hAnsi="Times New Roman" w:hint="default"/>
      </w:rPr>
    </w:lvl>
    <w:lvl w:ilvl="5" w:tplc="A9745B90" w:tentative="1">
      <w:start w:val="1"/>
      <w:numFmt w:val="bullet"/>
      <w:lvlText w:val="•"/>
      <w:lvlJc w:val="left"/>
      <w:pPr>
        <w:tabs>
          <w:tab w:val="num" w:pos="4320"/>
        </w:tabs>
        <w:ind w:left="4320" w:hanging="360"/>
      </w:pPr>
      <w:rPr>
        <w:rFonts w:ascii="Times New Roman" w:hAnsi="Times New Roman" w:hint="default"/>
      </w:rPr>
    </w:lvl>
    <w:lvl w:ilvl="6" w:tplc="2914543C" w:tentative="1">
      <w:start w:val="1"/>
      <w:numFmt w:val="bullet"/>
      <w:lvlText w:val="•"/>
      <w:lvlJc w:val="left"/>
      <w:pPr>
        <w:tabs>
          <w:tab w:val="num" w:pos="5040"/>
        </w:tabs>
        <w:ind w:left="5040" w:hanging="360"/>
      </w:pPr>
      <w:rPr>
        <w:rFonts w:ascii="Times New Roman" w:hAnsi="Times New Roman" w:hint="default"/>
      </w:rPr>
    </w:lvl>
    <w:lvl w:ilvl="7" w:tplc="D1BCAC2A" w:tentative="1">
      <w:start w:val="1"/>
      <w:numFmt w:val="bullet"/>
      <w:lvlText w:val="•"/>
      <w:lvlJc w:val="left"/>
      <w:pPr>
        <w:tabs>
          <w:tab w:val="num" w:pos="5760"/>
        </w:tabs>
        <w:ind w:left="5760" w:hanging="360"/>
      </w:pPr>
      <w:rPr>
        <w:rFonts w:ascii="Times New Roman" w:hAnsi="Times New Roman" w:hint="default"/>
      </w:rPr>
    </w:lvl>
    <w:lvl w:ilvl="8" w:tplc="697C438C" w:tentative="1">
      <w:start w:val="1"/>
      <w:numFmt w:val="bullet"/>
      <w:lvlText w:val="•"/>
      <w:lvlJc w:val="left"/>
      <w:pPr>
        <w:tabs>
          <w:tab w:val="num" w:pos="6480"/>
        </w:tabs>
        <w:ind w:left="6480" w:hanging="360"/>
      </w:pPr>
      <w:rPr>
        <w:rFonts w:ascii="Times New Roman" w:hAnsi="Times New Roman" w:hint="default"/>
      </w:rPr>
    </w:lvl>
  </w:abstractNum>
  <w:num w:numId="1">
    <w:abstractNumId w:val="12"/>
  </w:num>
  <w:num w:numId="2">
    <w:abstractNumId w:val="21"/>
  </w:num>
  <w:num w:numId="3">
    <w:abstractNumId w:val="15"/>
  </w:num>
  <w:num w:numId="4">
    <w:abstractNumId w:val="14"/>
  </w:num>
  <w:num w:numId="5">
    <w:abstractNumId w:val="10"/>
  </w:num>
  <w:num w:numId="6">
    <w:abstractNumId w:val="11"/>
  </w:num>
  <w:num w:numId="7">
    <w:abstractNumId w:val="1"/>
  </w:num>
  <w:num w:numId="8">
    <w:abstractNumId w:val="19"/>
  </w:num>
  <w:num w:numId="9">
    <w:abstractNumId w:val="22"/>
  </w:num>
  <w:num w:numId="10">
    <w:abstractNumId w:val="7"/>
  </w:num>
  <w:num w:numId="11">
    <w:abstractNumId w:val="5"/>
  </w:num>
  <w:num w:numId="12">
    <w:abstractNumId w:val="9"/>
  </w:num>
  <w:num w:numId="13">
    <w:abstractNumId w:val="16"/>
  </w:num>
  <w:num w:numId="14">
    <w:abstractNumId w:val="20"/>
  </w:num>
  <w:num w:numId="15">
    <w:abstractNumId w:val="6"/>
  </w:num>
  <w:num w:numId="16">
    <w:abstractNumId w:val="23"/>
  </w:num>
  <w:num w:numId="17">
    <w:abstractNumId w:val="8"/>
  </w:num>
  <w:num w:numId="18">
    <w:abstractNumId w:val="0"/>
  </w:num>
  <w:num w:numId="19">
    <w:abstractNumId w:val="3"/>
  </w:num>
  <w:num w:numId="20">
    <w:abstractNumId w:val="24"/>
  </w:num>
  <w:num w:numId="21">
    <w:abstractNumId w:val="18"/>
  </w:num>
  <w:num w:numId="22">
    <w:abstractNumId w:val="17"/>
  </w:num>
  <w:num w:numId="23">
    <w:abstractNumId w:val="4"/>
  </w:num>
  <w:num w:numId="24">
    <w:abstractNumId w:val="25"/>
  </w:num>
  <w:num w:numId="25">
    <w:abstractNumId w:val="2"/>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5AD"/>
    <w:rsid w:val="001E78A6"/>
    <w:rsid w:val="00230E03"/>
    <w:rsid w:val="003918A8"/>
    <w:rsid w:val="00C225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225A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semiHidden/>
    <w:unhideWhenUsed/>
    <w:qFormat/>
    <w:rsid w:val="00C225AD"/>
    <w:pPr>
      <w:keepNext/>
      <w:keepLines/>
      <w:spacing w:before="200" w:after="0"/>
      <w:outlineLvl w:val="1"/>
    </w:pPr>
    <w:rPr>
      <w:rFonts w:ascii="Cambria" w:eastAsia="Times New Roman" w:hAnsi="Cambria" w:cs="Times New Roman"/>
      <w:b/>
      <w:bCs/>
      <w:color w:val="4F81BD"/>
      <w:sz w:val="26"/>
      <w:szCs w:val="26"/>
    </w:rPr>
  </w:style>
  <w:style w:type="paragraph" w:styleId="3">
    <w:name w:val="heading 3"/>
    <w:basedOn w:val="a"/>
    <w:link w:val="30"/>
    <w:qFormat/>
    <w:rsid w:val="00C225AD"/>
    <w:pPr>
      <w:spacing w:before="100" w:beforeAutospacing="1" w:after="100" w:afterAutospacing="1" w:line="240" w:lineRule="auto"/>
      <w:outlineLvl w:val="2"/>
    </w:pPr>
    <w:rPr>
      <w:rFonts w:ascii="Times New Roman" w:eastAsia="Times New Roman" w:hAnsi="Times New Roman" w:cs="Times New Roman"/>
      <w:b/>
      <w:bCs/>
      <w:color w:val="000000"/>
      <w:sz w:val="40"/>
      <w:szCs w:val="40"/>
      <w:lang w:eastAsia="ru-RU"/>
    </w:rPr>
  </w:style>
  <w:style w:type="paragraph" w:styleId="4">
    <w:name w:val="heading 4"/>
    <w:basedOn w:val="a"/>
    <w:next w:val="a"/>
    <w:link w:val="40"/>
    <w:semiHidden/>
    <w:unhideWhenUsed/>
    <w:qFormat/>
    <w:rsid w:val="00C225AD"/>
    <w:pPr>
      <w:keepNext/>
      <w:keepLines/>
      <w:spacing w:before="200" w:after="0"/>
      <w:outlineLvl w:val="3"/>
    </w:pPr>
    <w:rPr>
      <w:rFonts w:ascii="Cambria" w:eastAsia="Times New Roman" w:hAnsi="Cambria" w:cs="Times New Roman"/>
      <w:b/>
      <w:bCs/>
      <w:i/>
      <w:iCs/>
      <w:color w:val="4F81BD"/>
      <w:lang w:eastAsia="ru-RU"/>
    </w:rPr>
  </w:style>
  <w:style w:type="paragraph" w:styleId="5">
    <w:name w:val="heading 5"/>
    <w:basedOn w:val="a"/>
    <w:next w:val="a"/>
    <w:link w:val="50"/>
    <w:qFormat/>
    <w:rsid w:val="00C225AD"/>
    <w:pPr>
      <w:keepNext/>
      <w:spacing w:after="0" w:line="240" w:lineRule="auto"/>
      <w:outlineLvl w:val="4"/>
    </w:pPr>
    <w:rPr>
      <w:rFonts w:ascii="Times New Roman" w:eastAsia="Times New Roman" w:hAnsi="Times New Roman" w:cs="Times New Roman"/>
      <w:b/>
      <w:bCs/>
      <w:sz w:val="24"/>
      <w:szCs w:val="20"/>
      <w:lang w:eastAsia="ru-RU"/>
    </w:rPr>
  </w:style>
  <w:style w:type="paragraph" w:styleId="6">
    <w:name w:val="heading 6"/>
    <w:basedOn w:val="a"/>
    <w:next w:val="a"/>
    <w:link w:val="60"/>
    <w:qFormat/>
    <w:rsid w:val="00C225AD"/>
    <w:pPr>
      <w:keepNext/>
      <w:spacing w:after="0" w:line="240" w:lineRule="auto"/>
      <w:jc w:val="center"/>
      <w:outlineLvl w:val="5"/>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225AD"/>
    <w:rPr>
      <w:rFonts w:ascii="Times New Roman" w:eastAsia="Times New Roman" w:hAnsi="Times New Roman" w:cs="Times New Roman"/>
      <w:b/>
      <w:bCs/>
      <w:kern w:val="36"/>
      <w:sz w:val="48"/>
      <w:szCs w:val="48"/>
      <w:lang w:eastAsia="ru-RU"/>
    </w:rPr>
  </w:style>
  <w:style w:type="paragraph" w:customStyle="1" w:styleId="21">
    <w:name w:val="Заголовок 21"/>
    <w:basedOn w:val="a"/>
    <w:next w:val="a"/>
    <w:unhideWhenUsed/>
    <w:qFormat/>
    <w:rsid w:val="00C225AD"/>
    <w:pPr>
      <w:keepNext/>
      <w:keepLines/>
      <w:spacing w:before="200" w:after="0"/>
      <w:outlineLvl w:val="1"/>
    </w:pPr>
    <w:rPr>
      <w:rFonts w:ascii="Cambria" w:eastAsia="Times New Roman" w:hAnsi="Cambria" w:cs="Times New Roman"/>
      <w:b/>
      <w:bCs/>
      <w:color w:val="4F81BD"/>
      <w:sz w:val="26"/>
      <w:szCs w:val="26"/>
    </w:rPr>
  </w:style>
  <w:style w:type="character" w:customStyle="1" w:styleId="30">
    <w:name w:val="Заголовок 3 Знак"/>
    <w:basedOn w:val="a0"/>
    <w:link w:val="3"/>
    <w:rsid w:val="00C225AD"/>
    <w:rPr>
      <w:rFonts w:ascii="Times New Roman" w:eastAsia="Times New Roman" w:hAnsi="Times New Roman" w:cs="Times New Roman"/>
      <w:b/>
      <w:bCs/>
      <w:color w:val="000000"/>
      <w:sz w:val="40"/>
      <w:szCs w:val="40"/>
      <w:lang w:eastAsia="ru-RU"/>
    </w:rPr>
  </w:style>
  <w:style w:type="paragraph" w:customStyle="1" w:styleId="41">
    <w:name w:val="Заголовок 41"/>
    <w:basedOn w:val="a"/>
    <w:next w:val="a"/>
    <w:unhideWhenUsed/>
    <w:qFormat/>
    <w:rsid w:val="00C225AD"/>
    <w:pPr>
      <w:keepNext/>
      <w:keepLines/>
      <w:spacing w:before="200" w:after="0"/>
      <w:outlineLvl w:val="3"/>
    </w:pPr>
    <w:rPr>
      <w:rFonts w:ascii="Cambria" w:eastAsia="Times New Roman" w:hAnsi="Cambria" w:cs="Times New Roman"/>
      <w:b/>
      <w:bCs/>
      <w:i/>
      <w:iCs/>
      <w:color w:val="4F81BD"/>
      <w:lang w:eastAsia="ru-RU"/>
    </w:rPr>
  </w:style>
  <w:style w:type="character" w:customStyle="1" w:styleId="50">
    <w:name w:val="Заголовок 5 Знак"/>
    <w:basedOn w:val="a0"/>
    <w:link w:val="5"/>
    <w:rsid w:val="00C225AD"/>
    <w:rPr>
      <w:rFonts w:ascii="Times New Roman" w:eastAsia="Times New Roman" w:hAnsi="Times New Roman" w:cs="Times New Roman"/>
      <w:b/>
      <w:bCs/>
      <w:sz w:val="24"/>
      <w:szCs w:val="20"/>
      <w:lang w:eastAsia="ru-RU"/>
    </w:rPr>
  </w:style>
  <w:style w:type="character" w:customStyle="1" w:styleId="60">
    <w:name w:val="Заголовок 6 Знак"/>
    <w:basedOn w:val="a0"/>
    <w:link w:val="6"/>
    <w:rsid w:val="00C225AD"/>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rsid w:val="00C225AD"/>
    <w:rPr>
      <w:rFonts w:ascii="Cambria" w:eastAsia="Times New Roman" w:hAnsi="Cambria" w:cs="Times New Roman"/>
      <w:b/>
      <w:bCs/>
      <w:color w:val="4F81BD"/>
      <w:sz w:val="26"/>
      <w:szCs w:val="26"/>
    </w:rPr>
  </w:style>
  <w:style w:type="character" w:customStyle="1" w:styleId="40">
    <w:name w:val="Заголовок 4 Знак"/>
    <w:basedOn w:val="a0"/>
    <w:link w:val="4"/>
    <w:rsid w:val="00C225AD"/>
    <w:rPr>
      <w:rFonts w:ascii="Cambria" w:eastAsia="Times New Roman" w:hAnsi="Cambria" w:cs="Times New Roman"/>
      <w:b/>
      <w:bCs/>
      <w:i/>
      <w:iCs/>
      <w:color w:val="4F81BD"/>
      <w:lang w:eastAsia="ru-RU"/>
    </w:rPr>
  </w:style>
  <w:style w:type="paragraph" w:styleId="a3">
    <w:name w:val="Normal (Web)"/>
    <w:basedOn w:val="a"/>
    <w:uiPriority w:val="99"/>
    <w:unhideWhenUsed/>
    <w:rsid w:val="00C225AD"/>
    <w:pPr>
      <w:spacing w:before="100" w:beforeAutospacing="1" w:after="100" w:afterAutospacing="1" w:line="240" w:lineRule="auto"/>
      <w:ind w:firstLine="372"/>
    </w:pPr>
    <w:rPr>
      <w:rFonts w:ascii="Times New Roman" w:eastAsia="Times New Roman" w:hAnsi="Times New Roman" w:cs="Times New Roman"/>
      <w:color w:val="000000"/>
      <w:sz w:val="32"/>
      <w:szCs w:val="32"/>
      <w:lang w:eastAsia="ru-RU"/>
    </w:rPr>
  </w:style>
  <w:style w:type="character" w:styleId="a4">
    <w:name w:val="Hyperlink"/>
    <w:basedOn w:val="a0"/>
    <w:uiPriority w:val="99"/>
    <w:unhideWhenUsed/>
    <w:rsid w:val="00C225AD"/>
    <w:rPr>
      <w:strike w:val="0"/>
      <w:dstrike w:val="0"/>
      <w:color w:val="333333"/>
      <w:sz w:val="27"/>
      <w:szCs w:val="27"/>
      <w:u w:val="none"/>
      <w:effect w:val="none"/>
    </w:rPr>
  </w:style>
  <w:style w:type="character" w:customStyle="1" w:styleId="articleseperator">
    <w:name w:val="article_seperator"/>
    <w:basedOn w:val="a0"/>
    <w:rsid w:val="00C225AD"/>
  </w:style>
  <w:style w:type="table" w:customStyle="1" w:styleId="11">
    <w:name w:val="Сетка таблицы1"/>
    <w:basedOn w:val="a1"/>
    <w:next w:val="a5"/>
    <w:uiPriority w:val="39"/>
    <w:rsid w:val="00C225AD"/>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2">
    <w:name w:val="Текст сноски1"/>
    <w:basedOn w:val="a"/>
    <w:next w:val="a6"/>
    <w:link w:val="a7"/>
    <w:semiHidden/>
    <w:unhideWhenUsed/>
    <w:rsid w:val="00C225AD"/>
    <w:pPr>
      <w:spacing w:after="0" w:line="240" w:lineRule="auto"/>
    </w:pPr>
    <w:rPr>
      <w:rFonts w:eastAsia="Times New Roman"/>
      <w:sz w:val="20"/>
      <w:szCs w:val="20"/>
      <w:lang w:eastAsia="ru-RU"/>
    </w:rPr>
  </w:style>
  <w:style w:type="character" w:customStyle="1" w:styleId="a7">
    <w:name w:val="Текст сноски Знак"/>
    <w:basedOn w:val="a0"/>
    <w:link w:val="12"/>
    <w:semiHidden/>
    <w:rsid w:val="00C225AD"/>
    <w:rPr>
      <w:rFonts w:eastAsia="Times New Roman"/>
      <w:sz w:val="20"/>
      <w:szCs w:val="20"/>
      <w:lang w:eastAsia="ru-RU"/>
    </w:rPr>
  </w:style>
  <w:style w:type="character" w:styleId="a8">
    <w:name w:val="footnote reference"/>
    <w:basedOn w:val="a0"/>
    <w:semiHidden/>
    <w:unhideWhenUsed/>
    <w:rsid w:val="00C225AD"/>
    <w:rPr>
      <w:vertAlign w:val="superscript"/>
    </w:rPr>
  </w:style>
  <w:style w:type="character" w:styleId="a9">
    <w:name w:val="Strong"/>
    <w:basedOn w:val="a0"/>
    <w:uiPriority w:val="22"/>
    <w:qFormat/>
    <w:rsid w:val="00C225AD"/>
    <w:rPr>
      <w:b/>
      <w:bCs/>
    </w:rPr>
  </w:style>
  <w:style w:type="character" w:customStyle="1" w:styleId="apple-converted-space">
    <w:name w:val="apple-converted-space"/>
    <w:basedOn w:val="a0"/>
    <w:rsid w:val="00C225AD"/>
  </w:style>
  <w:style w:type="character" w:customStyle="1" w:styleId="aa">
    <w:name w:val="Текст выноски Знак"/>
    <w:basedOn w:val="a0"/>
    <w:link w:val="ab"/>
    <w:semiHidden/>
    <w:rsid w:val="00C225AD"/>
    <w:rPr>
      <w:rFonts w:ascii="Tahoma" w:hAnsi="Tahoma" w:cs="Tahoma"/>
      <w:sz w:val="16"/>
      <w:szCs w:val="16"/>
    </w:rPr>
  </w:style>
  <w:style w:type="paragraph" w:styleId="ab">
    <w:name w:val="Balloon Text"/>
    <w:basedOn w:val="a"/>
    <w:link w:val="aa"/>
    <w:semiHidden/>
    <w:unhideWhenUsed/>
    <w:rsid w:val="00C225AD"/>
    <w:pPr>
      <w:spacing w:after="0" w:line="240" w:lineRule="auto"/>
    </w:pPr>
    <w:rPr>
      <w:rFonts w:ascii="Tahoma" w:hAnsi="Tahoma" w:cs="Tahoma"/>
      <w:sz w:val="16"/>
      <w:szCs w:val="16"/>
    </w:rPr>
  </w:style>
  <w:style w:type="character" w:customStyle="1" w:styleId="13">
    <w:name w:val="Текст выноски Знак1"/>
    <w:basedOn w:val="a0"/>
    <w:uiPriority w:val="99"/>
    <w:semiHidden/>
    <w:rsid w:val="00C225AD"/>
    <w:rPr>
      <w:rFonts w:ascii="Tahoma" w:hAnsi="Tahoma" w:cs="Tahoma"/>
      <w:sz w:val="16"/>
      <w:szCs w:val="16"/>
    </w:rPr>
  </w:style>
  <w:style w:type="character" w:styleId="ac">
    <w:name w:val="Emphasis"/>
    <w:basedOn w:val="a0"/>
    <w:uiPriority w:val="20"/>
    <w:qFormat/>
    <w:rsid w:val="00C225AD"/>
    <w:rPr>
      <w:i/>
      <w:iCs/>
    </w:rPr>
  </w:style>
  <w:style w:type="paragraph" w:styleId="22">
    <w:name w:val="Body Text 2"/>
    <w:basedOn w:val="a"/>
    <w:link w:val="23"/>
    <w:rsid w:val="00C225AD"/>
    <w:pPr>
      <w:spacing w:after="0" w:line="240" w:lineRule="auto"/>
      <w:jc w:val="both"/>
    </w:pPr>
    <w:rPr>
      <w:rFonts w:ascii="Times New Roman" w:eastAsia="Times New Roman" w:hAnsi="Times New Roman" w:cs="Times New Roman"/>
      <w:sz w:val="28"/>
      <w:szCs w:val="20"/>
      <w:lang w:eastAsia="ru-RU"/>
    </w:rPr>
  </w:style>
  <w:style w:type="character" w:customStyle="1" w:styleId="23">
    <w:name w:val="Основной текст 2 Знак"/>
    <w:basedOn w:val="a0"/>
    <w:link w:val="22"/>
    <w:rsid w:val="00C225AD"/>
    <w:rPr>
      <w:rFonts w:ascii="Times New Roman" w:eastAsia="Times New Roman" w:hAnsi="Times New Roman" w:cs="Times New Roman"/>
      <w:sz w:val="28"/>
      <w:szCs w:val="20"/>
      <w:lang w:eastAsia="ru-RU"/>
    </w:rPr>
  </w:style>
  <w:style w:type="paragraph" w:styleId="ad">
    <w:name w:val="Body Text"/>
    <w:basedOn w:val="a"/>
    <w:link w:val="ae"/>
    <w:rsid w:val="00C225AD"/>
    <w:pPr>
      <w:spacing w:after="0" w:line="240" w:lineRule="auto"/>
      <w:ind w:right="-514"/>
      <w:jc w:val="both"/>
    </w:pPr>
    <w:rPr>
      <w:rFonts w:ascii="Times New Roman" w:eastAsia="Times New Roman" w:hAnsi="Times New Roman" w:cs="Times New Roman"/>
      <w:sz w:val="28"/>
      <w:szCs w:val="24"/>
      <w:lang w:eastAsia="ru-RU"/>
    </w:rPr>
  </w:style>
  <w:style w:type="character" w:customStyle="1" w:styleId="ae">
    <w:name w:val="Основной текст Знак"/>
    <w:basedOn w:val="a0"/>
    <w:link w:val="ad"/>
    <w:rsid w:val="00C225AD"/>
    <w:rPr>
      <w:rFonts w:ascii="Times New Roman" w:eastAsia="Times New Roman" w:hAnsi="Times New Roman" w:cs="Times New Roman"/>
      <w:sz w:val="28"/>
      <w:szCs w:val="24"/>
      <w:lang w:eastAsia="ru-RU"/>
    </w:rPr>
  </w:style>
  <w:style w:type="paragraph" w:styleId="31">
    <w:name w:val="Body Text 3"/>
    <w:basedOn w:val="a"/>
    <w:link w:val="32"/>
    <w:rsid w:val="00C225AD"/>
    <w:pPr>
      <w:spacing w:after="0" w:line="240" w:lineRule="auto"/>
      <w:jc w:val="both"/>
    </w:pPr>
    <w:rPr>
      <w:rFonts w:ascii="Times New Roman" w:eastAsia="Times New Roman" w:hAnsi="Times New Roman" w:cs="Times New Roman"/>
      <w:b/>
      <w:sz w:val="28"/>
      <w:szCs w:val="20"/>
      <w:lang w:eastAsia="ru-RU"/>
    </w:rPr>
  </w:style>
  <w:style w:type="character" w:customStyle="1" w:styleId="32">
    <w:name w:val="Основной текст 3 Знак"/>
    <w:basedOn w:val="a0"/>
    <w:link w:val="31"/>
    <w:rsid w:val="00C225AD"/>
    <w:rPr>
      <w:rFonts w:ascii="Times New Roman" w:eastAsia="Times New Roman" w:hAnsi="Times New Roman" w:cs="Times New Roman"/>
      <w:b/>
      <w:sz w:val="28"/>
      <w:szCs w:val="20"/>
      <w:lang w:eastAsia="ru-RU"/>
    </w:rPr>
  </w:style>
  <w:style w:type="paragraph" w:styleId="33">
    <w:name w:val="Body Text Indent 3"/>
    <w:basedOn w:val="a"/>
    <w:link w:val="34"/>
    <w:rsid w:val="00C225AD"/>
    <w:pPr>
      <w:spacing w:after="0" w:line="240" w:lineRule="auto"/>
      <w:ind w:firstLine="720"/>
      <w:jc w:val="both"/>
    </w:pPr>
    <w:rPr>
      <w:rFonts w:ascii="Times New Roman" w:eastAsia="Times New Roman" w:hAnsi="Times New Roman" w:cs="Times New Roman"/>
      <w:sz w:val="28"/>
      <w:szCs w:val="20"/>
      <w:u w:val="single"/>
      <w:lang w:eastAsia="ru-RU"/>
    </w:rPr>
  </w:style>
  <w:style w:type="character" w:customStyle="1" w:styleId="34">
    <w:name w:val="Основной текст с отступом 3 Знак"/>
    <w:basedOn w:val="a0"/>
    <w:link w:val="33"/>
    <w:rsid w:val="00C225AD"/>
    <w:rPr>
      <w:rFonts w:ascii="Times New Roman" w:eastAsia="Times New Roman" w:hAnsi="Times New Roman" w:cs="Times New Roman"/>
      <w:sz w:val="28"/>
      <w:szCs w:val="20"/>
      <w:u w:val="single"/>
      <w:lang w:eastAsia="ru-RU"/>
    </w:rPr>
  </w:style>
  <w:style w:type="paragraph" w:styleId="af">
    <w:name w:val="Body Text Indent"/>
    <w:basedOn w:val="a"/>
    <w:link w:val="af0"/>
    <w:rsid w:val="00C225AD"/>
    <w:pPr>
      <w:spacing w:after="0" w:line="240" w:lineRule="auto"/>
      <w:ind w:firstLine="720"/>
    </w:pPr>
    <w:rPr>
      <w:rFonts w:ascii="Times New Roman" w:eastAsia="Times New Roman" w:hAnsi="Times New Roman" w:cs="Times New Roman"/>
      <w:sz w:val="28"/>
      <w:szCs w:val="20"/>
      <w:lang w:eastAsia="ru-RU"/>
    </w:rPr>
  </w:style>
  <w:style w:type="character" w:customStyle="1" w:styleId="af0">
    <w:name w:val="Основной текст с отступом Знак"/>
    <w:basedOn w:val="a0"/>
    <w:link w:val="af"/>
    <w:rsid w:val="00C225AD"/>
    <w:rPr>
      <w:rFonts w:ascii="Times New Roman" w:eastAsia="Times New Roman" w:hAnsi="Times New Roman" w:cs="Times New Roman"/>
      <w:sz w:val="28"/>
      <w:szCs w:val="20"/>
      <w:lang w:eastAsia="ru-RU"/>
    </w:rPr>
  </w:style>
  <w:style w:type="paragraph" w:styleId="af1">
    <w:name w:val="header"/>
    <w:basedOn w:val="a"/>
    <w:link w:val="af2"/>
    <w:rsid w:val="00C225A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2">
    <w:name w:val="Верхний колонтитул Знак"/>
    <w:basedOn w:val="a0"/>
    <w:link w:val="af1"/>
    <w:rsid w:val="00C225AD"/>
    <w:rPr>
      <w:rFonts w:ascii="Times New Roman" w:eastAsia="Times New Roman" w:hAnsi="Times New Roman" w:cs="Times New Roman"/>
      <w:sz w:val="24"/>
      <w:szCs w:val="24"/>
      <w:lang w:eastAsia="ru-RU"/>
    </w:rPr>
  </w:style>
  <w:style w:type="character" w:styleId="af3">
    <w:name w:val="page number"/>
    <w:basedOn w:val="a0"/>
    <w:rsid w:val="00C225AD"/>
  </w:style>
  <w:style w:type="paragraph" w:styleId="af4">
    <w:name w:val="footer"/>
    <w:basedOn w:val="a"/>
    <w:link w:val="af5"/>
    <w:uiPriority w:val="99"/>
    <w:rsid w:val="00C225A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5">
    <w:name w:val="Нижний колонтитул Знак"/>
    <w:basedOn w:val="a0"/>
    <w:link w:val="af4"/>
    <w:uiPriority w:val="99"/>
    <w:rsid w:val="00C225AD"/>
    <w:rPr>
      <w:rFonts w:ascii="Times New Roman" w:eastAsia="Times New Roman" w:hAnsi="Times New Roman" w:cs="Times New Roman"/>
      <w:sz w:val="24"/>
      <w:szCs w:val="24"/>
      <w:lang w:eastAsia="ru-RU"/>
    </w:rPr>
  </w:style>
  <w:style w:type="paragraph" w:styleId="24">
    <w:name w:val="Body Text Indent 2"/>
    <w:basedOn w:val="a"/>
    <w:link w:val="25"/>
    <w:rsid w:val="00C225AD"/>
    <w:pPr>
      <w:spacing w:after="0" w:line="240" w:lineRule="auto"/>
      <w:ind w:right="-5" w:firstLine="708"/>
      <w:jc w:val="both"/>
    </w:pPr>
    <w:rPr>
      <w:rFonts w:ascii="Times New Roman" w:eastAsia="Times New Roman" w:hAnsi="Times New Roman" w:cs="Times New Roman"/>
      <w:iCs/>
      <w:sz w:val="24"/>
      <w:szCs w:val="24"/>
      <w:lang w:eastAsia="ru-RU"/>
    </w:rPr>
  </w:style>
  <w:style w:type="character" w:customStyle="1" w:styleId="25">
    <w:name w:val="Основной текст с отступом 2 Знак"/>
    <w:basedOn w:val="a0"/>
    <w:link w:val="24"/>
    <w:rsid w:val="00C225AD"/>
    <w:rPr>
      <w:rFonts w:ascii="Times New Roman" w:eastAsia="Times New Roman" w:hAnsi="Times New Roman" w:cs="Times New Roman"/>
      <w:iCs/>
      <w:sz w:val="24"/>
      <w:szCs w:val="24"/>
      <w:lang w:eastAsia="ru-RU"/>
    </w:rPr>
  </w:style>
  <w:style w:type="paragraph" w:styleId="af6">
    <w:name w:val="Block Text"/>
    <w:basedOn w:val="a"/>
    <w:rsid w:val="00C225AD"/>
    <w:pPr>
      <w:tabs>
        <w:tab w:val="left" w:pos="8222"/>
      </w:tabs>
      <w:spacing w:after="0" w:line="240" w:lineRule="auto"/>
      <w:ind w:left="284" w:right="-477" w:hanging="142"/>
      <w:jc w:val="both"/>
    </w:pPr>
    <w:rPr>
      <w:rFonts w:ascii="Times New Roman" w:eastAsia="Times New Roman" w:hAnsi="Times New Roman" w:cs="Times New Roman"/>
      <w:sz w:val="26"/>
      <w:szCs w:val="20"/>
      <w:lang w:eastAsia="ru-RU"/>
    </w:rPr>
  </w:style>
  <w:style w:type="paragraph" w:styleId="af7">
    <w:name w:val="Title"/>
    <w:basedOn w:val="a"/>
    <w:link w:val="af8"/>
    <w:qFormat/>
    <w:rsid w:val="00C225AD"/>
    <w:pPr>
      <w:spacing w:after="0" w:line="240" w:lineRule="auto"/>
      <w:jc w:val="center"/>
    </w:pPr>
    <w:rPr>
      <w:rFonts w:ascii="Times New Roman" w:eastAsia="Times New Roman" w:hAnsi="Times New Roman" w:cs="Times New Roman"/>
      <w:b/>
      <w:bCs/>
      <w:sz w:val="26"/>
      <w:szCs w:val="24"/>
      <w:lang w:eastAsia="ru-RU"/>
    </w:rPr>
  </w:style>
  <w:style w:type="character" w:customStyle="1" w:styleId="af8">
    <w:name w:val="Название Знак"/>
    <w:basedOn w:val="a0"/>
    <w:link w:val="af7"/>
    <w:rsid w:val="00C225AD"/>
    <w:rPr>
      <w:rFonts w:ascii="Times New Roman" w:eastAsia="Times New Roman" w:hAnsi="Times New Roman" w:cs="Times New Roman"/>
      <w:b/>
      <w:bCs/>
      <w:sz w:val="26"/>
      <w:szCs w:val="24"/>
      <w:lang w:eastAsia="ru-RU"/>
    </w:rPr>
  </w:style>
  <w:style w:type="character" w:styleId="af9">
    <w:name w:val="FollowedHyperlink"/>
    <w:basedOn w:val="a0"/>
    <w:rsid w:val="00C225AD"/>
    <w:rPr>
      <w:color w:val="800080"/>
      <w:u w:val="single"/>
    </w:rPr>
  </w:style>
  <w:style w:type="paragraph" w:customStyle="1" w:styleId="xl22">
    <w:name w:val="xl22"/>
    <w:basedOn w:val="a"/>
    <w:rsid w:val="00C225A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23">
    <w:name w:val="xl23"/>
    <w:basedOn w:val="a"/>
    <w:rsid w:val="00C225A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4">
    <w:name w:val="xl24"/>
    <w:basedOn w:val="a"/>
    <w:rsid w:val="00C225A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25">
    <w:name w:val="xl25"/>
    <w:basedOn w:val="a"/>
    <w:rsid w:val="00C225A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6">
    <w:name w:val="xl26"/>
    <w:basedOn w:val="a"/>
    <w:rsid w:val="00C225A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rsid w:val="00C225A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a">
    <w:name w:val="Текст примечания Знак"/>
    <w:basedOn w:val="a0"/>
    <w:link w:val="afb"/>
    <w:semiHidden/>
    <w:rsid w:val="00C225AD"/>
    <w:rPr>
      <w:rFonts w:ascii="Times New Roman" w:eastAsia="Times New Roman" w:hAnsi="Times New Roman" w:cs="Times New Roman"/>
      <w:sz w:val="20"/>
      <w:szCs w:val="20"/>
      <w:lang w:eastAsia="ru-RU"/>
    </w:rPr>
  </w:style>
  <w:style w:type="paragraph" w:styleId="afb">
    <w:name w:val="annotation text"/>
    <w:basedOn w:val="a"/>
    <w:link w:val="afa"/>
    <w:semiHidden/>
    <w:rsid w:val="00C225AD"/>
    <w:pPr>
      <w:spacing w:after="0" w:line="240" w:lineRule="auto"/>
    </w:pPr>
    <w:rPr>
      <w:rFonts w:ascii="Times New Roman" w:eastAsia="Times New Roman" w:hAnsi="Times New Roman" w:cs="Times New Roman"/>
      <w:sz w:val="20"/>
      <w:szCs w:val="20"/>
      <w:lang w:eastAsia="ru-RU"/>
    </w:rPr>
  </w:style>
  <w:style w:type="character" w:customStyle="1" w:styleId="14">
    <w:name w:val="Текст примечания Знак1"/>
    <w:basedOn w:val="a0"/>
    <w:uiPriority w:val="99"/>
    <w:semiHidden/>
    <w:rsid w:val="00C225AD"/>
    <w:rPr>
      <w:sz w:val="20"/>
      <w:szCs w:val="20"/>
    </w:rPr>
  </w:style>
  <w:style w:type="character" w:customStyle="1" w:styleId="afc">
    <w:name w:val="Тема примечания Знак"/>
    <w:basedOn w:val="afa"/>
    <w:link w:val="afd"/>
    <w:semiHidden/>
    <w:rsid w:val="00C225AD"/>
    <w:rPr>
      <w:rFonts w:ascii="Times New Roman" w:eastAsia="Times New Roman" w:hAnsi="Times New Roman" w:cs="Times New Roman"/>
      <w:b/>
      <w:bCs/>
      <w:sz w:val="20"/>
      <w:szCs w:val="20"/>
      <w:lang w:eastAsia="ru-RU"/>
    </w:rPr>
  </w:style>
  <w:style w:type="paragraph" w:styleId="afd">
    <w:name w:val="annotation subject"/>
    <w:basedOn w:val="afb"/>
    <w:next w:val="afb"/>
    <w:link w:val="afc"/>
    <w:semiHidden/>
    <w:rsid w:val="00C225AD"/>
    <w:rPr>
      <w:b/>
      <w:bCs/>
    </w:rPr>
  </w:style>
  <w:style w:type="character" w:customStyle="1" w:styleId="15">
    <w:name w:val="Тема примечания Знак1"/>
    <w:basedOn w:val="14"/>
    <w:uiPriority w:val="99"/>
    <w:semiHidden/>
    <w:rsid w:val="00C225AD"/>
    <w:rPr>
      <w:b/>
      <w:bCs/>
      <w:sz w:val="20"/>
      <w:szCs w:val="20"/>
    </w:rPr>
  </w:style>
  <w:style w:type="paragraph" w:styleId="26">
    <w:name w:val="toc 2"/>
    <w:basedOn w:val="a"/>
    <w:next w:val="a"/>
    <w:autoRedefine/>
    <w:semiHidden/>
    <w:rsid w:val="00C225AD"/>
    <w:pPr>
      <w:spacing w:after="0" w:line="240" w:lineRule="auto"/>
      <w:ind w:left="200"/>
    </w:pPr>
    <w:rPr>
      <w:rFonts w:ascii="Times New Roman" w:eastAsia="Times New Roman" w:hAnsi="Times New Roman" w:cs="Times New Roman"/>
      <w:smallCaps/>
      <w:sz w:val="20"/>
      <w:szCs w:val="20"/>
      <w:lang w:eastAsia="ru-RU"/>
    </w:rPr>
  </w:style>
  <w:style w:type="paragraph" w:styleId="afe">
    <w:name w:val="List Paragraph"/>
    <w:basedOn w:val="a"/>
    <w:qFormat/>
    <w:rsid w:val="00C225AD"/>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
    <w:name w:val="Контракт-пункт"/>
    <w:basedOn w:val="a"/>
    <w:rsid w:val="00C225AD"/>
    <w:pPr>
      <w:tabs>
        <w:tab w:val="num" w:pos="360"/>
      </w:tabs>
      <w:spacing w:after="0" w:line="240" w:lineRule="auto"/>
      <w:jc w:val="both"/>
    </w:pPr>
    <w:rPr>
      <w:rFonts w:ascii="Times New Roman" w:eastAsia="Times New Roman" w:hAnsi="Times New Roman" w:cs="Times New Roman"/>
      <w:sz w:val="24"/>
      <w:szCs w:val="24"/>
      <w:lang w:eastAsia="ru-RU"/>
    </w:rPr>
  </w:style>
  <w:style w:type="paragraph" w:styleId="aff">
    <w:name w:val="Normal Indent"/>
    <w:basedOn w:val="a"/>
    <w:rsid w:val="00C225AD"/>
    <w:pPr>
      <w:spacing w:after="0" w:line="360" w:lineRule="auto"/>
      <w:ind w:firstLine="624"/>
      <w:jc w:val="both"/>
    </w:pPr>
    <w:rPr>
      <w:rFonts w:ascii="Times New Roman" w:eastAsia="Times New Roman" w:hAnsi="Times New Roman" w:cs="Times New Roman"/>
      <w:sz w:val="26"/>
      <w:szCs w:val="20"/>
      <w:lang w:eastAsia="ru-RU"/>
    </w:rPr>
  </w:style>
  <w:style w:type="paragraph" w:customStyle="1" w:styleId="aff0">
    <w:name w:val="Знак"/>
    <w:basedOn w:val="a"/>
    <w:rsid w:val="00C225AD"/>
    <w:pPr>
      <w:spacing w:before="120" w:after="160" w:line="240" w:lineRule="exact"/>
      <w:jc w:val="both"/>
    </w:pPr>
    <w:rPr>
      <w:rFonts w:ascii="Verdana" w:eastAsia="Times New Roman" w:hAnsi="Verdana" w:cs="Verdana"/>
      <w:sz w:val="20"/>
      <w:szCs w:val="20"/>
      <w:lang w:val="en-US"/>
    </w:rPr>
  </w:style>
  <w:style w:type="paragraph" w:customStyle="1" w:styleId="ConsPlusCell">
    <w:name w:val="ConsPlusCell"/>
    <w:rsid w:val="00C225A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f1">
    <w:name w:val="Plain Text"/>
    <w:basedOn w:val="a"/>
    <w:link w:val="aff2"/>
    <w:rsid w:val="00C225AD"/>
    <w:pPr>
      <w:spacing w:after="0" w:line="240" w:lineRule="auto"/>
    </w:pPr>
    <w:rPr>
      <w:rFonts w:ascii="Courier New" w:eastAsia="Times New Roman" w:hAnsi="Courier New" w:cs="Times New Roman"/>
      <w:sz w:val="20"/>
      <w:szCs w:val="20"/>
      <w:lang w:eastAsia="ru-RU"/>
    </w:rPr>
  </w:style>
  <w:style w:type="character" w:customStyle="1" w:styleId="aff2">
    <w:name w:val="Текст Знак"/>
    <w:basedOn w:val="a0"/>
    <w:link w:val="aff1"/>
    <w:rsid w:val="00C225AD"/>
    <w:rPr>
      <w:rFonts w:ascii="Courier New" w:eastAsia="Times New Roman" w:hAnsi="Courier New" w:cs="Times New Roman"/>
      <w:sz w:val="20"/>
      <w:szCs w:val="20"/>
      <w:lang w:eastAsia="ru-RU"/>
    </w:rPr>
  </w:style>
  <w:style w:type="paragraph" w:customStyle="1" w:styleId="-1">
    <w:name w:val="Перечисление-1"/>
    <w:basedOn w:val="a"/>
    <w:rsid w:val="00C225AD"/>
    <w:pPr>
      <w:tabs>
        <w:tab w:val="left" w:pos="1080"/>
      </w:tabs>
      <w:spacing w:before="40" w:after="40" w:line="240" w:lineRule="auto"/>
      <w:ind w:left="568" w:firstLine="709"/>
      <w:jc w:val="both"/>
    </w:pPr>
    <w:rPr>
      <w:rFonts w:ascii="Times New Roman" w:eastAsia="Times New Roman" w:hAnsi="Times New Roman" w:cs="Times New Roman"/>
      <w:kern w:val="24"/>
      <w:sz w:val="24"/>
      <w:szCs w:val="24"/>
    </w:rPr>
  </w:style>
  <w:style w:type="paragraph" w:customStyle="1" w:styleId="-0">
    <w:name w:val="Перечисление-"/>
    <w:basedOn w:val="a"/>
    <w:rsid w:val="00C225AD"/>
    <w:pPr>
      <w:tabs>
        <w:tab w:val="num" w:pos="1134"/>
      </w:tabs>
      <w:spacing w:after="40" w:line="240" w:lineRule="auto"/>
      <w:ind w:left="142" w:firstLine="709"/>
      <w:contextualSpacing/>
      <w:jc w:val="both"/>
    </w:pPr>
    <w:rPr>
      <w:rFonts w:ascii="Times New Roman" w:eastAsia="Times New Roman" w:hAnsi="Times New Roman" w:cs="Times New Roman"/>
      <w:kern w:val="24"/>
      <w:sz w:val="24"/>
      <w:szCs w:val="24"/>
    </w:rPr>
  </w:style>
  <w:style w:type="paragraph" w:customStyle="1" w:styleId="aff3">
    <w:name w:val="Знак Знак Знак Знак"/>
    <w:basedOn w:val="a"/>
    <w:rsid w:val="00C225AD"/>
    <w:pPr>
      <w:spacing w:before="100" w:beforeAutospacing="1" w:after="100" w:afterAutospacing="1" w:line="240" w:lineRule="auto"/>
    </w:pPr>
    <w:rPr>
      <w:rFonts w:ascii="Tahoma" w:eastAsia="Times New Roman" w:hAnsi="Tahoma" w:cs="Tahoma"/>
      <w:sz w:val="20"/>
      <w:szCs w:val="20"/>
      <w:lang w:val="en-US"/>
    </w:rPr>
  </w:style>
  <w:style w:type="character" w:customStyle="1" w:styleId="articletitleimg">
    <w:name w:val="article_title_img"/>
    <w:basedOn w:val="a0"/>
    <w:rsid w:val="00C225AD"/>
  </w:style>
  <w:style w:type="character" w:customStyle="1" w:styleId="mw-headline">
    <w:name w:val="mw-headline"/>
    <w:basedOn w:val="a0"/>
    <w:rsid w:val="00C225AD"/>
  </w:style>
  <w:style w:type="paragraph" w:customStyle="1" w:styleId="lightgreytext">
    <w:name w:val="light_grey_text"/>
    <w:basedOn w:val="a"/>
    <w:rsid w:val="00C225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ead">
    <w:name w:val="lead"/>
    <w:basedOn w:val="a"/>
    <w:rsid w:val="00C225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octoggle">
    <w:name w:val="toctoggle"/>
    <w:basedOn w:val="a0"/>
    <w:rsid w:val="00C225AD"/>
  </w:style>
  <w:style w:type="character" w:customStyle="1" w:styleId="toctext">
    <w:name w:val="toctext"/>
    <w:basedOn w:val="a0"/>
    <w:rsid w:val="00C225AD"/>
  </w:style>
  <w:style w:type="character" w:customStyle="1" w:styleId="editsection">
    <w:name w:val="editsection"/>
    <w:basedOn w:val="a0"/>
    <w:rsid w:val="00C225AD"/>
  </w:style>
  <w:style w:type="paragraph" w:customStyle="1" w:styleId="title18">
    <w:name w:val="title_18"/>
    <w:basedOn w:val="a"/>
    <w:rsid w:val="00C225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inttextmini">
    <w:name w:val="hint_text_mini"/>
    <w:basedOn w:val="a"/>
    <w:rsid w:val="00C225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article-headerlink">
    <w:name w:val="w-article-header_link"/>
    <w:basedOn w:val="a0"/>
    <w:rsid w:val="00C225AD"/>
  </w:style>
  <w:style w:type="paragraph" w:customStyle="1" w:styleId="Pa25">
    <w:name w:val="Pa25"/>
    <w:basedOn w:val="a"/>
    <w:next w:val="a"/>
    <w:uiPriority w:val="99"/>
    <w:rsid w:val="00C225AD"/>
    <w:pPr>
      <w:autoSpaceDE w:val="0"/>
      <w:autoSpaceDN w:val="0"/>
      <w:adjustRightInd w:val="0"/>
      <w:spacing w:after="0" w:line="241" w:lineRule="atLeast"/>
    </w:pPr>
    <w:rPr>
      <w:rFonts w:ascii="EuropeDemi" w:eastAsia="Times New Roman" w:hAnsi="EuropeDemi"/>
      <w:sz w:val="24"/>
      <w:szCs w:val="24"/>
      <w:lang w:eastAsia="ru-RU"/>
    </w:rPr>
  </w:style>
  <w:style w:type="character" w:customStyle="1" w:styleId="210">
    <w:name w:val="Заголовок 2 Знак1"/>
    <w:basedOn w:val="a0"/>
    <w:link w:val="2"/>
    <w:uiPriority w:val="9"/>
    <w:semiHidden/>
    <w:rsid w:val="00C225AD"/>
    <w:rPr>
      <w:rFonts w:asciiTheme="majorHAnsi" w:eastAsiaTheme="majorEastAsia" w:hAnsiTheme="majorHAnsi" w:cstheme="majorBidi"/>
      <w:b/>
      <w:bCs/>
      <w:color w:val="4F81BD" w:themeColor="accent1"/>
      <w:sz w:val="26"/>
      <w:szCs w:val="26"/>
    </w:rPr>
  </w:style>
  <w:style w:type="character" w:customStyle="1" w:styleId="410">
    <w:name w:val="Заголовок 4 Знак1"/>
    <w:basedOn w:val="a0"/>
    <w:link w:val="4"/>
    <w:uiPriority w:val="9"/>
    <w:semiHidden/>
    <w:rsid w:val="00C225AD"/>
    <w:rPr>
      <w:rFonts w:asciiTheme="majorHAnsi" w:eastAsiaTheme="majorEastAsia" w:hAnsiTheme="majorHAnsi" w:cstheme="majorBidi"/>
      <w:b/>
      <w:bCs/>
      <w:i/>
      <w:iCs/>
      <w:color w:val="4F81BD" w:themeColor="accent1"/>
    </w:rPr>
  </w:style>
  <w:style w:type="table" w:styleId="a5">
    <w:name w:val="Table Grid"/>
    <w:basedOn w:val="a1"/>
    <w:uiPriority w:val="59"/>
    <w:rsid w:val="00C225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note text"/>
    <w:basedOn w:val="a"/>
    <w:link w:val="16"/>
    <w:uiPriority w:val="99"/>
    <w:semiHidden/>
    <w:unhideWhenUsed/>
    <w:rsid w:val="00C225AD"/>
    <w:pPr>
      <w:spacing w:after="0" w:line="240" w:lineRule="auto"/>
    </w:pPr>
    <w:rPr>
      <w:sz w:val="20"/>
      <w:szCs w:val="20"/>
    </w:rPr>
  </w:style>
  <w:style w:type="character" w:customStyle="1" w:styleId="16">
    <w:name w:val="Текст сноски Знак1"/>
    <w:basedOn w:val="a0"/>
    <w:link w:val="a6"/>
    <w:uiPriority w:val="99"/>
    <w:semiHidden/>
    <w:rsid w:val="00C225AD"/>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225A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semiHidden/>
    <w:unhideWhenUsed/>
    <w:qFormat/>
    <w:rsid w:val="00C225AD"/>
    <w:pPr>
      <w:keepNext/>
      <w:keepLines/>
      <w:spacing w:before="200" w:after="0"/>
      <w:outlineLvl w:val="1"/>
    </w:pPr>
    <w:rPr>
      <w:rFonts w:ascii="Cambria" w:eastAsia="Times New Roman" w:hAnsi="Cambria" w:cs="Times New Roman"/>
      <w:b/>
      <w:bCs/>
      <w:color w:val="4F81BD"/>
      <w:sz w:val="26"/>
      <w:szCs w:val="26"/>
    </w:rPr>
  </w:style>
  <w:style w:type="paragraph" w:styleId="3">
    <w:name w:val="heading 3"/>
    <w:basedOn w:val="a"/>
    <w:link w:val="30"/>
    <w:qFormat/>
    <w:rsid w:val="00C225AD"/>
    <w:pPr>
      <w:spacing w:before="100" w:beforeAutospacing="1" w:after="100" w:afterAutospacing="1" w:line="240" w:lineRule="auto"/>
      <w:outlineLvl w:val="2"/>
    </w:pPr>
    <w:rPr>
      <w:rFonts w:ascii="Times New Roman" w:eastAsia="Times New Roman" w:hAnsi="Times New Roman" w:cs="Times New Roman"/>
      <w:b/>
      <w:bCs/>
      <w:color w:val="000000"/>
      <w:sz w:val="40"/>
      <w:szCs w:val="40"/>
      <w:lang w:eastAsia="ru-RU"/>
    </w:rPr>
  </w:style>
  <w:style w:type="paragraph" w:styleId="4">
    <w:name w:val="heading 4"/>
    <w:basedOn w:val="a"/>
    <w:next w:val="a"/>
    <w:link w:val="40"/>
    <w:semiHidden/>
    <w:unhideWhenUsed/>
    <w:qFormat/>
    <w:rsid w:val="00C225AD"/>
    <w:pPr>
      <w:keepNext/>
      <w:keepLines/>
      <w:spacing w:before="200" w:after="0"/>
      <w:outlineLvl w:val="3"/>
    </w:pPr>
    <w:rPr>
      <w:rFonts w:ascii="Cambria" w:eastAsia="Times New Roman" w:hAnsi="Cambria" w:cs="Times New Roman"/>
      <w:b/>
      <w:bCs/>
      <w:i/>
      <w:iCs/>
      <w:color w:val="4F81BD"/>
      <w:lang w:eastAsia="ru-RU"/>
    </w:rPr>
  </w:style>
  <w:style w:type="paragraph" w:styleId="5">
    <w:name w:val="heading 5"/>
    <w:basedOn w:val="a"/>
    <w:next w:val="a"/>
    <w:link w:val="50"/>
    <w:qFormat/>
    <w:rsid w:val="00C225AD"/>
    <w:pPr>
      <w:keepNext/>
      <w:spacing w:after="0" w:line="240" w:lineRule="auto"/>
      <w:outlineLvl w:val="4"/>
    </w:pPr>
    <w:rPr>
      <w:rFonts w:ascii="Times New Roman" w:eastAsia="Times New Roman" w:hAnsi="Times New Roman" w:cs="Times New Roman"/>
      <w:b/>
      <w:bCs/>
      <w:sz w:val="24"/>
      <w:szCs w:val="20"/>
      <w:lang w:eastAsia="ru-RU"/>
    </w:rPr>
  </w:style>
  <w:style w:type="paragraph" w:styleId="6">
    <w:name w:val="heading 6"/>
    <w:basedOn w:val="a"/>
    <w:next w:val="a"/>
    <w:link w:val="60"/>
    <w:qFormat/>
    <w:rsid w:val="00C225AD"/>
    <w:pPr>
      <w:keepNext/>
      <w:spacing w:after="0" w:line="240" w:lineRule="auto"/>
      <w:jc w:val="center"/>
      <w:outlineLvl w:val="5"/>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225AD"/>
    <w:rPr>
      <w:rFonts w:ascii="Times New Roman" w:eastAsia="Times New Roman" w:hAnsi="Times New Roman" w:cs="Times New Roman"/>
      <w:b/>
      <w:bCs/>
      <w:kern w:val="36"/>
      <w:sz w:val="48"/>
      <w:szCs w:val="48"/>
      <w:lang w:eastAsia="ru-RU"/>
    </w:rPr>
  </w:style>
  <w:style w:type="paragraph" w:customStyle="1" w:styleId="21">
    <w:name w:val="Заголовок 21"/>
    <w:basedOn w:val="a"/>
    <w:next w:val="a"/>
    <w:unhideWhenUsed/>
    <w:qFormat/>
    <w:rsid w:val="00C225AD"/>
    <w:pPr>
      <w:keepNext/>
      <w:keepLines/>
      <w:spacing w:before="200" w:after="0"/>
      <w:outlineLvl w:val="1"/>
    </w:pPr>
    <w:rPr>
      <w:rFonts w:ascii="Cambria" w:eastAsia="Times New Roman" w:hAnsi="Cambria" w:cs="Times New Roman"/>
      <w:b/>
      <w:bCs/>
      <w:color w:val="4F81BD"/>
      <w:sz w:val="26"/>
      <w:szCs w:val="26"/>
    </w:rPr>
  </w:style>
  <w:style w:type="character" w:customStyle="1" w:styleId="30">
    <w:name w:val="Заголовок 3 Знак"/>
    <w:basedOn w:val="a0"/>
    <w:link w:val="3"/>
    <w:rsid w:val="00C225AD"/>
    <w:rPr>
      <w:rFonts w:ascii="Times New Roman" w:eastAsia="Times New Roman" w:hAnsi="Times New Roman" w:cs="Times New Roman"/>
      <w:b/>
      <w:bCs/>
      <w:color w:val="000000"/>
      <w:sz w:val="40"/>
      <w:szCs w:val="40"/>
      <w:lang w:eastAsia="ru-RU"/>
    </w:rPr>
  </w:style>
  <w:style w:type="paragraph" w:customStyle="1" w:styleId="41">
    <w:name w:val="Заголовок 41"/>
    <w:basedOn w:val="a"/>
    <w:next w:val="a"/>
    <w:unhideWhenUsed/>
    <w:qFormat/>
    <w:rsid w:val="00C225AD"/>
    <w:pPr>
      <w:keepNext/>
      <w:keepLines/>
      <w:spacing w:before="200" w:after="0"/>
      <w:outlineLvl w:val="3"/>
    </w:pPr>
    <w:rPr>
      <w:rFonts w:ascii="Cambria" w:eastAsia="Times New Roman" w:hAnsi="Cambria" w:cs="Times New Roman"/>
      <w:b/>
      <w:bCs/>
      <w:i/>
      <w:iCs/>
      <w:color w:val="4F81BD"/>
      <w:lang w:eastAsia="ru-RU"/>
    </w:rPr>
  </w:style>
  <w:style w:type="character" w:customStyle="1" w:styleId="50">
    <w:name w:val="Заголовок 5 Знак"/>
    <w:basedOn w:val="a0"/>
    <w:link w:val="5"/>
    <w:rsid w:val="00C225AD"/>
    <w:rPr>
      <w:rFonts w:ascii="Times New Roman" w:eastAsia="Times New Roman" w:hAnsi="Times New Roman" w:cs="Times New Roman"/>
      <w:b/>
      <w:bCs/>
      <w:sz w:val="24"/>
      <w:szCs w:val="20"/>
      <w:lang w:eastAsia="ru-RU"/>
    </w:rPr>
  </w:style>
  <w:style w:type="character" w:customStyle="1" w:styleId="60">
    <w:name w:val="Заголовок 6 Знак"/>
    <w:basedOn w:val="a0"/>
    <w:link w:val="6"/>
    <w:rsid w:val="00C225AD"/>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rsid w:val="00C225AD"/>
    <w:rPr>
      <w:rFonts w:ascii="Cambria" w:eastAsia="Times New Roman" w:hAnsi="Cambria" w:cs="Times New Roman"/>
      <w:b/>
      <w:bCs/>
      <w:color w:val="4F81BD"/>
      <w:sz w:val="26"/>
      <w:szCs w:val="26"/>
    </w:rPr>
  </w:style>
  <w:style w:type="character" w:customStyle="1" w:styleId="40">
    <w:name w:val="Заголовок 4 Знак"/>
    <w:basedOn w:val="a0"/>
    <w:link w:val="4"/>
    <w:rsid w:val="00C225AD"/>
    <w:rPr>
      <w:rFonts w:ascii="Cambria" w:eastAsia="Times New Roman" w:hAnsi="Cambria" w:cs="Times New Roman"/>
      <w:b/>
      <w:bCs/>
      <w:i/>
      <w:iCs/>
      <w:color w:val="4F81BD"/>
      <w:lang w:eastAsia="ru-RU"/>
    </w:rPr>
  </w:style>
  <w:style w:type="paragraph" w:styleId="a3">
    <w:name w:val="Normal (Web)"/>
    <w:basedOn w:val="a"/>
    <w:uiPriority w:val="99"/>
    <w:unhideWhenUsed/>
    <w:rsid w:val="00C225AD"/>
    <w:pPr>
      <w:spacing w:before="100" w:beforeAutospacing="1" w:after="100" w:afterAutospacing="1" w:line="240" w:lineRule="auto"/>
      <w:ind w:firstLine="372"/>
    </w:pPr>
    <w:rPr>
      <w:rFonts w:ascii="Times New Roman" w:eastAsia="Times New Roman" w:hAnsi="Times New Roman" w:cs="Times New Roman"/>
      <w:color w:val="000000"/>
      <w:sz w:val="32"/>
      <w:szCs w:val="32"/>
      <w:lang w:eastAsia="ru-RU"/>
    </w:rPr>
  </w:style>
  <w:style w:type="character" w:styleId="a4">
    <w:name w:val="Hyperlink"/>
    <w:basedOn w:val="a0"/>
    <w:uiPriority w:val="99"/>
    <w:unhideWhenUsed/>
    <w:rsid w:val="00C225AD"/>
    <w:rPr>
      <w:strike w:val="0"/>
      <w:dstrike w:val="0"/>
      <w:color w:val="333333"/>
      <w:sz w:val="27"/>
      <w:szCs w:val="27"/>
      <w:u w:val="none"/>
      <w:effect w:val="none"/>
    </w:rPr>
  </w:style>
  <w:style w:type="character" w:customStyle="1" w:styleId="articleseperator">
    <w:name w:val="article_seperator"/>
    <w:basedOn w:val="a0"/>
    <w:rsid w:val="00C225AD"/>
  </w:style>
  <w:style w:type="table" w:customStyle="1" w:styleId="11">
    <w:name w:val="Сетка таблицы1"/>
    <w:basedOn w:val="a1"/>
    <w:next w:val="a5"/>
    <w:uiPriority w:val="39"/>
    <w:rsid w:val="00C225AD"/>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2">
    <w:name w:val="Текст сноски1"/>
    <w:basedOn w:val="a"/>
    <w:next w:val="a6"/>
    <w:link w:val="a7"/>
    <w:semiHidden/>
    <w:unhideWhenUsed/>
    <w:rsid w:val="00C225AD"/>
    <w:pPr>
      <w:spacing w:after="0" w:line="240" w:lineRule="auto"/>
    </w:pPr>
    <w:rPr>
      <w:rFonts w:eastAsia="Times New Roman"/>
      <w:sz w:val="20"/>
      <w:szCs w:val="20"/>
      <w:lang w:eastAsia="ru-RU"/>
    </w:rPr>
  </w:style>
  <w:style w:type="character" w:customStyle="1" w:styleId="a7">
    <w:name w:val="Текст сноски Знак"/>
    <w:basedOn w:val="a0"/>
    <w:link w:val="12"/>
    <w:semiHidden/>
    <w:rsid w:val="00C225AD"/>
    <w:rPr>
      <w:rFonts w:eastAsia="Times New Roman"/>
      <w:sz w:val="20"/>
      <w:szCs w:val="20"/>
      <w:lang w:eastAsia="ru-RU"/>
    </w:rPr>
  </w:style>
  <w:style w:type="character" w:styleId="a8">
    <w:name w:val="footnote reference"/>
    <w:basedOn w:val="a0"/>
    <w:semiHidden/>
    <w:unhideWhenUsed/>
    <w:rsid w:val="00C225AD"/>
    <w:rPr>
      <w:vertAlign w:val="superscript"/>
    </w:rPr>
  </w:style>
  <w:style w:type="character" w:styleId="a9">
    <w:name w:val="Strong"/>
    <w:basedOn w:val="a0"/>
    <w:uiPriority w:val="22"/>
    <w:qFormat/>
    <w:rsid w:val="00C225AD"/>
    <w:rPr>
      <w:b/>
      <w:bCs/>
    </w:rPr>
  </w:style>
  <w:style w:type="character" w:customStyle="1" w:styleId="apple-converted-space">
    <w:name w:val="apple-converted-space"/>
    <w:basedOn w:val="a0"/>
    <w:rsid w:val="00C225AD"/>
  </w:style>
  <w:style w:type="character" w:customStyle="1" w:styleId="aa">
    <w:name w:val="Текст выноски Знак"/>
    <w:basedOn w:val="a0"/>
    <w:link w:val="ab"/>
    <w:semiHidden/>
    <w:rsid w:val="00C225AD"/>
    <w:rPr>
      <w:rFonts w:ascii="Tahoma" w:hAnsi="Tahoma" w:cs="Tahoma"/>
      <w:sz w:val="16"/>
      <w:szCs w:val="16"/>
    </w:rPr>
  </w:style>
  <w:style w:type="paragraph" w:styleId="ab">
    <w:name w:val="Balloon Text"/>
    <w:basedOn w:val="a"/>
    <w:link w:val="aa"/>
    <w:semiHidden/>
    <w:unhideWhenUsed/>
    <w:rsid w:val="00C225AD"/>
    <w:pPr>
      <w:spacing w:after="0" w:line="240" w:lineRule="auto"/>
    </w:pPr>
    <w:rPr>
      <w:rFonts w:ascii="Tahoma" w:hAnsi="Tahoma" w:cs="Tahoma"/>
      <w:sz w:val="16"/>
      <w:szCs w:val="16"/>
    </w:rPr>
  </w:style>
  <w:style w:type="character" w:customStyle="1" w:styleId="13">
    <w:name w:val="Текст выноски Знак1"/>
    <w:basedOn w:val="a0"/>
    <w:uiPriority w:val="99"/>
    <w:semiHidden/>
    <w:rsid w:val="00C225AD"/>
    <w:rPr>
      <w:rFonts w:ascii="Tahoma" w:hAnsi="Tahoma" w:cs="Tahoma"/>
      <w:sz w:val="16"/>
      <w:szCs w:val="16"/>
    </w:rPr>
  </w:style>
  <w:style w:type="character" w:styleId="ac">
    <w:name w:val="Emphasis"/>
    <w:basedOn w:val="a0"/>
    <w:uiPriority w:val="20"/>
    <w:qFormat/>
    <w:rsid w:val="00C225AD"/>
    <w:rPr>
      <w:i/>
      <w:iCs/>
    </w:rPr>
  </w:style>
  <w:style w:type="paragraph" w:styleId="22">
    <w:name w:val="Body Text 2"/>
    <w:basedOn w:val="a"/>
    <w:link w:val="23"/>
    <w:rsid w:val="00C225AD"/>
    <w:pPr>
      <w:spacing w:after="0" w:line="240" w:lineRule="auto"/>
      <w:jc w:val="both"/>
    </w:pPr>
    <w:rPr>
      <w:rFonts w:ascii="Times New Roman" w:eastAsia="Times New Roman" w:hAnsi="Times New Roman" w:cs="Times New Roman"/>
      <w:sz w:val="28"/>
      <w:szCs w:val="20"/>
      <w:lang w:eastAsia="ru-RU"/>
    </w:rPr>
  </w:style>
  <w:style w:type="character" w:customStyle="1" w:styleId="23">
    <w:name w:val="Основной текст 2 Знак"/>
    <w:basedOn w:val="a0"/>
    <w:link w:val="22"/>
    <w:rsid w:val="00C225AD"/>
    <w:rPr>
      <w:rFonts w:ascii="Times New Roman" w:eastAsia="Times New Roman" w:hAnsi="Times New Roman" w:cs="Times New Roman"/>
      <w:sz w:val="28"/>
      <w:szCs w:val="20"/>
      <w:lang w:eastAsia="ru-RU"/>
    </w:rPr>
  </w:style>
  <w:style w:type="paragraph" w:styleId="ad">
    <w:name w:val="Body Text"/>
    <w:basedOn w:val="a"/>
    <w:link w:val="ae"/>
    <w:rsid w:val="00C225AD"/>
    <w:pPr>
      <w:spacing w:after="0" w:line="240" w:lineRule="auto"/>
      <w:ind w:right="-514"/>
      <w:jc w:val="both"/>
    </w:pPr>
    <w:rPr>
      <w:rFonts w:ascii="Times New Roman" w:eastAsia="Times New Roman" w:hAnsi="Times New Roman" w:cs="Times New Roman"/>
      <w:sz w:val="28"/>
      <w:szCs w:val="24"/>
      <w:lang w:eastAsia="ru-RU"/>
    </w:rPr>
  </w:style>
  <w:style w:type="character" w:customStyle="1" w:styleId="ae">
    <w:name w:val="Основной текст Знак"/>
    <w:basedOn w:val="a0"/>
    <w:link w:val="ad"/>
    <w:rsid w:val="00C225AD"/>
    <w:rPr>
      <w:rFonts w:ascii="Times New Roman" w:eastAsia="Times New Roman" w:hAnsi="Times New Roman" w:cs="Times New Roman"/>
      <w:sz w:val="28"/>
      <w:szCs w:val="24"/>
      <w:lang w:eastAsia="ru-RU"/>
    </w:rPr>
  </w:style>
  <w:style w:type="paragraph" w:styleId="31">
    <w:name w:val="Body Text 3"/>
    <w:basedOn w:val="a"/>
    <w:link w:val="32"/>
    <w:rsid w:val="00C225AD"/>
    <w:pPr>
      <w:spacing w:after="0" w:line="240" w:lineRule="auto"/>
      <w:jc w:val="both"/>
    </w:pPr>
    <w:rPr>
      <w:rFonts w:ascii="Times New Roman" w:eastAsia="Times New Roman" w:hAnsi="Times New Roman" w:cs="Times New Roman"/>
      <w:b/>
      <w:sz w:val="28"/>
      <w:szCs w:val="20"/>
      <w:lang w:eastAsia="ru-RU"/>
    </w:rPr>
  </w:style>
  <w:style w:type="character" w:customStyle="1" w:styleId="32">
    <w:name w:val="Основной текст 3 Знак"/>
    <w:basedOn w:val="a0"/>
    <w:link w:val="31"/>
    <w:rsid w:val="00C225AD"/>
    <w:rPr>
      <w:rFonts w:ascii="Times New Roman" w:eastAsia="Times New Roman" w:hAnsi="Times New Roman" w:cs="Times New Roman"/>
      <w:b/>
      <w:sz w:val="28"/>
      <w:szCs w:val="20"/>
      <w:lang w:eastAsia="ru-RU"/>
    </w:rPr>
  </w:style>
  <w:style w:type="paragraph" w:styleId="33">
    <w:name w:val="Body Text Indent 3"/>
    <w:basedOn w:val="a"/>
    <w:link w:val="34"/>
    <w:rsid w:val="00C225AD"/>
    <w:pPr>
      <w:spacing w:after="0" w:line="240" w:lineRule="auto"/>
      <w:ind w:firstLine="720"/>
      <w:jc w:val="both"/>
    </w:pPr>
    <w:rPr>
      <w:rFonts w:ascii="Times New Roman" w:eastAsia="Times New Roman" w:hAnsi="Times New Roman" w:cs="Times New Roman"/>
      <w:sz w:val="28"/>
      <w:szCs w:val="20"/>
      <w:u w:val="single"/>
      <w:lang w:eastAsia="ru-RU"/>
    </w:rPr>
  </w:style>
  <w:style w:type="character" w:customStyle="1" w:styleId="34">
    <w:name w:val="Основной текст с отступом 3 Знак"/>
    <w:basedOn w:val="a0"/>
    <w:link w:val="33"/>
    <w:rsid w:val="00C225AD"/>
    <w:rPr>
      <w:rFonts w:ascii="Times New Roman" w:eastAsia="Times New Roman" w:hAnsi="Times New Roman" w:cs="Times New Roman"/>
      <w:sz w:val="28"/>
      <w:szCs w:val="20"/>
      <w:u w:val="single"/>
      <w:lang w:eastAsia="ru-RU"/>
    </w:rPr>
  </w:style>
  <w:style w:type="paragraph" w:styleId="af">
    <w:name w:val="Body Text Indent"/>
    <w:basedOn w:val="a"/>
    <w:link w:val="af0"/>
    <w:rsid w:val="00C225AD"/>
    <w:pPr>
      <w:spacing w:after="0" w:line="240" w:lineRule="auto"/>
      <w:ind w:firstLine="720"/>
    </w:pPr>
    <w:rPr>
      <w:rFonts w:ascii="Times New Roman" w:eastAsia="Times New Roman" w:hAnsi="Times New Roman" w:cs="Times New Roman"/>
      <w:sz w:val="28"/>
      <w:szCs w:val="20"/>
      <w:lang w:eastAsia="ru-RU"/>
    </w:rPr>
  </w:style>
  <w:style w:type="character" w:customStyle="1" w:styleId="af0">
    <w:name w:val="Основной текст с отступом Знак"/>
    <w:basedOn w:val="a0"/>
    <w:link w:val="af"/>
    <w:rsid w:val="00C225AD"/>
    <w:rPr>
      <w:rFonts w:ascii="Times New Roman" w:eastAsia="Times New Roman" w:hAnsi="Times New Roman" w:cs="Times New Roman"/>
      <w:sz w:val="28"/>
      <w:szCs w:val="20"/>
      <w:lang w:eastAsia="ru-RU"/>
    </w:rPr>
  </w:style>
  <w:style w:type="paragraph" w:styleId="af1">
    <w:name w:val="header"/>
    <w:basedOn w:val="a"/>
    <w:link w:val="af2"/>
    <w:rsid w:val="00C225A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2">
    <w:name w:val="Верхний колонтитул Знак"/>
    <w:basedOn w:val="a0"/>
    <w:link w:val="af1"/>
    <w:rsid w:val="00C225AD"/>
    <w:rPr>
      <w:rFonts w:ascii="Times New Roman" w:eastAsia="Times New Roman" w:hAnsi="Times New Roman" w:cs="Times New Roman"/>
      <w:sz w:val="24"/>
      <w:szCs w:val="24"/>
      <w:lang w:eastAsia="ru-RU"/>
    </w:rPr>
  </w:style>
  <w:style w:type="character" w:styleId="af3">
    <w:name w:val="page number"/>
    <w:basedOn w:val="a0"/>
    <w:rsid w:val="00C225AD"/>
  </w:style>
  <w:style w:type="paragraph" w:styleId="af4">
    <w:name w:val="footer"/>
    <w:basedOn w:val="a"/>
    <w:link w:val="af5"/>
    <w:uiPriority w:val="99"/>
    <w:rsid w:val="00C225A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5">
    <w:name w:val="Нижний колонтитул Знак"/>
    <w:basedOn w:val="a0"/>
    <w:link w:val="af4"/>
    <w:uiPriority w:val="99"/>
    <w:rsid w:val="00C225AD"/>
    <w:rPr>
      <w:rFonts w:ascii="Times New Roman" w:eastAsia="Times New Roman" w:hAnsi="Times New Roman" w:cs="Times New Roman"/>
      <w:sz w:val="24"/>
      <w:szCs w:val="24"/>
      <w:lang w:eastAsia="ru-RU"/>
    </w:rPr>
  </w:style>
  <w:style w:type="paragraph" w:styleId="24">
    <w:name w:val="Body Text Indent 2"/>
    <w:basedOn w:val="a"/>
    <w:link w:val="25"/>
    <w:rsid w:val="00C225AD"/>
    <w:pPr>
      <w:spacing w:after="0" w:line="240" w:lineRule="auto"/>
      <w:ind w:right="-5" w:firstLine="708"/>
      <w:jc w:val="both"/>
    </w:pPr>
    <w:rPr>
      <w:rFonts w:ascii="Times New Roman" w:eastAsia="Times New Roman" w:hAnsi="Times New Roman" w:cs="Times New Roman"/>
      <w:iCs/>
      <w:sz w:val="24"/>
      <w:szCs w:val="24"/>
      <w:lang w:eastAsia="ru-RU"/>
    </w:rPr>
  </w:style>
  <w:style w:type="character" w:customStyle="1" w:styleId="25">
    <w:name w:val="Основной текст с отступом 2 Знак"/>
    <w:basedOn w:val="a0"/>
    <w:link w:val="24"/>
    <w:rsid w:val="00C225AD"/>
    <w:rPr>
      <w:rFonts w:ascii="Times New Roman" w:eastAsia="Times New Roman" w:hAnsi="Times New Roman" w:cs="Times New Roman"/>
      <w:iCs/>
      <w:sz w:val="24"/>
      <w:szCs w:val="24"/>
      <w:lang w:eastAsia="ru-RU"/>
    </w:rPr>
  </w:style>
  <w:style w:type="paragraph" w:styleId="af6">
    <w:name w:val="Block Text"/>
    <w:basedOn w:val="a"/>
    <w:rsid w:val="00C225AD"/>
    <w:pPr>
      <w:tabs>
        <w:tab w:val="left" w:pos="8222"/>
      </w:tabs>
      <w:spacing w:after="0" w:line="240" w:lineRule="auto"/>
      <w:ind w:left="284" w:right="-477" w:hanging="142"/>
      <w:jc w:val="both"/>
    </w:pPr>
    <w:rPr>
      <w:rFonts w:ascii="Times New Roman" w:eastAsia="Times New Roman" w:hAnsi="Times New Roman" w:cs="Times New Roman"/>
      <w:sz w:val="26"/>
      <w:szCs w:val="20"/>
      <w:lang w:eastAsia="ru-RU"/>
    </w:rPr>
  </w:style>
  <w:style w:type="paragraph" w:styleId="af7">
    <w:name w:val="Title"/>
    <w:basedOn w:val="a"/>
    <w:link w:val="af8"/>
    <w:qFormat/>
    <w:rsid w:val="00C225AD"/>
    <w:pPr>
      <w:spacing w:after="0" w:line="240" w:lineRule="auto"/>
      <w:jc w:val="center"/>
    </w:pPr>
    <w:rPr>
      <w:rFonts w:ascii="Times New Roman" w:eastAsia="Times New Roman" w:hAnsi="Times New Roman" w:cs="Times New Roman"/>
      <w:b/>
      <w:bCs/>
      <w:sz w:val="26"/>
      <w:szCs w:val="24"/>
      <w:lang w:eastAsia="ru-RU"/>
    </w:rPr>
  </w:style>
  <w:style w:type="character" w:customStyle="1" w:styleId="af8">
    <w:name w:val="Название Знак"/>
    <w:basedOn w:val="a0"/>
    <w:link w:val="af7"/>
    <w:rsid w:val="00C225AD"/>
    <w:rPr>
      <w:rFonts w:ascii="Times New Roman" w:eastAsia="Times New Roman" w:hAnsi="Times New Roman" w:cs="Times New Roman"/>
      <w:b/>
      <w:bCs/>
      <w:sz w:val="26"/>
      <w:szCs w:val="24"/>
      <w:lang w:eastAsia="ru-RU"/>
    </w:rPr>
  </w:style>
  <w:style w:type="character" w:styleId="af9">
    <w:name w:val="FollowedHyperlink"/>
    <w:basedOn w:val="a0"/>
    <w:rsid w:val="00C225AD"/>
    <w:rPr>
      <w:color w:val="800080"/>
      <w:u w:val="single"/>
    </w:rPr>
  </w:style>
  <w:style w:type="paragraph" w:customStyle="1" w:styleId="xl22">
    <w:name w:val="xl22"/>
    <w:basedOn w:val="a"/>
    <w:rsid w:val="00C225A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23">
    <w:name w:val="xl23"/>
    <w:basedOn w:val="a"/>
    <w:rsid w:val="00C225A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4">
    <w:name w:val="xl24"/>
    <w:basedOn w:val="a"/>
    <w:rsid w:val="00C225A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25">
    <w:name w:val="xl25"/>
    <w:basedOn w:val="a"/>
    <w:rsid w:val="00C225A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6">
    <w:name w:val="xl26"/>
    <w:basedOn w:val="a"/>
    <w:rsid w:val="00C225A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rsid w:val="00C225A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a">
    <w:name w:val="Текст примечания Знак"/>
    <w:basedOn w:val="a0"/>
    <w:link w:val="afb"/>
    <w:semiHidden/>
    <w:rsid w:val="00C225AD"/>
    <w:rPr>
      <w:rFonts w:ascii="Times New Roman" w:eastAsia="Times New Roman" w:hAnsi="Times New Roman" w:cs="Times New Roman"/>
      <w:sz w:val="20"/>
      <w:szCs w:val="20"/>
      <w:lang w:eastAsia="ru-RU"/>
    </w:rPr>
  </w:style>
  <w:style w:type="paragraph" w:styleId="afb">
    <w:name w:val="annotation text"/>
    <w:basedOn w:val="a"/>
    <w:link w:val="afa"/>
    <w:semiHidden/>
    <w:rsid w:val="00C225AD"/>
    <w:pPr>
      <w:spacing w:after="0" w:line="240" w:lineRule="auto"/>
    </w:pPr>
    <w:rPr>
      <w:rFonts w:ascii="Times New Roman" w:eastAsia="Times New Roman" w:hAnsi="Times New Roman" w:cs="Times New Roman"/>
      <w:sz w:val="20"/>
      <w:szCs w:val="20"/>
      <w:lang w:eastAsia="ru-RU"/>
    </w:rPr>
  </w:style>
  <w:style w:type="character" w:customStyle="1" w:styleId="14">
    <w:name w:val="Текст примечания Знак1"/>
    <w:basedOn w:val="a0"/>
    <w:uiPriority w:val="99"/>
    <w:semiHidden/>
    <w:rsid w:val="00C225AD"/>
    <w:rPr>
      <w:sz w:val="20"/>
      <w:szCs w:val="20"/>
    </w:rPr>
  </w:style>
  <w:style w:type="character" w:customStyle="1" w:styleId="afc">
    <w:name w:val="Тема примечания Знак"/>
    <w:basedOn w:val="afa"/>
    <w:link w:val="afd"/>
    <w:semiHidden/>
    <w:rsid w:val="00C225AD"/>
    <w:rPr>
      <w:rFonts w:ascii="Times New Roman" w:eastAsia="Times New Roman" w:hAnsi="Times New Roman" w:cs="Times New Roman"/>
      <w:b/>
      <w:bCs/>
      <w:sz w:val="20"/>
      <w:szCs w:val="20"/>
      <w:lang w:eastAsia="ru-RU"/>
    </w:rPr>
  </w:style>
  <w:style w:type="paragraph" w:styleId="afd">
    <w:name w:val="annotation subject"/>
    <w:basedOn w:val="afb"/>
    <w:next w:val="afb"/>
    <w:link w:val="afc"/>
    <w:semiHidden/>
    <w:rsid w:val="00C225AD"/>
    <w:rPr>
      <w:b/>
      <w:bCs/>
    </w:rPr>
  </w:style>
  <w:style w:type="character" w:customStyle="1" w:styleId="15">
    <w:name w:val="Тема примечания Знак1"/>
    <w:basedOn w:val="14"/>
    <w:uiPriority w:val="99"/>
    <w:semiHidden/>
    <w:rsid w:val="00C225AD"/>
    <w:rPr>
      <w:b/>
      <w:bCs/>
      <w:sz w:val="20"/>
      <w:szCs w:val="20"/>
    </w:rPr>
  </w:style>
  <w:style w:type="paragraph" w:styleId="26">
    <w:name w:val="toc 2"/>
    <w:basedOn w:val="a"/>
    <w:next w:val="a"/>
    <w:autoRedefine/>
    <w:semiHidden/>
    <w:rsid w:val="00C225AD"/>
    <w:pPr>
      <w:spacing w:after="0" w:line="240" w:lineRule="auto"/>
      <w:ind w:left="200"/>
    </w:pPr>
    <w:rPr>
      <w:rFonts w:ascii="Times New Roman" w:eastAsia="Times New Roman" w:hAnsi="Times New Roman" w:cs="Times New Roman"/>
      <w:smallCaps/>
      <w:sz w:val="20"/>
      <w:szCs w:val="20"/>
      <w:lang w:eastAsia="ru-RU"/>
    </w:rPr>
  </w:style>
  <w:style w:type="paragraph" w:styleId="afe">
    <w:name w:val="List Paragraph"/>
    <w:basedOn w:val="a"/>
    <w:qFormat/>
    <w:rsid w:val="00C225AD"/>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
    <w:name w:val="Контракт-пункт"/>
    <w:basedOn w:val="a"/>
    <w:rsid w:val="00C225AD"/>
    <w:pPr>
      <w:tabs>
        <w:tab w:val="num" w:pos="360"/>
      </w:tabs>
      <w:spacing w:after="0" w:line="240" w:lineRule="auto"/>
      <w:jc w:val="both"/>
    </w:pPr>
    <w:rPr>
      <w:rFonts w:ascii="Times New Roman" w:eastAsia="Times New Roman" w:hAnsi="Times New Roman" w:cs="Times New Roman"/>
      <w:sz w:val="24"/>
      <w:szCs w:val="24"/>
      <w:lang w:eastAsia="ru-RU"/>
    </w:rPr>
  </w:style>
  <w:style w:type="paragraph" w:styleId="aff">
    <w:name w:val="Normal Indent"/>
    <w:basedOn w:val="a"/>
    <w:rsid w:val="00C225AD"/>
    <w:pPr>
      <w:spacing w:after="0" w:line="360" w:lineRule="auto"/>
      <w:ind w:firstLine="624"/>
      <w:jc w:val="both"/>
    </w:pPr>
    <w:rPr>
      <w:rFonts w:ascii="Times New Roman" w:eastAsia="Times New Roman" w:hAnsi="Times New Roman" w:cs="Times New Roman"/>
      <w:sz w:val="26"/>
      <w:szCs w:val="20"/>
      <w:lang w:eastAsia="ru-RU"/>
    </w:rPr>
  </w:style>
  <w:style w:type="paragraph" w:customStyle="1" w:styleId="aff0">
    <w:name w:val="Знак"/>
    <w:basedOn w:val="a"/>
    <w:rsid w:val="00C225AD"/>
    <w:pPr>
      <w:spacing w:before="120" w:after="160" w:line="240" w:lineRule="exact"/>
      <w:jc w:val="both"/>
    </w:pPr>
    <w:rPr>
      <w:rFonts w:ascii="Verdana" w:eastAsia="Times New Roman" w:hAnsi="Verdana" w:cs="Verdana"/>
      <w:sz w:val="20"/>
      <w:szCs w:val="20"/>
      <w:lang w:val="en-US"/>
    </w:rPr>
  </w:style>
  <w:style w:type="paragraph" w:customStyle="1" w:styleId="ConsPlusCell">
    <w:name w:val="ConsPlusCell"/>
    <w:rsid w:val="00C225A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f1">
    <w:name w:val="Plain Text"/>
    <w:basedOn w:val="a"/>
    <w:link w:val="aff2"/>
    <w:rsid w:val="00C225AD"/>
    <w:pPr>
      <w:spacing w:after="0" w:line="240" w:lineRule="auto"/>
    </w:pPr>
    <w:rPr>
      <w:rFonts w:ascii="Courier New" w:eastAsia="Times New Roman" w:hAnsi="Courier New" w:cs="Times New Roman"/>
      <w:sz w:val="20"/>
      <w:szCs w:val="20"/>
      <w:lang w:eastAsia="ru-RU"/>
    </w:rPr>
  </w:style>
  <w:style w:type="character" w:customStyle="1" w:styleId="aff2">
    <w:name w:val="Текст Знак"/>
    <w:basedOn w:val="a0"/>
    <w:link w:val="aff1"/>
    <w:rsid w:val="00C225AD"/>
    <w:rPr>
      <w:rFonts w:ascii="Courier New" w:eastAsia="Times New Roman" w:hAnsi="Courier New" w:cs="Times New Roman"/>
      <w:sz w:val="20"/>
      <w:szCs w:val="20"/>
      <w:lang w:eastAsia="ru-RU"/>
    </w:rPr>
  </w:style>
  <w:style w:type="paragraph" w:customStyle="1" w:styleId="-1">
    <w:name w:val="Перечисление-1"/>
    <w:basedOn w:val="a"/>
    <w:rsid w:val="00C225AD"/>
    <w:pPr>
      <w:tabs>
        <w:tab w:val="left" w:pos="1080"/>
      </w:tabs>
      <w:spacing w:before="40" w:after="40" w:line="240" w:lineRule="auto"/>
      <w:ind w:left="568" w:firstLine="709"/>
      <w:jc w:val="both"/>
    </w:pPr>
    <w:rPr>
      <w:rFonts w:ascii="Times New Roman" w:eastAsia="Times New Roman" w:hAnsi="Times New Roman" w:cs="Times New Roman"/>
      <w:kern w:val="24"/>
      <w:sz w:val="24"/>
      <w:szCs w:val="24"/>
    </w:rPr>
  </w:style>
  <w:style w:type="paragraph" w:customStyle="1" w:styleId="-0">
    <w:name w:val="Перечисление-"/>
    <w:basedOn w:val="a"/>
    <w:rsid w:val="00C225AD"/>
    <w:pPr>
      <w:tabs>
        <w:tab w:val="num" w:pos="1134"/>
      </w:tabs>
      <w:spacing w:after="40" w:line="240" w:lineRule="auto"/>
      <w:ind w:left="142" w:firstLine="709"/>
      <w:contextualSpacing/>
      <w:jc w:val="both"/>
    </w:pPr>
    <w:rPr>
      <w:rFonts w:ascii="Times New Roman" w:eastAsia="Times New Roman" w:hAnsi="Times New Roman" w:cs="Times New Roman"/>
      <w:kern w:val="24"/>
      <w:sz w:val="24"/>
      <w:szCs w:val="24"/>
    </w:rPr>
  </w:style>
  <w:style w:type="paragraph" w:customStyle="1" w:styleId="aff3">
    <w:name w:val="Знак Знак Знак Знак"/>
    <w:basedOn w:val="a"/>
    <w:rsid w:val="00C225AD"/>
    <w:pPr>
      <w:spacing w:before="100" w:beforeAutospacing="1" w:after="100" w:afterAutospacing="1" w:line="240" w:lineRule="auto"/>
    </w:pPr>
    <w:rPr>
      <w:rFonts w:ascii="Tahoma" w:eastAsia="Times New Roman" w:hAnsi="Tahoma" w:cs="Tahoma"/>
      <w:sz w:val="20"/>
      <w:szCs w:val="20"/>
      <w:lang w:val="en-US"/>
    </w:rPr>
  </w:style>
  <w:style w:type="character" w:customStyle="1" w:styleId="articletitleimg">
    <w:name w:val="article_title_img"/>
    <w:basedOn w:val="a0"/>
    <w:rsid w:val="00C225AD"/>
  </w:style>
  <w:style w:type="character" w:customStyle="1" w:styleId="mw-headline">
    <w:name w:val="mw-headline"/>
    <w:basedOn w:val="a0"/>
    <w:rsid w:val="00C225AD"/>
  </w:style>
  <w:style w:type="paragraph" w:customStyle="1" w:styleId="lightgreytext">
    <w:name w:val="light_grey_text"/>
    <w:basedOn w:val="a"/>
    <w:rsid w:val="00C225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ead">
    <w:name w:val="lead"/>
    <w:basedOn w:val="a"/>
    <w:rsid w:val="00C225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octoggle">
    <w:name w:val="toctoggle"/>
    <w:basedOn w:val="a0"/>
    <w:rsid w:val="00C225AD"/>
  </w:style>
  <w:style w:type="character" w:customStyle="1" w:styleId="toctext">
    <w:name w:val="toctext"/>
    <w:basedOn w:val="a0"/>
    <w:rsid w:val="00C225AD"/>
  </w:style>
  <w:style w:type="character" w:customStyle="1" w:styleId="editsection">
    <w:name w:val="editsection"/>
    <w:basedOn w:val="a0"/>
    <w:rsid w:val="00C225AD"/>
  </w:style>
  <w:style w:type="paragraph" w:customStyle="1" w:styleId="title18">
    <w:name w:val="title_18"/>
    <w:basedOn w:val="a"/>
    <w:rsid w:val="00C225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inttextmini">
    <w:name w:val="hint_text_mini"/>
    <w:basedOn w:val="a"/>
    <w:rsid w:val="00C225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article-headerlink">
    <w:name w:val="w-article-header_link"/>
    <w:basedOn w:val="a0"/>
    <w:rsid w:val="00C225AD"/>
  </w:style>
  <w:style w:type="paragraph" w:customStyle="1" w:styleId="Pa25">
    <w:name w:val="Pa25"/>
    <w:basedOn w:val="a"/>
    <w:next w:val="a"/>
    <w:uiPriority w:val="99"/>
    <w:rsid w:val="00C225AD"/>
    <w:pPr>
      <w:autoSpaceDE w:val="0"/>
      <w:autoSpaceDN w:val="0"/>
      <w:adjustRightInd w:val="0"/>
      <w:spacing w:after="0" w:line="241" w:lineRule="atLeast"/>
    </w:pPr>
    <w:rPr>
      <w:rFonts w:ascii="EuropeDemi" w:eastAsia="Times New Roman" w:hAnsi="EuropeDemi"/>
      <w:sz w:val="24"/>
      <w:szCs w:val="24"/>
      <w:lang w:eastAsia="ru-RU"/>
    </w:rPr>
  </w:style>
  <w:style w:type="character" w:customStyle="1" w:styleId="210">
    <w:name w:val="Заголовок 2 Знак1"/>
    <w:basedOn w:val="a0"/>
    <w:link w:val="2"/>
    <w:uiPriority w:val="9"/>
    <w:semiHidden/>
    <w:rsid w:val="00C225AD"/>
    <w:rPr>
      <w:rFonts w:asciiTheme="majorHAnsi" w:eastAsiaTheme="majorEastAsia" w:hAnsiTheme="majorHAnsi" w:cstheme="majorBidi"/>
      <w:b/>
      <w:bCs/>
      <w:color w:val="4F81BD" w:themeColor="accent1"/>
      <w:sz w:val="26"/>
      <w:szCs w:val="26"/>
    </w:rPr>
  </w:style>
  <w:style w:type="character" w:customStyle="1" w:styleId="410">
    <w:name w:val="Заголовок 4 Знак1"/>
    <w:basedOn w:val="a0"/>
    <w:link w:val="4"/>
    <w:uiPriority w:val="9"/>
    <w:semiHidden/>
    <w:rsid w:val="00C225AD"/>
    <w:rPr>
      <w:rFonts w:asciiTheme="majorHAnsi" w:eastAsiaTheme="majorEastAsia" w:hAnsiTheme="majorHAnsi" w:cstheme="majorBidi"/>
      <w:b/>
      <w:bCs/>
      <w:i/>
      <w:iCs/>
      <w:color w:val="4F81BD" w:themeColor="accent1"/>
    </w:rPr>
  </w:style>
  <w:style w:type="table" w:styleId="a5">
    <w:name w:val="Table Grid"/>
    <w:basedOn w:val="a1"/>
    <w:uiPriority w:val="59"/>
    <w:rsid w:val="00C225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note text"/>
    <w:basedOn w:val="a"/>
    <w:link w:val="16"/>
    <w:uiPriority w:val="99"/>
    <w:semiHidden/>
    <w:unhideWhenUsed/>
    <w:rsid w:val="00C225AD"/>
    <w:pPr>
      <w:spacing w:after="0" w:line="240" w:lineRule="auto"/>
    </w:pPr>
    <w:rPr>
      <w:sz w:val="20"/>
      <w:szCs w:val="20"/>
    </w:rPr>
  </w:style>
  <w:style w:type="character" w:customStyle="1" w:styleId="16">
    <w:name w:val="Текст сноски Знак1"/>
    <w:basedOn w:val="a0"/>
    <w:link w:val="a6"/>
    <w:uiPriority w:val="99"/>
    <w:semiHidden/>
    <w:rsid w:val="00C225A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conomy.ru/art.php?nArtId=3415" TargetMode="External"/><Relationship Id="rId18" Type="http://schemas.openxmlformats.org/officeDocument/2006/relationships/hyperlink" Target="http://www.tadviser.ru/index.php" TargetMode="External"/><Relationship Id="rId26" Type="http://schemas.openxmlformats.org/officeDocument/2006/relationships/hyperlink" Target="http://www.tadviser.ru/index.php/%D0%9A%D0%BE%D0%BC%D0%BF%D0%B0%D0%BD%D0%B8%D1%8F:HSBC" TargetMode="External"/><Relationship Id="rId39" Type="http://schemas.openxmlformats.org/officeDocument/2006/relationships/hyperlink" Target="http://www.rabota.ru/research/stati_i_kommentarii/5_mifov_o_polze_trudovyh_migrantov.html" TargetMode="External"/><Relationship Id="rId3" Type="http://schemas.microsoft.com/office/2007/relationships/stylesWithEffects" Target="stylesWithEffects.xml"/><Relationship Id="rId21" Type="http://schemas.openxmlformats.org/officeDocument/2006/relationships/hyperlink" Target="http://www.tadviser.ru/index.php/%D0%A1%D1%82%D0%B0%D1%82%D1%8C%D1%8F:%D0%A0%D1%8B%D0%BD%D0%BE%D0%BA_%D1%82%D1%80%D1%83%D0%B4%D0%B0_%D0%B2_%D0%A0%D0%BE%D1%81%D1%81%D0%B8%D0%B8" TargetMode="External"/><Relationship Id="rId34" Type="http://schemas.openxmlformats.org/officeDocument/2006/relationships/hyperlink" Target="http://www.tadviser.ru/index.php/%D0%9A%D0%BE%D0%BC%D0%BF%D0%B0%D0%BD%D0%B8%D1%8F:Superjob" TargetMode="External"/><Relationship Id="rId42" Type="http://schemas.openxmlformats.org/officeDocument/2006/relationships/hyperlink" Target="http://spb.rabota.ru/research/aktualnoe_intervju/dohody_rossijan_nizhe_chem_sem_let_nazad.html?source=content&amp;id=23087" TargetMode="External"/><Relationship Id="rId47" Type="http://schemas.openxmlformats.org/officeDocument/2006/relationships/hyperlink" Target="consultantplus://offline/ref=7115E363B335638683A88223754D459AA70225C9F2F80C31EFF765C639i1E6G" TargetMode="External"/><Relationship Id="rId50" Type="http://schemas.openxmlformats.org/officeDocument/2006/relationships/hyperlink" Target="https://bstudy.net/612708/ekonomika/makroregulirovanie_razvitiya_obschestvennogo_sektora_ekonomiki" TargetMode="External"/><Relationship Id="rId7" Type="http://schemas.openxmlformats.org/officeDocument/2006/relationships/endnotes" Target="endnotes.xml"/><Relationship Id="rId12" Type="http://schemas.openxmlformats.org/officeDocument/2006/relationships/hyperlink" Target="http://www.m-economy.ru/author.php?nAuthorId=2399" TargetMode="External"/><Relationship Id="rId17" Type="http://schemas.openxmlformats.org/officeDocument/2006/relationships/hyperlink" Target="http://www.m-economy.ru/author.php?nAuthorId=2651" TargetMode="External"/><Relationship Id="rId25" Type="http://schemas.openxmlformats.org/officeDocument/2006/relationships/hyperlink" Target="http://www.tadviser.ru/index.php/%D0%A1%D1%82%D0%B0%D1%82%D1%8C%D1%8F:%D0%A0%D1%8B%D0%BD%D0%BE%D0%BA_%D1%82%D1%80%D1%83%D0%B4%D0%B0_%D0%B2_%D0%A0%D0%BE%D1%81%D1%81%D0%B8%D0%B8" TargetMode="External"/><Relationship Id="rId33" Type="http://schemas.openxmlformats.org/officeDocument/2006/relationships/hyperlink" Target="http://www.tadviser.ru/index.php/%D0%9F%D0%B5%D1%80%D1%81%D0%BE%D0%BD%D0%B0:%D0%93%D0%B5%D1%80%D0%BC%D0%B5%D1%80%D1%81%D1%85%D0%B0%D1%83%D0%B7%D0%B5%D0%BD_%D0%9C%D0%B8%D1%85%D0%B0%D1%8D%D0%BB%D1%8C" TargetMode="External"/><Relationship Id="rId38" Type="http://schemas.openxmlformats.org/officeDocument/2006/relationships/image" Target="media/image5.jpeg"/><Relationship Id="rId46" Type="http://schemas.openxmlformats.org/officeDocument/2006/relationships/hyperlink" Target="consultantplus://offline/ref=7115E363B335638683A88223754D459AA70225C9F2F80C31EFF765C639i1E6G" TargetMode="External"/><Relationship Id="rId2" Type="http://schemas.openxmlformats.org/officeDocument/2006/relationships/styles" Target="styles.xml"/><Relationship Id="rId16" Type="http://schemas.openxmlformats.org/officeDocument/2006/relationships/image" Target="media/image1.gif"/><Relationship Id="rId20" Type="http://schemas.openxmlformats.org/officeDocument/2006/relationships/hyperlink" Target="http://www.tadviser.ru/index.php/%D0%9A%D0%BE%D0%BC%D0%BF%D0%B0%D0%BD%D0%B8%D1%8F:%D0%A0%D0%BE%D1%81%D1%81%D1%82%D0%B0%D1%82" TargetMode="External"/><Relationship Id="rId29" Type="http://schemas.openxmlformats.org/officeDocument/2006/relationships/image" Target="media/image2.jpeg"/><Relationship Id="rId41" Type="http://schemas.openxmlformats.org/officeDocument/2006/relationships/hyperlink" Target="http://www.rabota.ru/research/stati_i_kommentarii/hochu_byt_dvornikom_.html?source=content&amp;id=23087"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economy.ru/author.php?nAuthorId=2399" TargetMode="External"/><Relationship Id="rId24" Type="http://schemas.openxmlformats.org/officeDocument/2006/relationships/hyperlink" Target="http://www.tadviser.ru/index.php/%D0%9A%D0%BE%D0%BC%D0%BF%D0%B0%D0%BD%D0%B8%D1%8F:%D0%A0%D0%BE%D1%81%D1%81%D0%B8%D0%B9%D1%81%D0%BA%D0%B0%D1%8F_%D0%B3%D0%B0%D0%B7%D0%B5%D1%82%D0%B0" TargetMode="External"/><Relationship Id="rId32" Type="http://schemas.openxmlformats.org/officeDocument/2006/relationships/image" Target="media/image3.jpeg"/><Relationship Id="rId37" Type="http://schemas.openxmlformats.org/officeDocument/2006/relationships/hyperlink" Target="http://www.tadviser.ru/index.php/%D0%A4%D0%B0%D0%B9%D0%BB:SAP_salary_in_Russia_2012_1.jpg" TargetMode="External"/><Relationship Id="rId40" Type="http://schemas.openxmlformats.org/officeDocument/2006/relationships/hyperlink" Target="http://www.rabota.ru/soiskateljam/na_rabochem_meste/daunshifting_instruktsija_po_primeneniju.html?source=content&amp;id=23087" TargetMode="External"/><Relationship Id="rId45" Type="http://schemas.openxmlformats.org/officeDocument/2006/relationships/hyperlink" Target="consultantplus://offline/ref=7115E363B335638683A88223754D459AA70225C9F2F80C31EFF765C639i1E6G"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m-economy.ru/author.php?nAuthorId=2399" TargetMode="External"/><Relationship Id="rId23" Type="http://schemas.openxmlformats.org/officeDocument/2006/relationships/hyperlink" Target="http://www.tadviser.ru/index.php/%D0%A2%D1%80%D0%BE%D0%B9%D0%BA%D0%B0_%D0%94%D0%B8%D0%B0%D0%BB%D0%BE%D0%B3" TargetMode="External"/><Relationship Id="rId28" Type="http://schemas.openxmlformats.org/officeDocument/2006/relationships/hyperlink" Target="http://www.tadviser.ru/index.php/%D0%A4%D0%B0%D0%B9%D0%BB:Expats_in_Russia_2010.jpg" TargetMode="External"/><Relationship Id="rId36" Type="http://schemas.openxmlformats.org/officeDocument/2006/relationships/image" Target="media/image4.png"/><Relationship Id="rId49" Type="http://schemas.openxmlformats.org/officeDocument/2006/relationships/hyperlink" Target="https://bstudy.net/612711/ekonomika/obschestvennyy_sektor_ekonomiki_rossii" TargetMode="External"/><Relationship Id="rId10" Type="http://schemas.openxmlformats.org/officeDocument/2006/relationships/hyperlink" Target="http://click01.begun.ru/click.jsp?url=aS54NyknJicAq*CEV2JTr6yodrAmF5VeJK6pzzf6JlgNkJ1aUmfX41oSrd6rn8DCM4WHZ4n9c7bVjY-DQkGWdsnUUMqlCcB20*raJ8TfE6Yt01xz0JWoq4wE8n77DmOJRmGi9AMC9hG2PqJD1zpjBEHJTBQJVTtiMo9d4reVPBH4hZ7g9XiskVT3XuO7Svu6QZfh7ujfIfsHo1aPzgQiebotTsQxSU4yPXT0ZnoOO5vgBrdzKyn54MKsAtfLmsPN4C6Z-iqwMNDBGYlI0enf8ipGS7xzOy16x*fivZ514J0y60v1TeVfxbBMTKBkdTMsTKlJTH1UpbMs9LAUzo298rbBCjPyU9F60F3db25jF7*SzE0hw5BC3g92X2d5FhWQ8sfI7hmkRV5KNEqCSv34zYJdezNeqPn4QesuSFZ-B0y68HRIoCwYpYk043845ufx9ELifEXrn0PZOfSIftjoubTousy0EVm6aWiAM8-*FSEfwvg57I9ye6THtYAA2t4KMGBFP9mHe*YpjSbpgOdq9LaPeKfmYVslbYRTCCSQ7ko8PtggiqHA67-0MGXcrPUyVsAH3Zk6cVMeXfcocgZvI3PvgBcuKAWG32ieS8kJb8s3YqMkn7bof-SuPzNIrBQsuRPCex-I59GvIsSfdJ1ffzLRzRM" TargetMode="External"/><Relationship Id="rId19" Type="http://schemas.openxmlformats.org/officeDocument/2006/relationships/hyperlink" Target="http://www.tadviser.ru/index.php/%D0%A1%D1%82%D0%B0%D1%82%D1%8C%D1%8F:%D0%A0%D1%8B%D0%BD%D0%BE%D0%BA_%D1%82%D1%80%D1%83%D0%B4%D0%B0_%D0%B2_%D0%A0%D0%BE%D1%81%D1%81%D0%B8%D0%B8" TargetMode="External"/><Relationship Id="rId31" Type="http://schemas.openxmlformats.org/officeDocument/2006/relationships/hyperlink" Target="http://www.tadviser.ru/index.php/%D0%A4%D0%B0%D0%B9%D0%BB:Antal_q12012.jpg" TargetMode="External"/><Relationship Id="rId44" Type="http://schemas.openxmlformats.org/officeDocument/2006/relationships/hyperlink" Target="consultantplus://offline/ref=1BF242F4A6F15E814FFDB6A19D83EDE30C4775F075F5760EED3F2D51CF2F37K" TargetMode="External"/><Relationship Id="rId52"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oluch.ru/archive/33/3750/" TargetMode="External"/><Relationship Id="rId14" Type="http://schemas.openxmlformats.org/officeDocument/2006/relationships/hyperlink" Target="http://www.m-economy.ru/author.php?nAuthorId=2399" TargetMode="External"/><Relationship Id="rId22" Type="http://schemas.openxmlformats.org/officeDocument/2006/relationships/hyperlink" Target="http://www.tadviser.ru/index.php/Ernst%26Young" TargetMode="External"/><Relationship Id="rId27" Type="http://schemas.openxmlformats.org/officeDocument/2006/relationships/hyperlink" Target="http://www.tadviser.ru/index.php/%D0%A1%D1%82%D0%B0%D1%82%D1%8C%D1%8F:%D0%A0%D1%8B%D0%BD%D0%BE%D0%BA_%D1%82%D1%80%D1%83%D0%B4%D0%B0_%D0%B2_%D0%A0%D0%BE%D1%81%D1%81%D0%B8%D0%B8" TargetMode="External"/><Relationship Id="rId30" Type="http://schemas.openxmlformats.org/officeDocument/2006/relationships/hyperlink" Target="http://www.tadviser.ru/index.php/%D0%9A%D0%BE%D0%BC%D0%BF%D0%B0%D0%BD%D0%B8%D1%8F:Antal_Russia" TargetMode="External"/><Relationship Id="rId35" Type="http://schemas.openxmlformats.org/officeDocument/2006/relationships/hyperlink" Target="http://www.tadviser.ru/index.php/%D0%A4%D0%B0%D0%B9%D0%BB:Superjob_index_jan2012.PNG" TargetMode="External"/><Relationship Id="rId43" Type="http://schemas.openxmlformats.org/officeDocument/2006/relationships/hyperlink" Target="http://www.rabota.ru/soiskateljam/tehniki/vek_zhivi__vek_povyshaj_kvalifikatsiju.html?source=content&amp;id=23087" TargetMode="External"/><Relationship Id="rId48" Type="http://schemas.openxmlformats.org/officeDocument/2006/relationships/hyperlink" Target="consultantplus://offline/ref=7115E363B335638683A88223754D459AA70225C9F2F80C31EFF765C639i1E6G" TargetMode="External"/><Relationship Id="rId8" Type="http://schemas.openxmlformats.org/officeDocument/2006/relationships/hyperlink" Target="http://www.m-economy.ru/author.php?nAuthorId=2399" TargetMode="External"/><Relationship Id="rId51" Type="http://schemas.openxmlformats.org/officeDocument/2006/relationships/hyperlink" Target="https://bstudy.net/648898/ekonomika/masshtaby_gosudarstvennogo_proizvodstva"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pedsovet.org/" TargetMode="External"/><Relationship Id="rId1" Type="http://schemas.openxmlformats.org/officeDocument/2006/relationships/hyperlink" Target="http://base.garant.ru/18364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105</Pages>
  <Words>33945</Words>
  <Characters>193489</Characters>
  <Application>Microsoft Office Word</Application>
  <DocSecurity>0</DocSecurity>
  <Lines>1612</Lines>
  <Paragraphs>453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РПОЛЛР</dc:creator>
  <cp:lastModifiedBy>РПОЛЛР</cp:lastModifiedBy>
  <cp:revision>1</cp:revision>
  <dcterms:created xsi:type="dcterms:W3CDTF">2019-03-17T12:22:00Z</dcterms:created>
  <dcterms:modified xsi:type="dcterms:W3CDTF">2019-03-17T12:23:00Z</dcterms:modified>
</cp:coreProperties>
</file>